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753" w:rsidRPr="006C14A2" w:rsidRDefault="00895753" w:rsidP="00895753">
      <w:pPr>
        <w:spacing w:line="360" w:lineRule="auto"/>
        <w:rPr>
          <w:rFonts w:ascii="Times New Roman" w:hAnsi="Times New Roman" w:cs="Times New Roman"/>
          <w:color w:val="E36C0A" w:themeColor="accent6" w:themeShade="BF"/>
          <w:sz w:val="44"/>
          <w:szCs w:val="24"/>
        </w:rPr>
      </w:pPr>
      <w:r w:rsidRPr="006C14A2">
        <w:rPr>
          <w:rFonts w:ascii="Times New Roman" w:hAnsi="Times New Roman" w:cs="Times New Roman"/>
          <w:b/>
          <w:bCs/>
          <w:color w:val="E36C0A" w:themeColor="accent6" w:themeShade="BF"/>
          <w:sz w:val="44"/>
          <w:szCs w:val="24"/>
        </w:rPr>
        <w:t>Doporučená literatura</w:t>
      </w:r>
    </w:p>
    <w:p w:rsidR="00895753" w:rsidRPr="006C14A2" w:rsidRDefault="00895753" w:rsidP="00895753">
      <w:pPr>
        <w:spacing w:line="360" w:lineRule="auto"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t>Specifické poruchy učení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D., Žáčková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H.,.: Metody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 hodnocení a tolerance dětí s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SPU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nakl.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D+H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D., Žáčková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H.,.: Smyslové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 vnímání,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D+H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D., Žáčková H.,.: Dyslexie,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D+H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D., Žáčková H.,.: Dysgrafie,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D+H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Žáčková, Sovová: Specifické poruchy učení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na 2.st.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 základních škol,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D+H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Michalová Z.: Specifické poruchy učení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2.stupni</w:t>
      </w:r>
      <w:proofErr w:type="spellEnd"/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 ZŠ a školách středních,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>Kaprová Zuzana: O problémech žáků s poruchami učení a cestách k jejich řešení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Kirbyová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A.: Nešikovné dítě – Dyspraxie a další poruchy motoriky,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Matějček Zdeněk: Dyslexie,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H+H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>Pokorná Věra: Cvičení dětí se specifickými poruchami učení,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Serfontein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Gordon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: Potíže dětí s učením a chováním,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Selikowitz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Mark: Dyslexie a jiné poruchy učení,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Grada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>Zelinková O.: Poruchy učení,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Zelinková O.: Pedagogická diagnostika a individuální vzdělávací program, Portál</w:t>
      </w:r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t>Problémy chování, neklidné dítě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895753">
        <w:rPr>
          <w:rFonts w:ascii="Times New Roman" w:hAnsi="Times New Roman" w:cs="Times New Roman"/>
          <w:sz w:val="24"/>
          <w:szCs w:val="24"/>
        </w:rPr>
        <w:t>Auger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895753">
        <w:rPr>
          <w:rFonts w:ascii="Times New Roman" w:hAnsi="Times New Roman" w:cs="Times New Roman"/>
          <w:sz w:val="24"/>
          <w:szCs w:val="24"/>
        </w:rPr>
        <w:t>M.T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Boucharlat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Ch.: Problémový žák,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D.: Žáčková H.: Metody práce s dětmi s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LMD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(pro rodiče a vychovatele; pro učitele;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 xml:space="preserve">pro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2.stupeň</w:t>
      </w:r>
      <w:proofErr w:type="spellEnd"/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), nakl.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D+H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Žáčková H.,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D.: Relaxace nejen pro děti s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LMD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D+H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Kyriacou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Ch.: Řešení výchovných problémů ve škole,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Laniado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N.: Máte neklidné dítě?,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Lokša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Lokšová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: Pozornost, motivace, relaxace a tvořivost dětí ve škole,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Munden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A.,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Arcelus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J. Poruchy pozornosti a hyperaktivita,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Prekopová,, J.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Schweitzerová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Ch.: Neklidné dítě,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Prekopová J.: Malý tyran,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Rogge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J. U.: Děti potřebují hranice,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Sandra S.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Riefová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: Nesoustředěné a neklidné dítě ve škole,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Train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A.: Specifické poruchy chování a pozornosti (Jak jednat s velmi neklidnými dětmi),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Train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A.: Nejčastější poruchy chování u dětí, Portál</w:t>
      </w:r>
    </w:p>
    <w:p w:rsidR="006C14A2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C14A2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lastRenderedPageBreak/>
        <w:t>Zrakové vnímání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Bednářová, J.: Zrakové vnímání, optická diferenciace I a II.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-centrum</w:t>
      </w:r>
      <w:r w:rsidRPr="00895753">
        <w:rPr>
          <w:rFonts w:ascii="Times New Roman" w:hAnsi="Times New Roman" w:cs="Times New Roman"/>
          <w:sz w:val="24"/>
          <w:szCs w:val="24"/>
        </w:rPr>
        <w:br/>
        <w:t>Bednářová, J.: Zrakové rozlišování, PPP Brno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Michalová, Z.: Shody a rozdíly (pracovní sešit pro rozvoj zrak.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vnímání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>),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>Pexeso</w:t>
      </w:r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t>Pozornost, paměť, logické myšlení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Allen D.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Bragdon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Leopard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Fellows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: Trénink obou polovin mozku,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Blum R.: Hlavolamy, hry a karetní triky,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Krumphanzlová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V.: Knížka pro chytré děti,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Lairová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S.: Trénink paměti,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Michalová Z.: Pozornost (cvičení na posilování koncentrace pozornosti)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Rougier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R.: Rozvíjíme logické myšlení,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Suchá J.: Cvičení paměti pro každý věk,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Schiller P.: Hry pro rozvoj dětského mozku,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Soustřeďte se s tužkou v ruce pro prvňáky </w:t>
      </w:r>
      <w:r w:rsidR="006C14A2">
        <w:rPr>
          <w:rFonts w:ascii="Times New Roman" w:hAnsi="Times New Roman" w:cs="Times New Roman"/>
          <w:sz w:val="24"/>
          <w:szCs w:val="24"/>
        </w:rPr>
        <w:t>–</w:t>
      </w:r>
      <w:r w:rsidRPr="00895753">
        <w:rPr>
          <w:rFonts w:ascii="Times New Roman" w:hAnsi="Times New Roman" w:cs="Times New Roman"/>
          <w:sz w:val="24"/>
          <w:szCs w:val="24"/>
        </w:rPr>
        <w:t xml:space="preserve"> čtvrťáky</w:t>
      </w:r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t>Pravopis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Michalová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Zdena : Barevná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 pravidla</w:t>
      </w:r>
      <w:r w:rsidRPr="00895753">
        <w:rPr>
          <w:rFonts w:ascii="Times New Roman" w:hAnsi="Times New Roman" w:cs="Times New Roman"/>
          <w:sz w:val="24"/>
          <w:szCs w:val="24"/>
        </w:rPr>
        <w:br/>
        <w:t>Nová škola Brno: Tvrdé a měkké slabiky</w:t>
      </w:r>
      <w:r w:rsidRPr="00895753">
        <w:rPr>
          <w:rFonts w:ascii="Times New Roman" w:hAnsi="Times New Roman" w:cs="Times New Roman"/>
          <w:sz w:val="24"/>
          <w:szCs w:val="24"/>
        </w:rPr>
        <w:br/>
        <w:t>Pavučinka (čeština pro dyslektiky): Podstatná jména, Vyjmenovaná slova, Přídavná jména, Nápravy, Pravopis nakl.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Pracovní sešit pro nápravu vývojových poruch učení v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Čj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I, II</w:t>
      </w:r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t>Čtení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Blumentrittová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Plicková: První čtení,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Začínáme číst (doplňkové čtení ke slabikářům),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>Michalová, Z. : Základy čtení I a II, nakl.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Michalová, Z. : Čítanka pro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 xml:space="preserve">dyslektiky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I,II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>,III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nakl.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Štěrbová L., Zelinková O.: Čtení mě baví I., II,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Šup R.: Učíme se číst s porozuměním,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Editpress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Rýdlová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D.:Uchopené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čtení a psaní,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ERKO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typ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Bednářová, J.: Čteme se skřítkem Alfrédem, nakl.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Computer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Černá </w:t>
      </w:r>
      <w:proofErr w:type="spellStart"/>
      <w:proofErr w:type="gramStart"/>
      <w:r w:rsidRPr="00895753">
        <w:rPr>
          <w:rFonts w:ascii="Times New Roman" w:hAnsi="Times New Roman" w:cs="Times New Roman"/>
          <w:sz w:val="24"/>
          <w:szCs w:val="24"/>
        </w:rPr>
        <w:t>M.a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kol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>.: Dyslexie, Fragment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Emmerlingová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S.: Když dětem nejde čtení nakl.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Svoboda, P.: Zábavná cvičení pro rozvoj čtení, Portál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r w:rsidRPr="00895753">
        <w:rPr>
          <w:rFonts w:ascii="Times New Roman" w:hAnsi="Times New Roman" w:cs="Times New Roman"/>
          <w:sz w:val="24"/>
          <w:szCs w:val="24"/>
        </w:rPr>
        <w:lastRenderedPageBreak/>
        <w:t xml:space="preserve">Švancarová D.: Čtení, psaní, malování 1.,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centrum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Pracovní sešit pro nápravu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VPU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v českém jazyce I a II, nakl.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>Bednářová J.: Postřehovací slabiky, PPP Brno</w:t>
      </w:r>
      <w:r w:rsidRPr="00895753">
        <w:rPr>
          <w:rFonts w:ascii="Times New Roman" w:hAnsi="Times New Roman" w:cs="Times New Roman"/>
          <w:sz w:val="24"/>
          <w:szCs w:val="24"/>
        </w:rPr>
        <w:br/>
        <w:t>Michalová Z.: Hry s písmeny a slabikami, MM Beroun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Zelinková O.: Čtenářské tabulky,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Zelinková O.: Hrajeme si s písmeny,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Zelinková O.: Rozlišování b – d – p,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Zelinková O.: Rozlišování slabik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-di, ty-ti,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ny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-ni; Rozlišování sykavek,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(pomůcka mačkadlo)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Zelinková O.: Rozlišování krátkých a dlouhých samohlásek,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Zelinková O. Psaní mě baví,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Eislerová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J.: Píše se VELKÉ/ malé písmeno, Fragment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Bednářová J., Šmarda R.: Jedním tahem,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centrum (uvolňovací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grafomotorickém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cviky)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Sklenářová, D.: Tajenky a doplňovačky, nakl.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t xml:space="preserve">Křížovky, </w:t>
      </w:r>
      <w:proofErr w:type="spellStart"/>
      <w:r w:rsidRPr="006C14A2">
        <w:rPr>
          <w:rFonts w:ascii="Times New Roman" w:hAnsi="Times New Roman" w:cs="Times New Roman"/>
          <w:b/>
          <w:bCs/>
          <w:sz w:val="28"/>
          <w:szCs w:val="24"/>
        </w:rPr>
        <w:t>osmisměrky</w:t>
      </w:r>
      <w:proofErr w:type="spellEnd"/>
      <w:r w:rsidRPr="006C14A2">
        <w:rPr>
          <w:rFonts w:ascii="Times New Roman" w:hAnsi="Times New Roman" w:cs="Times New Roman"/>
          <w:b/>
          <w:bCs/>
          <w:sz w:val="28"/>
          <w:szCs w:val="24"/>
        </w:rPr>
        <w:t>, jazykové hry (slovní fotbal, Kris-kros, Scrabble, kostky Amos)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D.: Měkké nebo tvrdé?, D + H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Tabulky pro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dysortografiky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gramatické přehledy (papírnictví, knihkupectví)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r w:rsidRPr="006C14A2">
        <w:rPr>
          <w:rFonts w:ascii="Times New Roman" w:hAnsi="Times New Roman" w:cs="Times New Roman"/>
          <w:b/>
          <w:sz w:val="24"/>
          <w:szCs w:val="24"/>
        </w:rPr>
        <w:t>CIZÍ JAZYKY</w:t>
      </w:r>
      <w:r w:rsidRPr="00895753">
        <w:rPr>
          <w:rFonts w:ascii="Times New Roman" w:hAnsi="Times New Roman" w:cs="Times New Roman"/>
          <w:sz w:val="24"/>
          <w:szCs w:val="24"/>
        </w:rPr>
        <w:br/>
        <w:t>Zelinková O.: Cizí jazyky a specifické poruchy učení,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Rýdlová D.: Jazyky bez barier (angličtina), výukový program,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SPN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Hanšpachová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J.,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Řandová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Z.: Angličtina plná her,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Loto – němčina; angličtina,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Domino s angličtinou; němčinou,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</w:r>
      <w:r w:rsidRPr="006C14A2">
        <w:rPr>
          <w:rFonts w:ascii="Times New Roman" w:hAnsi="Times New Roman" w:cs="Times New Roman"/>
          <w:b/>
          <w:sz w:val="24"/>
          <w:szCs w:val="24"/>
        </w:rPr>
        <w:t>MATEMATIKA</w:t>
      </w:r>
      <w:r w:rsidRPr="00895753">
        <w:rPr>
          <w:rFonts w:ascii="Times New Roman" w:hAnsi="Times New Roman" w:cs="Times New Roman"/>
          <w:sz w:val="24"/>
          <w:szCs w:val="24"/>
        </w:rPr>
        <w:br/>
        <w:t>Novák Josef: Metodika rozvíjení početních dovedností se souborem pracovních listů</w:t>
      </w:r>
      <w:r w:rsidRPr="00895753">
        <w:rPr>
          <w:rFonts w:ascii="Times New Roman" w:hAnsi="Times New Roman" w:cs="Times New Roman"/>
          <w:sz w:val="24"/>
          <w:szCs w:val="24"/>
        </w:rPr>
        <w:br/>
        <w:t>Novák Josef: Dyskalkulie – specifické poruchy počítání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Blažková Růžena a kol.: Poruchy učení v matematice a možnosti jejich nápravy,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Paido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>Michalová Zdena: Rozvoj početních představ I- III., nakl.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>Bednářová Jiřina: Struktura čísla 1 až 10, PPP Brno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Patilla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Peter: Zábavná matematika (opakujeme o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prázninách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Svojtka&amp;Co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.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Bukáčová Jaroslava: První počítání,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.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Bednářová J.: Počítání soba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 xml:space="preserve">Boba,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3.díl</w:t>
      </w:r>
      <w:proofErr w:type="spellEnd"/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Loukota J., Veselá matematika,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Votobia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Pavelka R., Hlavolam ti hlavu nepoláme,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Votobia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>Veselý M., Bylo nebylo (matematické pohádky), Albatros</w:t>
      </w:r>
      <w:r w:rsidRPr="00895753">
        <w:rPr>
          <w:rFonts w:ascii="Times New Roman" w:hAnsi="Times New Roman" w:cs="Times New Roman"/>
          <w:sz w:val="24"/>
          <w:szCs w:val="24"/>
        </w:rPr>
        <w:br/>
        <w:t>Co dokážu s matematikou I., II, Fragment</w:t>
      </w:r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lastRenderedPageBreak/>
        <w:t>Pravolevá orientace, lateralita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Zelinková O.: Cvičení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pravo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-levá orientace,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 xml:space="preserve">Janečková D., Hry pro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pravo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-levou orientaci, Tobiáš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Healey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J. M.: Leváci a jejich výchova,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Synek F.: Záhady levorukost, Horizont</w:t>
      </w:r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t>Školní zralost, literatura pro rodiče předškolních dětí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>Zábavný blok předškoláka: 1- Logika a práce s tužkou, 2-Rozvoj myšlení a jemné motoriky, Portál</w:t>
      </w:r>
      <w:r w:rsidRPr="00895753">
        <w:rPr>
          <w:rFonts w:ascii="Times New Roman" w:hAnsi="Times New Roman" w:cs="Times New Roman"/>
          <w:sz w:val="24"/>
          <w:szCs w:val="24"/>
        </w:rPr>
        <w:br/>
        <w:t>Hrajeme si s Filipem 1-10 7-Poznáváme a kreslíme, 9-Kreslíme a luštíme (Portál)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Šimonovy pracovní listy 3-Uvolňovací cviky, cviky pro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psaní, 9–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Grafomotorika</w:t>
      </w:r>
      <w:proofErr w:type="spellEnd"/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 a kreslení, 5 a 11 –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Grafomotorická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cvičení, (Portál)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Looseová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a kol.: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Grafomotorika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pro děti předškolního věku Portál.</w:t>
      </w:r>
      <w:r w:rsidRPr="00895753">
        <w:rPr>
          <w:rFonts w:ascii="Times New Roman" w:hAnsi="Times New Roman" w:cs="Times New Roman"/>
          <w:sz w:val="24"/>
          <w:szCs w:val="24"/>
        </w:rPr>
        <w:br/>
        <w:t>Než půjdeš do školy 1 a 2. (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)</w:t>
      </w:r>
      <w:r w:rsidRPr="00895753">
        <w:rPr>
          <w:rFonts w:ascii="Times New Roman" w:hAnsi="Times New Roman" w:cs="Times New Roman"/>
          <w:sz w:val="24"/>
          <w:szCs w:val="24"/>
        </w:rPr>
        <w:br/>
        <w:t>Už se těším do školy (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)</w:t>
      </w:r>
      <w:r w:rsidRPr="00895753">
        <w:rPr>
          <w:rFonts w:ascii="Times New Roman" w:hAnsi="Times New Roman" w:cs="Times New Roman"/>
          <w:sz w:val="24"/>
          <w:szCs w:val="24"/>
        </w:rPr>
        <w:br/>
        <w:t>První psaní to je hraní (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Blug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)</w:t>
      </w:r>
      <w:r w:rsidRPr="00895753">
        <w:rPr>
          <w:rFonts w:ascii="Times New Roman" w:hAnsi="Times New Roman" w:cs="Times New Roman"/>
          <w:sz w:val="24"/>
          <w:szCs w:val="24"/>
        </w:rPr>
        <w:br/>
        <w:t>Kutálková D.: Jak připravit dítě do 1. třídy (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Kutálková, D.) (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Grada</w:t>
      </w:r>
      <w:proofErr w:type="spellEnd"/>
      <w:proofErr w:type="gramEnd"/>
      <w:r w:rsidRPr="00895753">
        <w:rPr>
          <w:rFonts w:ascii="Times New Roman" w:hAnsi="Times New Roman" w:cs="Times New Roman"/>
          <w:sz w:val="24"/>
          <w:szCs w:val="24"/>
        </w:rPr>
        <w:t>)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Michalová Z.: Čáry, máry I a II (pracovní sešity pro rozvoj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grafomotoriky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), Tobiáš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Svobodová J.: Metodika rozvoje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grafomotoriky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a počátečního psaní,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IPPP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Stiefenhofer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M.: Když má vaše dítě strach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Stiefenhofer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M.: Když je vaše dítě neklidné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Stiefenhofer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M.: Když se vaše dítě vzteká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Jucovičová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Žáčková: Děti s odkladem školní docházky a jejich úspěšný start ve škole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Kucharská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Švancarová: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Beztarostné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roky?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Klégrová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Máme doma prvňáčka</w:t>
      </w:r>
      <w:r w:rsidRPr="00895753">
        <w:rPr>
          <w:rFonts w:ascii="Times New Roman" w:hAnsi="Times New Roman" w:cs="Times New Roman"/>
          <w:sz w:val="24"/>
          <w:szCs w:val="24"/>
        </w:rPr>
        <w:br/>
        <w:t>Špaňhelová, Dítě v předškolním období</w:t>
      </w:r>
      <w:r w:rsidRPr="00895753">
        <w:rPr>
          <w:rFonts w:ascii="Times New Roman" w:hAnsi="Times New Roman" w:cs="Times New Roman"/>
          <w:sz w:val="24"/>
          <w:szCs w:val="24"/>
        </w:rPr>
        <w:br/>
        <w:t>Matějček: Co, kdy a jak ve výchově dětí</w:t>
      </w:r>
      <w:r w:rsidRPr="00895753">
        <w:rPr>
          <w:rFonts w:ascii="Times New Roman" w:hAnsi="Times New Roman" w:cs="Times New Roman"/>
          <w:sz w:val="24"/>
          <w:szCs w:val="24"/>
        </w:rPr>
        <w:br/>
        <w:t>Matějček: Prvních 6 let ve vývoji a výchově dítěte</w:t>
      </w:r>
      <w:r w:rsidRPr="00895753">
        <w:rPr>
          <w:rFonts w:ascii="Times New Roman" w:hAnsi="Times New Roman" w:cs="Times New Roman"/>
          <w:sz w:val="24"/>
          <w:szCs w:val="24"/>
        </w:rPr>
        <w:br/>
        <w:t>Budíková, Krušinová, Kuncová: Je vaše dítě připraveno do první třídy?</w:t>
      </w:r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14A2">
        <w:rPr>
          <w:rFonts w:ascii="Times New Roman" w:hAnsi="Times New Roman" w:cs="Times New Roman"/>
          <w:sz w:val="28"/>
          <w:szCs w:val="24"/>
        </w:rPr>
        <w:t> </w:t>
      </w:r>
      <w:proofErr w:type="spellStart"/>
      <w:r w:rsidRPr="006C14A2">
        <w:rPr>
          <w:rFonts w:ascii="Times New Roman" w:hAnsi="Times New Roman" w:cs="Times New Roman"/>
          <w:b/>
          <w:bCs/>
          <w:sz w:val="28"/>
          <w:szCs w:val="24"/>
        </w:rPr>
        <w:t>Doyon</w:t>
      </w:r>
      <w:proofErr w:type="spellEnd"/>
      <w:r w:rsidRPr="006C14A2">
        <w:rPr>
          <w:rFonts w:ascii="Times New Roman" w:hAnsi="Times New Roman" w:cs="Times New Roman"/>
          <w:b/>
          <w:bCs/>
          <w:sz w:val="28"/>
          <w:szCs w:val="24"/>
        </w:rPr>
        <w:t>, hry pro všestranný rozvoj dítěte</w:t>
      </w:r>
      <w:r w:rsidRPr="00895753">
        <w:rPr>
          <w:rFonts w:ascii="Times New Roman" w:hAnsi="Times New Roman" w:cs="Times New Roman"/>
          <w:sz w:val="24"/>
          <w:szCs w:val="24"/>
        </w:rPr>
        <w:br/>
        <w:t> Bednářová: S kamarády do školy 1., 2. + Co si tužky povídaly + Na návštěvě u malíře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Předčíselné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přestavy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br/>
        <w:t>Michalová Z.: Do školy s Tobiášem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Breníková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M.: Příběhy a úkoly pro chytré děti,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Grada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(čtení, testy, křížovky, od 1. třídy)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Gruber D. : Jak rozvíjet inteligenci svého dítěte.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Grada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.(od 3 let do puberty – tvořivost, vyjadřování jednání s lidmi, paměť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r w:rsidRPr="00895753">
        <w:rPr>
          <w:rFonts w:ascii="Times New Roman" w:hAnsi="Times New Roman" w:cs="Times New Roman"/>
          <w:sz w:val="24"/>
          <w:szCs w:val="24"/>
        </w:rPr>
        <w:lastRenderedPageBreak/>
        <w:t xml:space="preserve">Doležalová E.: Hry pro rodiče s dětmi.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Grada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. (všestranný rozvoj předškoláka)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Pospíšilová, Z.: Hrajeme si s básničkou.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Grada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. (podpora řeči od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batolele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do školního věku)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895753">
        <w:rPr>
          <w:rFonts w:ascii="Times New Roman" w:hAnsi="Times New Roman" w:cs="Times New Roman"/>
          <w:sz w:val="24"/>
          <w:szCs w:val="24"/>
        </w:rPr>
        <w:t>Strassmeier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W.: 260 cvičení pro děti raného věku</w:t>
      </w:r>
      <w:r w:rsidRPr="00895753">
        <w:rPr>
          <w:rFonts w:ascii="Times New Roman" w:hAnsi="Times New Roman" w:cs="Times New Roman"/>
          <w:sz w:val="24"/>
          <w:szCs w:val="24"/>
        </w:rPr>
        <w:br/>
        <w:t xml:space="preserve">Hádanky pro předškoláky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Tabulka a listy programu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LOGICO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PICCOLO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history="1">
        <w:r w:rsidRPr="00895753">
          <w:rPr>
            <w:rStyle w:val="Hypertextovodkaz"/>
            <w:rFonts w:ascii="Times New Roman" w:hAnsi="Times New Roman" w:cs="Times New Roman"/>
            <w:sz w:val="24"/>
            <w:szCs w:val="24"/>
          </w:rPr>
          <w:t>mutabene@volny.cz</w:t>
        </w:r>
      </w:hyperlink>
      <w:r w:rsidRPr="00895753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počítačový program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GeMiS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(tel. 724205971)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Ovečková V.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Grafomotorická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cvičení, C-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Bednářová J., Šmardová V.: Rozvoj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grafomotoriky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C-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Pávková B., Šmarda,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R. : Jak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 xml:space="preserve"> se kluci a holky učili říkat L,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ĎŤŇ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CSZ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ČŠŽ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R a Ř, C-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Novotná, Brázdová A.: Pejsek Baf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Bafbaf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na královském zámku, C-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Bednářová, J.: Počítání soba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Boba 1.-4. díl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>, C-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Bednářová, J.: Jak krtek Barbora uviděl </w:t>
      </w:r>
      <w:proofErr w:type="gramStart"/>
      <w:r w:rsidRPr="00895753">
        <w:rPr>
          <w:rFonts w:ascii="Times New Roman" w:hAnsi="Times New Roman" w:cs="Times New Roman"/>
          <w:sz w:val="24"/>
          <w:szCs w:val="24"/>
        </w:rPr>
        <w:t>svět, 1.-3. díl</w:t>
      </w:r>
      <w:proofErr w:type="gramEnd"/>
      <w:r w:rsidRPr="00895753">
        <w:rPr>
          <w:rFonts w:ascii="Times New Roman" w:hAnsi="Times New Roman" w:cs="Times New Roman"/>
          <w:sz w:val="24"/>
          <w:szCs w:val="24"/>
        </w:rPr>
        <w:t>, C-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>Bednářová, J.: Mezi námi pastelkami, C-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Bednářová, J.: Co si tužky povídaly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Bednářová, J.: Na návštěvě u malíře </w:t>
      </w:r>
    </w:p>
    <w:p w:rsid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95753">
        <w:rPr>
          <w:rFonts w:ascii="Times New Roman" w:hAnsi="Times New Roman" w:cs="Times New Roman"/>
          <w:sz w:val="24"/>
          <w:szCs w:val="24"/>
        </w:rPr>
        <w:t xml:space="preserve">Beníšková T.: První třídou bez pláče, </w:t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Grada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Guillaud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, M.: Relaxace v mateřské škole. Portál.</w:t>
      </w:r>
      <w:bookmarkStart w:id="0" w:name="_GoBack"/>
      <w:bookmarkEnd w:id="0"/>
    </w:p>
    <w:p w:rsidR="006C14A2" w:rsidRPr="00895753" w:rsidRDefault="006C14A2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C14A2">
        <w:rPr>
          <w:rFonts w:ascii="Times New Roman" w:hAnsi="Times New Roman" w:cs="Times New Roman"/>
          <w:b/>
          <w:bCs/>
          <w:sz w:val="28"/>
          <w:szCs w:val="24"/>
        </w:rPr>
        <w:t>Pomůcky, PC programy</w:t>
      </w:r>
    </w:p>
    <w:p w:rsidR="00895753" w:rsidRPr="006C14A2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14A2">
        <w:rPr>
          <w:rFonts w:ascii="Times New Roman" w:hAnsi="Times New Roman" w:cs="Times New Roman"/>
          <w:bCs/>
          <w:sz w:val="24"/>
          <w:szCs w:val="24"/>
        </w:rPr>
        <w:t>Amos (jazyková hra) </w:t>
      </w:r>
      <w:r w:rsidRPr="006C14A2">
        <w:rPr>
          <w:rFonts w:ascii="Times New Roman" w:hAnsi="Times New Roman" w:cs="Times New Roman"/>
          <w:sz w:val="24"/>
          <w:szCs w:val="24"/>
        </w:rPr>
        <w:br/>
        <w:t>www.granna.cz</w:t>
      </w:r>
    </w:p>
    <w:p w:rsidR="00895753" w:rsidRPr="00895753" w:rsidRDefault="00895753" w:rsidP="006C14A2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6C14A2">
        <w:rPr>
          <w:rFonts w:ascii="Times New Roman" w:hAnsi="Times New Roman" w:cs="Times New Roman"/>
          <w:bCs/>
          <w:sz w:val="24"/>
          <w:szCs w:val="24"/>
        </w:rPr>
        <w:t>Logico</w:t>
      </w:r>
      <w:proofErr w:type="spellEnd"/>
      <w:r w:rsidRPr="006C14A2">
        <w:rPr>
          <w:rFonts w:ascii="Times New Roman" w:hAnsi="Times New Roman" w:cs="Times New Roman"/>
          <w:bCs/>
          <w:sz w:val="24"/>
          <w:szCs w:val="24"/>
        </w:rPr>
        <w:t xml:space="preserve"> (tabulka a pracovní listy – </w:t>
      </w:r>
      <w:proofErr w:type="spellStart"/>
      <w:r w:rsidRPr="006C14A2">
        <w:rPr>
          <w:rFonts w:ascii="Times New Roman" w:hAnsi="Times New Roman" w:cs="Times New Roman"/>
          <w:bCs/>
          <w:sz w:val="24"/>
          <w:szCs w:val="24"/>
        </w:rPr>
        <w:t>Čj</w:t>
      </w:r>
      <w:proofErr w:type="spellEnd"/>
      <w:r w:rsidRPr="006C14A2">
        <w:rPr>
          <w:rFonts w:ascii="Times New Roman" w:hAnsi="Times New Roman" w:cs="Times New Roman"/>
          <w:bCs/>
          <w:sz w:val="24"/>
          <w:szCs w:val="24"/>
        </w:rPr>
        <w:t>, jazyky, M …), </w:t>
      </w:r>
      <w:r w:rsidRPr="006C14A2">
        <w:rPr>
          <w:rFonts w:ascii="Times New Roman" w:hAnsi="Times New Roman" w:cs="Times New Roman"/>
          <w:sz w:val="24"/>
          <w:szCs w:val="24"/>
        </w:rPr>
        <w:br/>
        <w:t>www.mutabene.cz</w:t>
      </w:r>
      <w:r w:rsidRPr="006C14A2">
        <w:rPr>
          <w:rFonts w:ascii="Times New Roman" w:hAnsi="Times New Roman" w:cs="Times New Roman"/>
          <w:sz w:val="24"/>
          <w:szCs w:val="24"/>
        </w:rPr>
        <w:br/>
      </w:r>
      <w:r w:rsidRPr="00895753">
        <w:rPr>
          <w:rFonts w:ascii="Times New Roman" w:hAnsi="Times New Roman" w:cs="Times New Roman"/>
          <w:sz w:val="24"/>
          <w:szCs w:val="24"/>
        </w:rPr>
        <w:t>Motanice I., II., III., IV., V., Modrý slon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r w:rsidRPr="00895753">
        <w:rPr>
          <w:rFonts w:ascii="Times New Roman" w:hAnsi="Times New Roman" w:cs="Times New Roman"/>
          <w:sz w:val="24"/>
          <w:szCs w:val="24"/>
        </w:rPr>
        <w:br/>
      </w:r>
      <w:r w:rsidRPr="00895753">
        <w:rPr>
          <w:rFonts w:ascii="Times New Roman" w:hAnsi="Times New Roman" w:cs="Times New Roman"/>
          <w:b/>
          <w:bCs/>
          <w:sz w:val="24"/>
          <w:szCs w:val="24"/>
        </w:rPr>
        <w:t>Výukové programy: 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GeMiS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 xml:space="preserve"> – tel.: +420 724 205 971</w:t>
      </w:r>
      <w:r w:rsidRPr="00895753">
        <w:rPr>
          <w:rFonts w:ascii="Times New Roman" w:hAnsi="Times New Roman" w:cs="Times New Roman"/>
          <w:sz w:val="24"/>
          <w:szCs w:val="24"/>
        </w:rPr>
        <w:br/>
        <w:t>www.gemis.cz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b/>
          <w:bCs/>
          <w:sz w:val="24"/>
          <w:szCs w:val="24"/>
        </w:rPr>
        <w:t>DysCom</w:t>
      </w:r>
      <w:proofErr w:type="spellEnd"/>
      <w:r w:rsidRPr="00895753">
        <w:rPr>
          <w:rFonts w:ascii="Times New Roman" w:hAnsi="Times New Roman" w:cs="Times New Roman"/>
          <w:b/>
          <w:bCs/>
          <w:sz w:val="24"/>
          <w:szCs w:val="24"/>
        </w:rPr>
        <w:t xml:space="preserve"> – tel.: +420 603 482 548</w:t>
      </w:r>
      <w:r w:rsidRPr="00895753">
        <w:rPr>
          <w:rFonts w:ascii="Times New Roman" w:hAnsi="Times New Roman" w:cs="Times New Roman"/>
          <w:sz w:val="24"/>
          <w:szCs w:val="24"/>
        </w:rPr>
        <w:br/>
        <w:t>http://www.razdva.cz/arid/dyscom/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r w:rsidRPr="00895753">
        <w:rPr>
          <w:rFonts w:ascii="Times New Roman" w:hAnsi="Times New Roman" w:cs="Times New Roman"/>
          <w:sz w:val="24"/>
          <w:szCs w:val="24"/>
        </w:rPr>
        <w:br/>
      </w:r>
      <w:r w:rsidRPr="00895753">
        <w:rPr>
          <w:rFonts w:ascii="Times New Roman" w:hAnsi="Times New Roman" w:cs="Times New Roman"/>
          <w:b/>
          <w:bCs/>
          <w:sz w:val="24"/>
          <w:szCs w:val="24"/>
        </w:rPr>
        <w:t>Většinu literatury a pomůcek je možno zakoupit na adrese: </w:t>
      </w:r>
      <w:r w:rsidRPr="0089575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895753">
        <w:rPr>
          <w:rFonts w:ascii="Times New Roman" w:hAnsi="Times New Roman" w:cs="Times New Roman"/>
          <w:sz w:val="24"/>
          <w:szCs w:val="24"/>
        </w:rPr>
        <w:t>DYS</w:t>
      </w:r>
      <w:proofErr w:type="spellEnd"/>
      <w:r w:rsidRPr="00895753">
        <w:rPr>
          <w:rFonts w:ascii="Times New Roman" w:hAnsi="Times New Roman" w:cs="Times New Roman"/>
          <w:sz w:val="24"/>
          <w:szCs w:val="24"/>
        </w:rPr>
        <w:t>-centrum Praha</w:t>
      </w:r>
      <w:r w:rsidRPr="00895753">
        <w:rPr>
          <w:rFonts w:ascii="Times New Roman" w:hAnsi="Times New Roman" w:cs="Times New Roman"/>
          <w:sz w:val="24"/>
          <w:szCs w:val="24"/>
        </w:rPr>
        <w:br/>
        <w:t>Telefon: 233 370 262</w:t>
      </w:r>
      <w:r w:rsidRPr="00895753">
        <w:rPr>
          <w:rFonts w:ascii="Times New Roman" w:hAnsi="Times New Roman" w:cs="Times New Roman"/>
          <w:sz w:val="24"/>
          <w:szCs w:val="24"/>
        </w:rPr>
        <w:br/>
        <w:t>www.dyscentrum.org</w:t>
      </w:r>
    </w:p>
    <w:p w:rsidR="000D2F9F" w:rsidRDefault="00CF625C" w:rsidP="006C14A2">
      <w:pPr>
        <w:spacing w:after="0" w:line="360" w:lineRule="auto"/>
        <w:contextualSpacing/>
      </w:pPr>
    </w:p>
    <w:sectPr w:rsidR="000D2F9F" w:rsidSect="008957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25C" w:rsidRDefault="00CF625C" w:rsidP="00895753">
      <w:pPr>
        <w:spacing w:after="0" w:line="240" w:lineRule="auto"/>
      </w:pPr>
      <w:r>
        <w:separator/>
      </w:r>
    </w:p>
  </w:endnote>
  <w:endnote w:type="continuationSeparator" w:id="0">
    <w:p w:rsidR="00CF625C" w:rsidRDefault="00CF625C" w:rsidP="00895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25C" w:rsidRDefault="00CF625C" w:rsidP="00895753">
      <w:pPr>
        <w:spacing w:after="0" w:line="240" w:lineRule="auto"/>
      </w:pPr>
      <w:r>
        <w:separator/>
      </w:r>
    </w:p>
  </w:footnote>
  <w:footnote w:type="continuationSeparator" w:id="0">
    <w:p w:rsidR="00CF625C" w:rsidRDefault="00CF625C" w:rsidP="008957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753"/>
    <w:rsid w:val="001228F8"/>
    <w:rsid w:val="00480834"/>
    <w:rsid w:val="006C14A2"/>
    <w:rsid w:val="00895753"/>
    <w:rsid w:val="00CF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95753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95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95753"/>
  </w:style>
  <w:style w:type="paragraph" w:styleId="Zpat">
    <w:name w:val="footer"/>
    <w:basedOn w:val="Normln"/>
    <w:link w:val="ZpatChar"/>
    <w:uiPriority w:val="99"/>
    <w:unhideWhenUsed/>
    <w:rsid w:val="00895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957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95753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95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95753"/>
  </w:style>
  <w:style w:type="paragraph" w:styleId="Zpat">
    <w:name w:val="footer"/>
    <w:basedOn w:val="Normln"/>
    <w:link w:val="ZpatChar"/>
    <w:uiPriority w:val="99"/>
    <w:unhideWhenUsed/>
    <w:rsid w:val="00895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957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75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utabene@volny.cz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1226</Words>
  <Characters>7239</Characters>
  <Application>Microsoft Office Word</Application>
  <DocSecurity>0</DocSecurity>
  <Lines>60</Lines>
  <Paragraphs>16</Paragraphs>
  <ScaleCrop>false</ScaleCrop>
  <Company/>
  <LinksUpToDate>false</LinksUpToDate>
  <CharactersWithSpaces>8449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2</cp:revision>
  <dcterms:created xsi:type="dcterms:W3CDTF">2020-09-25T09:20:00Z</dcterms:created>
  <dcterms:modified xsi:type="dcterms:W3CDTF">2020-09-25T09:28:00Z</dcterms:modified>
</cp:coreProperties>
</file>