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4639" w14:textId="77777777" w:rsidR="004357FE" w:rsidRPr="00440F21" w:rsidRDefault="007B6CE8" w:rsidP="007B6CE8">
      <w:pPr>
        <w:tabs>
          <w:tab w:val="left" w:pos="3255"/>
        </w:tabs>
        <w:jc w:val="center"/>
        <w:rPr>
          <w:rFonts w:ascii="Times New Roman" w:hAnsi="Times New Roman" w:cs="Times New Roman"/>
          <w:b/>
          <w:sz w:val="36"/>
          <w:szCs w:val="36"/>
          <w:u w:val="single"/>
        </w:rPr>
      </w:pPr>
      <w:r w:rsidRPr="00440F21">
        <w:rPr>
          <w:rFonts w:ascii="Times New Roman" w:hAnsi="Times New Roman" w:cs="Times New Roman"/>
          <w:b/>
          <w:sz w:val="36"/>
          <w:szCs w:val="36"/>
          <w:u w:val="single"/>
        </w:rPr>
        <w:t>Základní škola Na Habru Hořice</w:t>
      </w:r>
    </w:p>
    <w:p w14:paraId="1B39DCE4" w14:textId="77777777" w:rsidR="002B4B7B" w:rsidRPr="005344B4" w:rsidRDefault="007B6CE8" w:rsidP="007B6CE8">
      <w:pPr>
        <w:jc w:val="center"/>
        <w:rPr>
          <w:rFonts w:ascii="Times New Roman" w:hAnsi="Times New Roman" w:cs="Times New Roman"/>
        </w:rPr>
      </w:pPr>
      <w:r w:rsidRPr="005344B4">
        <w:rPr>
          <w:rFonts w:ascii="Times New Roman" w:eastAsia="Times New Roman" w:hAnsi="Times New Roman" w:cs="Times New Roman"/>
          <w:b/>
          <w:noProof/>
          <w:sz w:val="52"/>
          <w:szCs w:val="52"/>
          <w:lang w:eastAsia="cs-CZ"/>
        </w:rPr>
        <w:drawing>
          <wp:inline distT="0" distB="0" distL="0" distR="0" wp14:anchorId="2C6EC6E3" wp14:editId="30D0C483">
            <wp:extent cx="3043037" cy="1435395"/>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870" cy="1436731"/>
                    </a:xfrm>
                    <a:prstGeom prst="rect">
                      <a:avLst/>
                    </a:prstGeom>
                    <a:noFill/>
                    <a:ln>
                      <a:noFill/>
                    </a:ln>
                  </pic:spPr>
                </pic:pic>
              </a:graphicData>
            </a:graphic>
          </wp:inline>
        </w:drawing>
      </w:r>
    </w:p>
    <w:p w14:paraId="15DBC4B0" w14:textId="4D011A05" w:rsidR="002B4B7B" w:rsidRPr="003706BC" w:rsidRDefault="002B4B7B" w:rsidP="00EF3EC5">
      <w:pPr>
        <w:jc w:val="center"/>
        <w:rPr>
          <w:rFonts w:ascii="Times New Roman" w:hAnsi="Times New Roman" w:cs="Times New Roman"/>
          <w:b/>
          <w:sz w:val="48"/>
          <w:szCs w:val="48"/>
          <w14:textOutline w14:w="9525" w14:cap="rnd" w14:cmpd="sng" w14:algn="ctr">
            <w14:solidFill>
              <w14:schemeClr w14:val="accent1">
                <w14:alpha w14:val="51000"/>
              </w14:schemeClr>
            </w14:solidFill>
            <w14:prstDash w14:val="solid"/>
            <w14:bevel/>
          </w14:textOutline>
        </w:rPr>
      </w:pPr>
      <w:r w:rsidRPr="003706BC">
        <w:rPr>
          <w:rFonts w:ascii="Times New Roman" w:hAnsi="Times New Roman" w:cs="Times New Roman"/>
          <w:b/>
          <w:sz w:val="48"/>
          <w:szCs w:val="48"/>
          <w14:textOutline w14:w="9525" w14:cap="rnd" w14:cmpd="sng" w14:algn="ctr">
            <w14:solidFill>
              <w14:schemeClr w14:val="accent1">
                <w14:alpha w14:val="51000"/>
              </w14:schemeClr>
            </w14:solidFill>
            <w14:prstDash w14:val="solid"/>
            <w14:bevel/>
          </w14:textOutline>
        </w:rPr>
        <w:t>Program Školního poradenského pracoviště</w:t>
      </w:r>
      <w:r w:rsidR="00EF3EC5">
        <w:rPr>
          <w:rFonts w:ascii="Times New Roman" w:hAnsi="Times New Roman" w:cs="Times New Roman"/>
          <w:b/>
          <w:sz w:val="48"/>
          <w:szCs w:val="48"/>
          <w14:textOutline w14:w="9525" w14:cap="rnd" w14:cmpd="sng" w14:algn="ctr">
            <w14:solidFill>
              <w14:schemeClr w14:val="accent1">
                <w14:alpha w14:val="51000"/>
              </w14:schemeClr>
            </w14:solidFill>
            <w14:prstDash w14:val="solid"/>
            <w14:bevel/>
          </w14:textOutline>
        </w:rPr>
        <w:t xml:space="preserve"> na školní rok 202</w:t>
      </w:r>
      <w:r w:rsidR="004F5A4A">
        <w:rPr>
          <w:rFonts w:ascii="Times New Roman" w:hAnsi="Times New Roman" w:cs="Times New Roman"/>
          <w:b/>
          <w:sz w:val="48"/>
          <w:szCs w:val="48"/>
          <w14:textOutline w14:w="9525" w14:cap="rnd" w14:cmpd="sng" w14:algn="ctr">
            <w14:solidFill>
              <w14:schemeClr w14:val="accent1">
                <w14:alpha w14:val="51000"/>
              </w14:schemeClr>
            </w14:solidFill>
            <w14:prstDash w14:val="solid"/>
            <w14:bevel/>
          </w14:textOutline>
        </w:rPr>
        <w:t>1</w:t>
      </w:r>
      <w:r w:rsidR="00EF3EC5">
        <w:rPr>
          <w:rFonts w:ascii="Times New Roman" w:hAnsi="Times New Roman" w:cs="Times New Roman"/>
          <w:b/>
          <w:sz w:val="48"/>
          <w:szCs w:val="48"/>
          <w14:textOutline w14:w="9525" w14:cap="rnd" w14:cmpd="sng" w14:algn="ctr">
            <w14:solidFill>
              <w14:schemeClr w14:val="accent1">
                <w14:alpha w14:val="51000"/>
              </w14:schemeClr>
            </w14:solidFill>
            <w14:prstDash w14:val="solid"/>
            <w14:bevel/>
          </w14:textOutline>
        </w:rPr>
        <w:t>/202</w:t>
      </w:r>
      <w:r w:rsidR="004F5A4A">
        <w:rPr>
          <w:rFonts w:ascii="Times New Roman" w:hAnsi="Times New Roman" w:cs="Times New Roman"/>
          <w:b/>
          <w:sz w:val="48"/>
          <w:szCs w:val="48"/>
          <w14:textOutline w14:w="9525" w14:cap="rnd" w14:cmpd="sng" w14:algn="ctr">
            <w14:solidFill>
              <w14:schemeClr w14:val="accent1">
                <w14:alpha w14:val="51000"/>
              </w14:schemeClr>
            </w14:solidFill>
            <w14:prstDash w14:val="solid"/>
            <w14:bevel/>
          </w14:textOutline>
        </w:rPr>
        <w:t>2</w:t>
      </w:r>
    </w:p>
    <w:p w14:paraId="2B154DB5" w14:textId="2CB33781" w:rsidR="00440F21" w:rsidRPr="00B878C8" w:rsidRDefault="00440F21" w:rsidP="00440F21">
      <w:pPr>
        <w:autoSpaceDE w:val="0"/>
        <w:autoSpaceDN w:val="0"/>
        <w:adjustRightInd w:val="0"/>
        <w:spacing w:after="0" w:line="360" w:lineRule="auto"/>
        <w:jc w:val="both"/>
        <w:rPr>
          <w:rFonts w:ascii="Times New Roman" w:eastAsia="Times New Roman" w:hAnsi="Times New Roman" w:cs="Times New Roman"/>
          <w:b/>
          <w:bCs/>
          <w:color w:val="000000"/>
          <w:sz w:val="32"/>
          <w:szCs w:val="32"/>
          <w:lang w:eastAsia="cs-CZ"/>
        </w:rPr>
      </w:pPr>
      <w:r w:rsidRPr="00B878C8">
        <w:rPr>
          <w:rFonts w:ascii="Times New Roman" w:eastAsia="Times New Roman" w:hAnsi="Times New Roman" w:cs="Times New Roman"/>
          <w:b/>
          <w:bCs/>
          <w:color w:val="000000"/>
          <w:sz w:val="32"/>
          <w:szCs w:val="32"/>
          <w:lang w:eastAsia="cs-CZ"/>
        </w:rPr>
        <w:t>Základní ú</w:t>
      </w:r>
      <w:r w:rsidR="009E41B8">
        <w:rPr>
          <w:rFonts w:ascii="Times New Roman" w:eastAsia="Times New Roman" w:hAnsi="Times New Roman" w:cs="Times New Roman"/>
          <w:b/>
          <w:bCs/>
          <w:color w:val="000000"/>
          <w:sz w:val="32"/>
          <w:szCs w:val="32"/>
          <w:lang w:eastAsia="cs-CZ"/>
        </w:rPr>
        <w:t>daje o škole ve školním roce 202</w:t>
      </w:r>
      <w:r w:rsidR="004F5A4A">
        <w:rPr>
          <w:rFonts w:ascii="Times New Roman" w:eastAsia="Times New Roman" w:hAnsi="Times New Roman" w:cs="Times New Roman"/>
          <w:b/>
          <w:bCs/>
          <w:color w:val="000000"/>
          <w:sz w:val="32"/>
          <w:szCs w:val="32"/>
          <w:lang w:eastAsia="cs-CZ"/>
        </w:rPr>
        <w:t>1</w:t>
      </w:r>
      <w:r w:rsidR="009E41B8">
        <w:rPr>
          <w:rFonts w:ascii="Times New Roman" w:eastAsia="Times New Roman" w:hAnsi="Times New Roman" w:cs="Times New Roman"/>
          <w:b/>
          <w:bCs/>
          <w:color w:val="000000"/>
          <w:sz w:val="32"/>
          <w:szCs w:val="32"/>
          <w:lang w:eastAsia="cs-CZ"/>
        </w:rPr>
        <w:t>/202</w:t>
      </w:r>
      <w:r w:rsidR="004F5A4A">
        <w:rPr>
          <w:rFonts w:ascii="Times New Roman" w:eastAsia="Times New Roman" w:hAnsi="Times New Roman" w:cs="Times New Roman"/>
          <w:b/>
          <w:bCs/>
          <w:color w:val="000000"/>
          <w:sz w:val="32"/>
          <w:szCs w:val="32"/>
          <w:lang w:eastAsia="cs-CZ"/>
        </w:rPr>
        <w:t>2</w:t>
      </w:r>
    </w:p>
    <w:p w14:paraId="6B52F450" w14:textId="77777777" w:rsidR="00440F21" w:rsidRPr="00B878C8" w:rsidRDefault="00440F21" w:rsidP="00440F21">
      <w:pPr>
        <w:autoSpaceDE w:val="0"/>
        <w:autoSpaceDN w:val="0"/>
        <w:adjustRightInd w:val="0"/>
        <w:spacing w:after="0" w:line="360" w:lineRule="auto"/>
        <w:rPr>
          <w:rFonts w:ascii="Times New Roman" w:eastAsia="Times New Roman" w:hAnsi="Times New Roman" w:cs="Times New Roman"/>
          <w:bCs/>
          <w:color w:val="000000"/>
          <w:sz w:val="28"/>
          <w:szCs w:val="28"/>
          <w:lang w:eastAsia="cs-CZ"/>
        </w:rPr>
      </w:pPr>
      <w:r w:rsidRPr="00B878C8">
        <w:rPr>
          <w:rFonts w:ascii="Times New Roman" w:eastAsia="Times New Roman" w:hAnsi="Times New Roman" w:cs="Times New Roman"/>
          <w:bCs/>
          <w:color w:val="000000"/>
          <w:sz w:val="28"/>
          <w:szCs w:val="28"/>
          <w:lang w:eastAsia="cs-CZ"/>
        </w:rPr>
        <w:t xml:space="preserve">Základní škola Na Habru, Jablonského 865, Hořice, okres Jičín, </w:t>
      </w:r>
      <w:hyperlink r:id="rId9" w:history="1">
        <w:r w:rsidRPr="00B878C8">
          <w:rPr>
            <w:rFonts w:ascii="Times New Roman" w:eastAsia="Times New Roman" w:hAnsi="Times New Roman" w:cs="Times New Roman"/>
            <w:bCs/>
            <w:color w:val="0000FF"/>
            <w:sz w:val="24"/>
            <w:szCs w:val="24"/>
            <w:u w:val="single"/>
            <w:lang w:eastAsia="cs-CZ"/>
          </w:rPr>
          <w:t>www.nahabru.cz</w:t>
        </w:r>
      </w:hyperlink>
    </w:p>
    <w:p w14:paraId="68739FEA" w14:textId="2D6836CA" w:rsidR="00440F21" w:rsidRPr="00B878C8" w:rsidRDefault="00440F21" w:rsidP="00440F21">
      <w:pPr>
        <w:autoSpaceDE w:val="0"/>
        <w:autoSpaceDN w:val="0"/>
        <w:adjustRightInd w:val="0"/>
        <w:spacing w:after="0" w:line="360" w:lineRule="auto"/>
        <w:rPr>
          <w:rFonts w:ascii="Times New Roman" w:eastAsia="Times New Roman" w:hAnsi="Times New Roman" w:cs="Times New Roman"/>
          <w:bCs/>
          <w:color w:val="000000"/>
          <w:sz w:val="28"/>
          <w:szCs w:val="28"/>
          <w:lang w:eastAsia="cs-CZ"/>
        </w:rPr>
      </w:pPr>
      <w:r w:rsidRPr="004B018E">
        <w:rPr>
          <w:rFonts w:ascii="Times New Roman" w:eastAsia="Times New Roman" w:hAnsi="Times New Roman" w:cs="Times New Roman"/>
          <w:bCs/>
          <w:color w:val="000000"/>
          <w:sz w:val="28"/>
          <w:szCs w:val="28"/>
          <w:u w:val="single"/>
          <w:lang w:eastAsia="cs-CZ"/>
        </w:rPr>
        <w:t>počet tříd:</w:t>
      </w:r>
      <w:r w:rsidRPr="00B878C8">
        <w:rPr>
          <w:rFonts w:ascii="Times New Roman" w:eastAsia="Times New Roman" w:hAnsi="Times New Roman" w:cs="Times New Roman"/>
          <w:bCs/>
          <w:color w:val="000000"/>
          <w:sz w:val="28"/>
          <w:szCs w:val="28"/>
          <w:lang w:eastAsia="cs-CZ"/>
        </w:rPr>
        <w:t xml:space="preserve"> 1</w:t>
      </w:r>
      <w:r w:rsidR="004F5A4A">
        <w:rPr>
          <w:rFonts w:ascii="Times New Roman" w:eastAsia="Times New Roman" w:hAnsi="Times New Roman" w:cs="Times New Roman"/>
          <w:bCs/>
          <w:color w:val="000000"/>
          <w:sz w:val="28"/>
          <w:szCs w:val="28"/>
          <w:lang w:eastAsia="cs-CZ"/>
        </w:rPr>
        <w:t>5</w:t>
      </w:r>
    </w:p>
    <w:p w14:paraId="36CAC1C7" w14:textId="3E9D2150" w:rsidR="00440F21" w:rsidRPr="00B878C8" w:rsidRDefault="00440F21" w:rsidP="00440F21">
      <w:pPr>
        <w:autoSpaceDE w:val="0"/>
        <w:autoSpaceDN w:val="0"/>
        <w:adjustRightInd w:val="0"/>
        <w:spacing w:after="0" w:line="360" w:lineRule="auto"/>
        <w:rPr>
          <w:rFonts w:ascii="Times New Roman" w:eastAsia="Times New Roman" w:hAnsi="Times New Roman" w:cs="Times New Roman"/>
          <w:bCs/>
          <w:color w:val="000000"/>
          <w:sz w:val="28"/>
          <w:szCs w:val="28"/>
          <w:lang w:eastAsia="cs-CZ"/>
        </w:rPr>
      </w:pPr>
      <w:r w:rsidRPr="004B018E">
        <w:rPr>
          <w:rFonts w:ascii="Times New Roman" w:eastAsia="Times New Roman" w:hAnsi="Times New Roman" w:cs="Times New Roman"/>
          <w:bCs/>
          <w:color w:val="000000"/>
          <w:sz w:val="28"/>
          <w:szCs w:val="28"/>
          <w:u w:val="single"/>
          <w:lang w:eastAsia="cs-CZ"/>
        </w:rPr>
        <w:t>počet žáků:</w:t>
      </w:r>
      <w:r>
        <w:rPr>
          <w:rFonts w:ascii="Times New Roman" w:eastAsia="Times New Roman" w:hAnsi="Times New Roman" w:cs="Times New Roman"/>
          <w:bCs/>
          <w:color w:val="000000"/>
          <w:sz w:val="28"/>
          <w:szCs w:val="28"/>
          <w:lang w:eastAsia="cs-CZ"/>
        </w:rPr>
        <w:t xml:space="preserve"> 3</w:t>
      </w:r>
      <w:r w:rsidR="004F5A4A">
        <w:rPr>
          <w:rFonts w:ascii="Times New Roman" w:eastAsia="Times New Roman" w:hAnsi="Times New Roman" w:cs="Times New Roman"/>
          <w:bCs/>
          <w:color w:val="000000"/>
          <w:sz w:val="28"/>
          <w:szCs w:val="28"/>
          <w:lang w:eastAsia="cs-CZ"/>
        </w:rPr>
        <w:t>2</w:t>
      </w:r>
      <w:r w:rsidRPr="00B878C8">
        <w:rPr>
          <w:rFonts w:ascii="Times New Roman" w:eastAsia="Times New Roman" w:hAnsi="Times New Roman" w:cs="Times New Roman"/>
          <w:bCs/>
          <w:color w:val="000000"/>
          <w:sz w:val="28"/>
          <w:szCs w:val="28"/>
          <w:lang w:eastAsia="cs-CZ"/>
        </w:rPr>
        <w:t>5</w:t>
      </w:r>
    </w:p>
    <w:p w14:paraId="1B78CD1B" w14:textId="20128A8D" w:rsidR="00440F21" w:rsidRPr="00B878C8" w:rsidRDefault="00440F21" w:rsidP="00440F21">
      <w:pPr>
        <w:autoSpaceDE w:val="0"/>
        <w:autoSpaceDN w:val="0"/>
        <w:adjustRightInd w:val="0"/>
        <w:spacing w:after="0" w:line="360" w:lineRule="auto"/>
        <w:rPr>
          <w:rFonts w:ascii="Times New Roman" w:eastAsia="Times New Roman" w:hAnsi="Times New Roman" w:cs="Times New Roman"/>
          <w:bCs/>
          <w:color w:val="000000"/>
          <w:sz w:val="28"/>
          <w:szCs w:val="28"/>
          <w:lang w:eastAsia="cs-CZ"/>
        </w:rPr>
      </w:pPr>
      <w:r w:rsidRPr="004B018E">
        <w:rPr>
          <w:rFonts w:ascii="Times New Roman" w:eastAsia="Times New Roman" w:hAnsi="Times New Roman" w:cs="Times New Roman"/>
          <w:bCs/>
          <w:color w:val="000000"/>
          <w:sz w:val="28"/>
          <w:szCs w:val="28"/>
          <w:u w:val="single"/>
          <w:lang w:eastAsia="cs-CZ"/>
        </w:rPr>
        <w:t>počet pedagogických pracovníků:</w:t>
      </w:r>
      <w:r w:rsidR="00133BC2">
        <w:rPr>
          <w:rFonts w:ascii="Times New Roman" w:eastAsia="Times New Roman" w:hAnsi="Times New Roman" w:cs="Times New Roman"/>
          <w:bCs/>
          <w:color w:val="000000"/>
          <w:sz w:val="28"/>
          <w:szCs w:val="28"/>
          <w:lang w:eastAsia="cs-CZ"/>
        </w:rPr>
        <w:t xml:space="preserve"> 3</w:t>
      </w:r>
      <w:r w:rsidR="004F5A4A">
        <w:rPr>
          <w:rFonts w:ascii="Times New Roman" w:eastAsia="Times New Roman" w:hAnsi="Times New Roman" w:cs="Times New Roman"/>
          <w:bCs/>
          <w:color w:val="000000"/>
          <w:sz w:val="28"/>
          <w:szCs w:val="28"/>
          <w:lang w:eastAsia="cs-CZ"/>
        </w:rPr>
        <w:t>7</w:t>
      </w:r>
    </w:p>
    <w:p w14:paraId="0461482C" w14:textId="77777777" w:rsidR="00440F21" w:rsidRPr="00B878C8" w:rsidRDefault="00440F21" w:rsidP="00440F21">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bCs/>
          <w:color w:val="000000"/>
          <w:sz w:val="32"/>
          <w:szCs w:val="32"/>
          <w:lang w:eastAsia="cs-CZ"/>
        </w:rPr>
        <w:t>Členové školního poradenského pracoviště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111"/>
        <w:gridCol w:w="2977"/>
      </w:tblGrid>
      <w:tr w:rsidR="00440F21" w:rsidRPr="00B878C8" w14:paraId="542AFB86" w14:textId="77777777" w:rsidTr="009E41B8">
        <w:tc>
          <w:tcPr>
            <w:tcW w:w="2410" w:type="dxa"/>
            <w:tcBorders>
              <w:top w:val="double" w:sz="4" w:space="0" w:color="auto"/>
              <w:left w:val="double" w:sz="4" w:space="0" w:color="auto"/>
              <w:bottom w:val="single" w:sz="18" w:space="0" w:color="auto"/>
              <w:right w:val="single" w:sz="18" w:space="0" w:color="auto"/>
            </w:tcBorders>
            <w:shd w:val="clear" w:color="auto" w:fill="auto"/>
            <w:vAlign w:val="center"/>
          </w:tcPr>
          <w:p w14:paraId="231A7EC7" w14:textId="77777777" w:rsidR="00440F21" w:rsidRPr="00B878C8" w:rsidRDefault="00440F21" w:rsidP="00216F18">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B878C8">
              <w:rPr>
                <w:rFonts w:ascii="Times New Roman" w:eastAsia="Times New Roman" w:hAnsi="Times New Roman" w:cs="Times New Roman"/>
                <w:b/>
                <w:bCs/>
                <w:color w:val="000000"/>
                <w:sz w:val="24"/>
                <w:szCs w:val="24"/>
                <w:lang w:eastAsia="cs-CZ"/>
              </w:rPr>
              <w:t>funkce</w:t>
            </w:r>
          </w:p>
        </w:tc>
        <w:tc>
          <w:tcPr>
            <w:tcW w:w="4111" w:type="dxa"/>
            <w:tcBorders>
              <w:top w:val="double" w:sz="4" w:space="0" w:color="auto"/>
              <w:left w:val="single" w:sz="18" w:space="0" w:color="auto"/>
              <w:bottom w:val="single" w:sz="18" w:space="0" w:color="auto"/>
              <w:right w:val="single" w:sz="18" w:space="0" w:color="auto"/>
            </w:tcBorders>
            <w:shd w:val="clear" w:color="auto" w:fill="auto"/>
            <w:vAlign w:val="center"/>
          </w:tcPr>
          <w:p w14:paraId="4A7E5403" w14:textId="77777777" w:rsidR="00440F21" w:rsidRPr="00B878C8" w:rsidRDefault="00440F21" w:rsidP="00216F18">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B878C8">
              <w:rPr>
                <w:rFonts w:ascii="Times New Roman" w:eastAsia="Times New Roman" w:hAnsi="Times New Roman" w:cs="Times New Roman"/>
                <w:b/>
                <w:bCs/>
                <w:color w:val="000000"/>
                <w:sz w:val="24"/>
                <w:szCs w:val="24"/>
                <w:lang w:eastAsia="cs-CZ"/>
              </w:rPr>
              <w:t>jméno</w:t>
            </w:r>
          </w:p>
        </w:tc>
        <w:tc>
          <w:tcPr>
            <w:tcW w:w="2977" w:type="dxa"/>
            <w:tcBorders>
              <w:top w:val="double" w:sz="4" w:space="0" w:color="auto"/>
              <w:left w:val="single" w:sz="18" w:space="0" w:color="auto"/>
              <w:bottom w:val="single" w:sz="18" w:space="0" w:color="auto"/>
              <w:right w:val="double" w:sz="4" w:space="0" w:color="auto"/>
            </w:tcBorders>
            <w:shd w:val="clear" w:color="auto" w:fill="auto"/>
            <w:vAlign w:val="center"/>
          </w:tcPr>
          <w:p w14:paraId="6B69C803" w14:textId="77777777" w:rsidR="00440F21" w:rsidRPr="00B878C8" w:rsidRDefault="00440F21" w:rsidP="00216F18">
            <w:pPr>
              <w:autoSpaceDE w:val="0"/>
              <w:autoSpaceDN w:val="0"/>
              <w:adjustRightInd w:val="0"/>
              <w:spacing w:after="0" w:line="360" w:lineRule="auto"/>
              <w:rPr>
                <w:rFonts w:ascii="Times New Roman" w:eastAsia="Times New Roman" w:hAnsi="Times New Roman" w:cs="Times New Roman"/>
                <w:b/>
                <w:bCs/>
                <w:color w:val="000000"/>
                <w:sz w:val="24"/>
                <w:szCs w:val="24"/>
                <w:lang w:eastAsia="cs-CZ"/>
              </w:rPr>
            </w:pPr>
            <w:r w:rsidRPr="00B878C8">
              <w:rPr>
                <w:rFonts w:ascii="Times New Roman" w:eastAsia="Times New Roman" w:hAnsi="Times New Roman" w:cs="Times New Roman"/>
                <w:b/>
                <w:bCs/>
                <w:color w:val="000000"/>
                <w:sz w:val="24"/>
                <w:szCs w:val="24"/>
                <w:lang w:eastAsia="cs-CZ"/>
              </w:rPr>
              <w:t>kontakty</w:t>
            </w:r>
          </w:p>
        </w:tc>
      </w:tr>
      <w:tr w:rsidR="00440F21" w:rsidRPr="00B878C8" w14:paraId="387B0DE1" w14:textId="77777777" w:rsidTr="009E41B8">
        <w:tc>
          <w:tcPr>
            <w:tcW w:w="2410" w:type="dxa"/>
            <w:tcBorders>
              <w:top w:val="double" w:sz="4" w:space="0" w:color="auto"/>
              <w:left w:val="double" w:sz="4" w:space="0" w:color="auto"/>
              <w:bottom w:val="single" w:sz="18" w:space="0" w:color="auto"/>
              <w:right w:val="single" w:sz="18" w:space="0" w:color="auto"/>
            </w:tcBorders>
            <w:shd w:val="clear" w:color="auto" w:fill="auto"/>
            <w:vAlign w:val="center"/>
          </w:tcPr>
          <w:p w14:paraId="100014D5" w14:textId="77777777" w:rsidR="00440F21" w:rsidRPr="00B878C8" w:rsidRDefault="00336875" w:rsidP="00216F18">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š</w:t>
            </w:r>
            <w:r w:rsidR="00440F21" w:rsidRPr="00B878C8">
              <w:rPr>
                <w:rFonts w:ascii="Times New Roman" w:eastAsia="Times New Roman" w:hAnsi="Times New Roman" w:cs="Times New Roman"/>
                <w:bCs/>
                <w:color w:val="000000"/>
                <w:sz w:val="24"/>
                <w:szCs w:val="24"/>
                <w:lang w:eastAsia="cs-CZ"/>
              </w:rPr>
              <w:t>kolní metodik prevence + výchovný poradce</w:t>
            </w:r>
          </w:p>
        </w:tc>
        <w:tc>
          <w:tcPr>
            <w:tcW w:w="4111" w:type="dxa"/>
            <w:tcBorders>
              <w:top w:val="double" w:sz="4" w:space="0" w:color="auto"/>
              <w:left w:val="single" w:sz="18" w:space="0" w:color="auto"/>
              <w:bottom w:val="single" w:sz="18" w:space="0" w:color="auto"/>
              <w:right w:val="single" w:sz="18" w:space="0" w:color="auto"/>
            </w:tcBorders>
            <w:shd w:val="clear" w:color="auto" w:fill="auto"/>
            <w:vAlign w:val="center"/>
          </w:tcPr>
          <w:p w14:paraId="6E2BD7FD" w14:textId="77777777" w:rsidR="009E41B8" w:rsidRPr="00C74339" w:rsidRDefault="009E41B8" w:rsidP="009E41B8">
            <w:pPr>
              <w:autoSpaceDE w:val="0"/>
              <w:autoSpaceDN w:val="0"/>
              <w:adjustRightInd w:val="0"/>
              <w:spacing w:after="0" w:line="360" w:lineRule="auto"/>
              <w:rPr>
                <w:rFonts w:ascii="Times New Roman" w:eastAsia="Times New Roman" w:hAnsi="Times New Roman" w:cs="Times New Roman"/>
                <w:b/>
                <w:color w:val="000000"/>
                <w:sz w:val="24"/>
                <w:szCs w:val="24"/>
                <w:lang w:eastAsia="cs-CZ"/>
              </w:rPr>
            </w:pPr>
            <w:r w:rsidRPr="00C74339">
              <w:rPr>
                <w:rFonts w:ascii="Times New Roman" w:eastAsia="Times New Roman" w:hAnsi="Times New Roman" w:cs="Times New Roman"/>
                <w:b/>
                <w:color w:val="000000"/>
                <w:sz w:val="24"/>
                <w:szCs w:val="24"/>
                <w:lang w:eastAsia="cs-CZ"/>
              </w:rPr>
              <w:t>Mgr. Pavel Kubíček</w:t>
            </w:r>
          </w:p>
          <w:p w14:paraId="2309EFFC" w14:textId="77777777" w:rsidR="00440F21" w:rsidRPr="00B878C8" w:rsidRDefault="009E41B8" w:rsidP="009E41B8">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sidRPr="00C74339">
              <w:rPr>
                <w:rFonts w:ascii="Times New Roman" w:eastAsia="Times New Roman" w:hAnsi="Times New Roman" w:cs="Times New Roman"/>
                <w:color w:val="000000"/>
                <w:sz w:val="24"/>
                <w:szCs w:val="24"/>
                <w:lang w:eastAsia="cs-CZ"/>
              </w:rPr>
              <w:t xml:space="preserve">(absolvoval specializační studia pro výchovného poradce i školního metodika </w:t>
            </w:r>
            <w:proofErr w:type="gramStart"/>
            <w:r w:rsidRPr="00C74339">
              <w:rPr>
                <w:rFonts w:ascii="Times New Roman" w:eastAsia="Times New Roman" w:hAnsi="Times New Roman" w:cs="Times New Roman"/>
                <w:color w:val="000000"/>
                <w:sz w:val="24"/>
                <w:szCs w:val="24"/>
                <w:lang w:eastAsia="cs-CZ"/>
              </w:rPr>
              <w:t>prevence - Univerzita</w:t>
            </w:r>
            <w:proofErr w:type="gramEnd"/>
            <w:r w:rsidRPr="00C74339">
              <w:rPr>
                <w:rFonts w:ascii="Times New Roman" w:eastAsia="Times New Roman" w:hAnsi="Times New Roman" w:cs="Times New Roman"/>
                <w:color w:val="000000"/>
                <w:sz w:val="24"/>
                <w:szCs w:val="24"/>
                <w:lang w:eastAsia="cs-CZ"/>
              </w:rPr>
              <w:t xml:space="preserve"> Hradec Králové, 2013, resp. 2017)</w:t>
            </w:r>
          </w:p>
        </w:tc>
        <w:tc>
          <w:tcPr>
            <w:tcW w:w="2977" w:type="dxa"/>
            <w:tcBorders>
              <w:top w:val="double" w:sz="4" w:space="0" w:color="auto"/>
              <w:left w:val="single" w:sz="18" w:space="0" w:color="auto"/>
              <w:bottom w:val="single" w:sz="18" w:space="0" w:color="auto"/>
              <w:right w:val="double" w:sz="4" w:space="0" w:color="auto"/>
            </w:tcBorders>
            <w:shd w:val="clear" w:color="auto" w:fill="auto"/>
            <w:vAlign w:val="center"/>
          </w:tcPr>
          <w:p w14:paraId="4F485FC0" w14:textId="77777777" w:rsidR="00440F21" w:rsidRDefault="008C52CF" w:rsidP="00216F18">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hyperlink r:id="rId10" w:history="1">
              <w:r w:rsidR="00440F21" w:rsidRPr="00C65A7C">
                <w:rPr>
                  <w:rStyle w:val="Hypertextovodkaz"/>
                  <w:rFonts w:ascii="Times New Roman" w:eastAsia="Times New Roman" w:hAnsi="Times New Roman" w:cs="Times New Roman"/>
                  <w:bCs/>
                  <w:sz w:val="24"/>
                  <w:szCs w:val="24"/>
                  <w:lang w:eastAsia="cs-CZ"/>
                </w:rPr>
                <w:t>Pavelkubicek01@seznam.cz</w:t>
              </w:r>
            </w:hyperlink>
          </w:p>
          <w:p w14:paraId="268E3459" w14:textId="77777777" w:rsidR="00440F21" w:rsidRPr="00B878C8" w:rsidRDefault="00440F21" w:rsidP="00216F18">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p>
        </w:tc>
      </w:tr>
      <w:tr w:rsidR="00440F21" w:rsidRPr="00B878C8" w14:paraId="5848B391" w14:textId="77777777" w:rsidTr="009E41B8">
        <w:tc>
          <w:tcPr>
            <w:tcW w:w="2410" w:type="dxa"/>
            <w:tcBorders>
              <w:top w:val="single" w:sz="18" w:space="0" w:color="auto"/>
              <w:left w:val="double" w:sz="4" w:space="0" w:color="auto"/>
              <w:bottom w:val="single" w:sz="18" w:space="0" w:color="auto"/>
              <w:right w:val="single" w:sz="18" w:space="0" w:color="auto"/>
            </w:tcBorders>
            <w:shd w:val="clear" w:color="auto" w:fill="auto"/>
            <w:vAlign w:val="center"/>
          </w:tcPr>
          <w:p w14:paraId="63D03885" w14:textId="77777777" w:rsidR="00440F21" w:rsidRPr="00B878C8" w:rsidRDefault="00440F21" w:rsidP="00216F18">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sidRPr="00B878C8">
              <w:rPr>
                <w:rFonts w:ascii="Times New Roman" w:eastAsia="Times New Roman" w:hAnsi="Times New Roman" w:cs="Times New Roman"/>
                <w:bCs/>
                <w:color w:val="000000"/>
                <w:sz w:val="24"/>
                <w:szCs w:val="24"/>
                <w:lang w:eastAsia="cs-CZ"/>
              </w:rPr>
              <w:t>ředitel školy</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14:paraId="4615209B" w14:textId="77777777" w:rsidR="00440F21" w:rsidRPr="009E41B8" w:rsidRDefault="00440F21" w:rsidP="00216F18">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sidRPr="009E41B8">
              <w:rPr>
                <w:rFonts w:ascii="Times New Roman" w:eastAsia="Times New Roman" w:hAnsi="Times New Roman" w:cs="Times New Roman"/>
                <w:b/>
                <w:color w:val="000000"/>
                <w:sz w:val="24"/>
                <w:szCs w:val="24"/>
                <w:lang w:eastAsia="cs-CZ"/>
              </w:rPr>
              <w:t>Mgr. Roman Chalupa</w:t>
            </w:r>
          </w:p>
        </w:tc>
        <w:tc>
          <w:tcPr>
            <w:tcW w:w="2977" w:type="dxa"/>
            <w:vMerge w:val="restart"/>
            <w:tcBorders>
              <w:top w:val="single" w:sz="18" w:space="0" w:color="auto"/>
              <w:left w:val="single" w:sz="18" w:space="0" w:color="auto"/>
              <w:right w:val="double" w:sz="4" w:space="0" w:color="auto"/>
            </w:tcBorders>
            <w:shd w:val="clear" w:color="auto" w:fill="auto"/>
            <w:vAlign w:val="center"/>
          </w:tcPr>
          <w:p w14:paraId="3390AF6E" w14:textId="77777777" w:rsidR="00440F21" w:rsidRPr="004B018E" w:rsidRDefault="00440F21" w:rsidP="00216F18">
            <w:pPr>
              <w:autoSpaceDE w:val="0"/>
              <w:autoSpaceDN w:val="0"/>
              <w:adjustRightInd w:val="0"/>
              <w:spacing w:after="0" w:line="360" w:lineRule="auto"/>
              <w:rPr>
                <w:rFonts w:ascii="Times New Roman" w:hAnsi="Times New Roman" w:cs="Times New Roman"/>
                <w:sz w:val="24"/>
                <w:szCs w:val="24"/>
              </w:rPr>
            </w:pPr>
            <w:r w:rsidRPr="00B878C8">
              <w:rPr>
                <w:rFonts w:ascii="Times New Roman" w:eastAsia="Times New Roman" w:hAnsi="Times New Roman" w:cs="Times New Roman"/>
                <w:bCs/>
                <w:color w:val="000000"/>
                <w:sz w:val="24"/>
                <w:szCs w:val="24"/>
                <w:lang w:eastAsia="cs-CZ"/>
              </w:rPr>
              <w:t>724 500</w:t>
            </w:r>
            <w:r>
              <w:rPr>
                <w:rFonts w:ascii="Times New Roman" w:eastAsia="Times New Roman" w:hAnsi="Times New Roman" w:cs="Times New Roman"/>
                <w:bCs/>
                <w:color w:val="000000"/>
                <w:sz w:val="24"/>
                <w:szCs w:val="24"/>
                <w:lang w:eastAsia="cs-CZ"/>
              </w:rPr>
              <w:t> </w:t>
            </w:r>
            <w:r w:rsidRPr="00B878C8">
              <w:rPr>
                <w:rFonts w:ascii="Times New Roman" w:eastAsia="Times New Roman" w:hAnsi="Times New Roman" w:cs="Times New Roman"/>
                <w:bCs/>
                <w:color w:val="000000"/>
                <w:sz w:val="24"/>
                <w:szCs w:val="24"/>
                <w:lang w:eastAsia="cs-CZ"/>
              </w:rPr>
              <w:t>424</w:t>
            </w:r>
            <w:r>
              <w:rPr>
                <w:rFonts w:ascii="Times New Roman" w:eastAsia="Times New Roman" w:hAnsi="Times New Roman" w:cs="Times New Roman"/>
                <w:bCs/>
                <w:color w:val="000000"/>
                <w:sz w:val="24"/>
                <w:szCs w:val="24"/>
                <w:lang w:eastAsia="cs-CZ"/>
              </w:rPr>
              <w:t xml:space="preserve">, </w:t>
            </w:r>
            <w:r w:rsidRPr="004B018E">
              <w:rPr>
                <w:rFonts w:ascii="Times New Roman" w:hAnsi="Times New Roman" w:cs="Times New Roman"/>
                <w:sz w:val="24"/>
                <w:szCs w:val="24"/>
              </w:rPr>
              <w:t>493 624 462</w:t>
            </w:r>
          </w:p>
          <w:p w14:paraId="50A6CFA0" w14:textId="77777777" w:rsidR="00440F21" w:rsidRDefault="008C52CF" w:rsidP="00216F18">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hyperlink r:id="rId11" w:history="1">
              <w:r w:rsidR="00440F21" w:rsidRPr="00C65A7C">
                <w:rPr>
                  <w:rStyle w:val="Hypertextovodkaz"/>
                  <w:rFonts w:ascii="Times New Roman" w:eastAsia="Times New Roman" w:hAnsi="Times New Roman" w:cs="Times New Roman"/>
                  <w:bCs/>
                  <w:sz w:val="24"/>
                  <w:szCs w:val="24"/>
                  <w:lang w:eastAsia="cs-CZ"/>
                </w:rPr>
                <w:t>nahabru@seznam.cz</w:t>
              </w:r>
            </w:hyperlink>
          </w:p>
          <w:p w14:paraId="2A77FD9A" w14:textId="77777777" w:rsidR="00440F21" w:rsidRPr="00B878C8" w:rsidRDefault="00440F21" w:rsidP="00216F18">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p>
        </w:tc>
      </w:tr>
      <w:tr w:rsidR="00440F21" w:rsidRPr="00B878C8" w14:paraId="6C8E003C" w14:textId="77777777" w:rsidTr="009E41B8">
        <w:tc>
          <w:tcPr>
            <w:tcW w:w="2410" w:type="dxa"/>
            <w:tcBorders>
              <w:top w:val="single" w:sz="18" w:space="0" w:color="auto"/>
              <w:left w:val="double" w:sz="4" w:space="0" w:color="auto"/>
              <w:bottom w:val="single" w:sz="18" w:space="0" w:color="auto"/>
              <w:right w:val="single" w:sz="18" w:space="0" w:color="auto"/>
            </w:tcBorders>
            <w:shd w:val="clear" w:color="auto" w:fill="auto"/>
            <w:vAlign w:val="center"/>
          </w:tcPr>
          <w:p w14:paraId="781DAB79" w14:textId="77777777" w:rsidR="00440F21" w:rsidRPr="00B878C8" w:rsidRDefault="00440F21" w:rsidP="00216F18">
            <w:pPr>
              <w:autoSpaceDE w:val="0"/>
              <w:autoSpaceDN w:val="0"/>
              <w:adjustRightInd w:val="0"/>
              <w:spacing w:after="0" w:line="360" w:lineRule="auto"/>
              <w:jc w:val="center"/>
              <w:rPr>
                <w:rFonts w:ascii="Times New Roman" w:eastAsia="Times New Roman" w:hAnsi="Times New Roman" w:cs="Times New Roman"/>
                <w:bCs/>
                <w:color w:val="000000"/>
                <w:sz w:val="24"/>
                <w:szCs w:val="24"/>
                <w:lang w:eastAsia="cs-CZ"/>
              </w:rPr>
            </w:pPr>
            <w:r w:rsidRPr="00B878C8">
              <w:rPr>
                <w:rFonts w:ascii="Times New Roman" w:eastAsia="Times New Roman" w:hAnsi="Times New Roman" w:cs="Times New Roman"/>
                <w:bCs/>
                <w:color w:val="000000"/>
                <w:sz w:val="24"/>
                <w:szCs w:val="24"/>
                <w:lang w:eastAsia="cs-CZ"/>
              </w:rPr>
              <w:t>zástupkyně ředitele</w:t>
            </w:r>
            <w:r w:rsidR="009E41B8">
              <w:rPr>
                <w:rFonts w:ascii="Times New Roman" w:eastAsia="Times New Roman" w:hAnsi="Times New Roman" w:cs="Times New Roman"/>
                <w:bCs/>
                <w:color w:val="000000"/>
                <w:sz w:val="24"/>
                <w:szCs w:val="24"/>
                <w:lang w:eastAsia="cs-CZ"/>
              </w:rPr>
              <w:t xml:space="preserve"> + speciální pedagog</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14:paraId="25482D15" w14:textId="77777777" w:rsidR="00440F21" w:rsidRPr="00B878C8" w:rsidRDefault="009E41B8" w:rsidP="00216F18">
            <w:pPr>
              <w:autoSpaceDE w:val="0"/>
              <w:autoSpaceDN w:val="0"/>
              <w:adjustRightInd w:val="0"/>
              <w:spacing w:after="0" w:line="360" w:lineRule="auto"/>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color w:val="000000"/>
                <w:sz w:val="24"/>
                <w:szCs w:val="24"/>
                <w:lang w:eastAsia="cs-CZ"/>
              </w:rPr>
              <w:t>Mgr. Klára Morávková</w:t>
            </w:r>
          </w:p>
        </w:tc>
        <w:tc>
          <w:tcPr>
            <w:tcW w:w="2977" w:type="dxa"/>
            <w:vMerge/>
            <w:tcBorders>
              <w:left w:val="single" w:sz="18" w:space="0" w:color="auto"/>
              <w:right w:val="double" w:sz="4" w:space="0" w:color="auto"/>
            </w:tcBorders>
            <w:shd w:val="clear" w:color="auto" w:fill="auto"/>
            <w:vAlign w:val="center"/>
          </w:tcPr>
          <w:p w14:paraId="5CF6364D" w14:textId="77777777" w:rsidR="00440F21" w:rsidRPr="00B878C8" w:rsidRDefault="00440F21" w:rsidP="00216F18">
            <w:pPr>
              <w:autoSpaceDE w:val="0"/>
              <w:autoSpaceDN w:val="0"/>
              <w:adjustRightInd w:val="0"/>
              <w:spacing w:after="0" w:line="360" w:lineRule="auto"/>
              <w:jc w:val="center"/>
              <w:rPr>
                <w:rFonts w:ascii="Times New Roman" w:eastAsia="Times New Roman" w:hAnsi="Times New Roman" w:cs="Times New Roman"/>
                <w:b/>
                <w:bCs/>
                <w:color w:val="000000"/>
                <w:sz w:val="32"/>
                <w:szCs w:val="32"/>
                <w:lang w:eastAsia="cs-CZ"/>
              </w:rPr>
            </w:pPr>
          </w:p>
        </w:tc>
      </w:tr>
      <w:tr w:rsidR="00133BC2" w:rsidRPr="00B878C8" w14:paraId="681338A6" w14:textId="77777777" w:rsidTr="009E41B8">
        <w:tc>
          <w:tcPr>
            <w:tcW w:w="2410" w:type="dxa"/>
            <w:tcBorders>
              <w:top w:val="single" w:sz="18" w:space="0" w:color="auto"/>
              <w:left w:val="double" w:sz="4" w:space="0" w:color="auto"/>
              <w:bottom w:val="double" w:sz="4" w:space="0" w:color="auto"/>
              <w:right w:val="single" w:sz="18" w:space="0" w:color="auto"/>
            </w:tcBorders>
            <w:shd w:val="clear" w:color="auto" w:fill="auto"/>
            <w:vAlign w:val="center"/>
          </w:tcPr>
          <w:p w14:paraId="1EABFCF4" w14:textId="77777777" w:rsidR="00133BC2" w:rsidRPr="00B878C8" w:rsidRDefault="00133BC2" w:rsidP="00133BC2">
            <w:pPr>
              <w:autoSpaceDE w:val="0"/>
              <w:autoSpaceDN w:val="0"/>
              <w:adjustRightInd w:val="0"/>
              <w:spacing w:after="0" w:line="36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Speciální pedagog</w:t>
            </w:r>
          </w:p>
        </w:tc>
        <w:tc>
          <w:tcPr>
            <w:tcW w:w="4111" w:type="dxa"/>
            <w:tcBorders>
              <w:top w:val="single" w:sz="18" w:space="0" w:color="auto"/>
              <w:left w:val="single" w:sz="18" w:space="0" w:color="auto"/>
              <w:bottom w:val="double" w:sz="4" w:space="0" w:color="auto"/>
              <w:right w:val="single" w:sz="18" w:space="0" w:color="auto"/>
            </w:tcBorders>
            <w:shd w:val="clear" w:color="auto" w:fill="auto"/>
            <w:vAlign w:val="center"/>
          </w:tcPr>
          <w:p w14:paraId="4713D98F" w14:textId="51A99DAB" w:rsidR="00133BC2" w:rsidRPr="009E41B8" w:rsidRDefault="00133BC2" w:rsidP="009E41B8">
            <w:pPr>
              <w:autoSpaceDE w:val="0"/>
              <w:autoSpaceDN w:val="0"/>
              <w:adjustRightInd w:val="0"/>
              <w:spacing w:after="0" w:line="360" w:lineRule="auto"/>
              <w:rPr>
                <w:rFonts w:ascii="Times New Roman" w:eastAsia="Times New Roman" w:hAnsi="Times New Roman" w:cs="Times New Roman"/>
                <w:b/>
                <w:color w:val="000000"/>
                <w:sz w:val="24"/>
                <w:szCs w:val="24"/>
                <w:lang w:eastAsia="cs-CZ"/>
              </w:rPr>
            </w:pPr>
            <w:r w:rsidRPr="009E41B8">
              <w:rPr>
                <w:rFonts w:ascii="Times New Roman" w:eastAsia="Times New Roman" w:hAnsi="Times New Roman" w:cs="Times New Roman"/>
                <w:b/>
                <w:color w:val="000000"/>
                <w:sz w:val="24"/>
                <w:szCs w:val="24"/>
                <w:lang w:eastAsia="cs-CZ"/>
              </w:rPr>
              <w:t xml:space="preserve">Mgr. Hana </w:t>
            </w:r>
            <w:proofErr w:type="spellStart"/>
            <w:r w:rsidR="004F5A4A">
              <w:rPr>
                <w:rFonts w:ascii="Times New Roman" w:eastAsia="Times New Roman" w:hAnsi="Times New Roman" w:cs="Times New Roman"/>
                <w:b/>
                <w:color w:val="000000"/>
                <w:sz w:val="24"/>
                <w:szCs w:val="24"/>
                <w:lang w:eastAsia="cs-CZ"/>
              </w:rPr>
              <w:t>Klicpero</w:t>
            </w:r>
            <w:r w:rsidRPr="009E41B8">
              <w:rPr>
                <w:rFonts w:ascii="Times New Roman" w:eastAsia="Times New Roman" w:hAnsi="Times New Roman" w:cs="Times New Roman"/>
                <w:b/>
                <w:color w:val="000000"/>
                <w:sz w:val="24"/>
                <w:szCs w:val="24"/>
                <w:lang w:eastAsia="cs-CZ"/>
              </w:rPr>
              <w:t>vá</w:t>
            </w:r>
            <w:proofErr w:type="spellEnd"/>
          </w:p>
        </w:tc>
        <w:tc>
          <w:tcPr>
            <w:tcW w:w="2977" w:type="dxa"/>
            <w:tcBorders>
              <w:top w:val="single" w:sz="18" w:space="0" w:color="auto"/>
              <w:left w:val="single" w:sz="18" w:space="0" w:color="auto"/>
              <w:bottom w:val="double" w:sz="4" w:space="0" w:color="auto"/>
              <w:right w:val="double" w:sz="4" w:space="0" w:color="auto"/>
            </w:tcBorders>
            <w:shd w:val="clear" w:color="auto" w:fill="auto"/>
            <w:vAlign w:val="center"/>
          </w:tcPr>
          <w:p w14:paraId="5F8E1046" w14:textId="77777777" w:rsidR="00133BC2" w:rsidRPr="00B878C8" w:rsidRDefault="00133BC2" w:rsidP="00216F18">
            <w:pPr>
              <w:autoSpaceDE w:val="0"/>
              <w:autoSpaceDN w:val="0"/>
              <w:adjustRightInd w:val="0"/>
              <w:spacing w:after="0" w:line="360" w:lineRule="auto"/>
              <w:jc w:val="center"/>
              <w:rPr>
                <w:rFonts w:ascii="Times New Roman" w:eastAsia="Times New Roman" w:hAnsi="Times New Roman" w:cs="Times New Roman"/>
                <w:b/>
                <w:bCs/>
                <w:color w:val="000000"/>
                <w:sz w:val="32"/>
                <w:szCs w:val="32"/>
                <w:lang w:eastAsia="cs-CZ"/>
              </w:rPr>
            </w:pPr>
          </w:p>
        </w:tc>
      </w:tr>
    </w:tbl>
    <w:p w14:paraId="447135BC" w14:textId="77777777" w:rsidR="00440F21" w:rsidRPr="00440F21" w:rsidRDefault="00440F21" w:rsidP="00440F21">
      <w:pPr>
        <w:rPr>
          <w:rFonts w:ascii="Times New Roman" w:hAnsi="Times New Roman" w:cs="Times New Roman"/>
          <w:sz w:val="24"/>
          <w:szCs w:val="24"/>
        </w:rPr>
      </w:pPr>
      <w:r w:rsidRPr="00B5411C">
        <w:rPr>
          <w:rFonts w:ascii="Times New Roman" w:hAnsi="Times New Roman" w:cs="Times New Roman"/>
          <w:sz w:val="24"/>
          <w:szCs w:val="24"/>
          <w:u w:val="single"/>
        </w:rPr>
        <w:t>vypracoval:</w:t>
      </w:r>
      <w:r w:rsidRPr="00440F21">
        <w:rPr>
          <w:rFonts w:ascii="Times New Roman" w:hAnsi="Times New Roman" w:cs="Times New Roman"/>
          <w:sz w:val="24"/>
          <w:szCs w:val="24"/>
        </w:rPr>
        <w:t xml:space="preserve"> Mgr. Pavel Kubíček</w:t>
      </w:r>
    </w:p>
    <w:p w14:paraId="462749AF" w14:textId="2AFFC8F8" w:rsidR="00440F21" w:rsidRPr="00440F21" w:rsidRDefault="00440F21" w:rsidP="00440F21">
      <w:pPr>
        <w:rPr>
          <w:rFonts w:ascii="Times New Roman" w:hAnsi="Times New Roman" w:cs="Times New Roman"/>
          <w:sz w:val="24"/>
          <w:szCs w:val="24"/>
        </w:rPr>
      </w:pPr>
      <w:r w:rsidRPr="00B5411C">
        <w:rPr>
          <w:rFonts w:ascii="Times New Roman" w:hAnsi="Times New Roman" w:cs="Times New Roman"/>
          <w:sz w:val="24"/>
          <w:szCs w:val="24"/>
          <w:u w:val="single"/>
        </w:rPr>
        <w:t>datum vydání</w:t>
      </w:r>
      <w:r w:rsidR="009E41B8">
        <w:rPr>
          <w:rFonts w:ascii="Times New Roman" w:hAnsi="Times New Roman" w:cs="Times New Roman"/>
          <w:sz w:val="24"/>
          <w:szCs w:val="24"/>
        </w:rPr>
        <w:t>: 1. 9. 202</w:t>
      </w:r>
      <w:r w:rsidR="004F5A4A">
        <w:rPr>
          <w:rFonts w:ascii="Times New Roman" w:hAnsi="Times New Roman" w:cs="Times New Roman"/>
          <w:sz w:val="24"/>
          <w:szCs w:val="24"/>
        </w:rPr>
        <w:t>1</w:t>
      </w:r>
    </w:p>
    <w:p w14:paraId="6C4296FD" w14:textId="77777777" w:rsidR="00440F21" w:rsidRPr="00440F21" w:rsidRDefault="00440F21" w:rsidP="00440F21">
      <w:pPr>
        <w:rPr>
          <w:rFonts w:ascii="Times New Roman" w:hAnsi="Times New Roman" w:cs="Times New Roman"/>
          <w:sz w:val="24"/>
          <w:szCs w:val="24"/>
        </w:rPr>
      </w:pPr>
      <w:r w:rsidRPr="00B5411C">
        <w:rPr>
          <w:rFonts w:ascii="Times New Roman" w:hAnsi="Times New Roman" w:cs="Times New Roman"/>
          <w:sz w:val="24"/>
          <w:szCs w:val="24"/>
          <w:u w:val="single"/>
        </w:rPr>
        <w:t>schválil:</w:t>
      </w:r>
      <w:r w:rsidRPr="00440F21">
        <w:rPr>
          <w:rFonts w:ascii="Times New Roman" w:hAnsi="Times New Roman" w:cs="Times New Roman"/>
          <w:sz w:val="24"/>
          <w:szCs w:val="24"/>
        </w:rPr>
        <w:t xml:space="preserve"> </w:t>
      </w:r>
      <w:r w:rsidR="00B5411C">
        <w:rPr>
          <w:rFonts w:ascii="Times New Roman" w:hAnsi="Times New Roman" w:cs="Times New Roman"/>
          <w:sz w:val="24"/>
          <w:szCs w:val="24"/>
        </w:rPr>
        <w:t xml:space="preserve">Mgr. </w:t>
      </w:r>
      <w:r w:rsidRPr="00440F21">
        <w:rPr>
          <w:rFonts w:ascii="Times New Roman" w:hAnsi="Times New Roman" w:cs="Times New Roman"/>
          <w:sz w:val="24"/>
          <w:szCs w:val="24"/>
        </w:rPr>
        <w:t>Roman Chalupa</w:t>
      </w:r>
    </w:p>
    <w:p w14:paraId="51A74EA3" w14:textId="77777777" w:rsidR="002B4B7B" w:rsidRPr="00B5411C" w:rsidRDefault="00326E67" w:rsidP="00041B30">
      <w:pPr>
        <w:spacing w:after="0" w:line="360" w:lineRule="auto"/>
        <w:rPr>
          <w:rFonts w:ascii="Times New Roman" w:hAnsi="Times New Roman" w:cs="Times New Roman"/>
          <w:b/>
          <w:sz w:val="24"/>
          <w:szCs w:val="24"/>
        </w:rPr>
      </w:pPr>
      <w:r w:rsidRPr="00B5411C">
        <w:rPr>
          <w:rFonts w:ascii="Times New Roman" w:hAnsi="Times New Roman" w:cs="Times New Roman"/>
          <w:b/>
          <w:sz w:val="24"/>
          <w:szCs w:val="24"/>
        </w:rPr>
        <w:lastRenderedPageBreak/>
        <w:t>Obsah:</w:t>
      </w:r>
    </w:p>
    <w:p w14:paraId="1A809E41" w14:textId="77777777" w:rsidR="002B4B7B" w:rsidRPr="00B5411C" w:rsidRDefault="00B5411C"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B4B7B" w:rsidRPr="00B5411C">
        <w:rPr>
          <w:rFonts w:ascii="Times New Roman" w:hAnsi="Times New Roman" w:cs="Times New Roman"/>
          <w:sz w:val="24"/>
          <w:szCs w:val="24"/>
        </w:rPr>
        <w:t>Školní poradenské pracoviště</w:t>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Pr>
          <w:rFonts w:ascii="Times New Roman" w:hAnsi="Times New Roman" w:cs="Times New Roman"/>
          <w:sz w:val="24"/>
          <w:szCs w:val="24"/>
        </w:rPr>
        <w:tab/>
      </w:r>
      <w:r w:rsidR="005D17CB">
        <w:rPr>
          <w:rFonts w:ascii="Times New Roman" w:hAnsi="Times New Roman" w:cs="Times New Roman"/>
          <w:sz w:val="24"/>
          <w:szCs w:val="24"/>
        </w:rPr>
        <w:t>3</w:t>
      </w:r>
    </w:p>
    <w:p w14:paraId="5343F1B0" w14:textId="77777777" w:rsidR="009B6DF2" w:rsidRDefault="00B5411C"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3706BC" w:rsidRPr="00B5411C">
        <w:rPr>
          <w:rFonts w:ascii="Times New Roman" w:hAnsi="Times New Roman" w:cs="Times New Roman"/>
          <w:sz w:val="24"/>
          <w:szCs w:val="24"/>
        </w:rPr>
        <w:t>Standardní činnosti výchovného poradce</w:t>
      </w:r>
      <w:r w:rsidR="00440F21" w:rsidRPr="00B5411C">
        <w:rPr>
          <w:rFonts w:ascii="Times New Roman" w:hAnsi="Times New Roman" w:cs="Times New Roman"/>
          <w:sz w:val="24"/>
          <w:szCs w:val="24"/>
        </w:rPr>
        <w:tab/>
      </w:r>
      <w:r w:rsidR="009B6DF2">
        <w:rPr>
          <w:rFonts w:ascii="Times New Roman" w:hAnsi="Times New Roman" w:cs="Times New Roman"/>
          <w:sz w:val="24"/>
          <w:szCs w:val="24"/>
        </w:rPr>
        <w:tab/>
      </w:r>
      <w:r w:rsidR="009B6DF2">
        <w:rPr>
          <w:rFonts w:ascii="Times New Roman" w:hAnsi="Times New Roman" w:cs="Times New Roman"/>
          <w:sz w:val="24"/>
          <w:szCs w:val="24"/>
        </w:rPr>
        <w:tab/>
      </w:r>
      <w:r w:rsidR="009B6DF2">
        <w:rPr>
          <w:rFonts w:ascii="Times New Roman" w:hAnsi="Times New Roman" w:cs="Times New Roman"/>
          <w:sz w:val="24"/>
          <w:szCs w:val="24"/>
        </w:rPr>
        <w:tab/>
      </w:r>
      <w:r w:rsidR="009B6DF2">
        <w:rPr>
          <w:rFonts w:ascii="Times New Roman" w:hAnsi="Times New Roman" w:cs="Times New Roman"/>
          <w:sz w:val="24"/>
          <w:szCs w:val="24"/>
        </w:rPr>
        <w:tab/>
      </w:r>
      <w:r w:rsidR="009B6DF2">
        <w:rPr>
          <w:rFonts w:ascii="Times New Roman" w:hAnsi="Times New Roman" w:cs="Times New Roman"/>
          <w:sz w:val="24"/>
          <w:szCs w:val="24"/>
        </w:rPr>
        <w:tab/>
      </w:r>
      <w:r w:rsidR="009B6DF2">
        <w:rPr>
          <w:rFonts w:ascii="Times New Roman" w:hAnsi="Times New Roman" w:cs="Times New Roman"/>
          <w:sz w:val="24"/>
          <w:szCs w:val="24"/>
        </w:rPr>
        <w:tab/>
        <w:t>4</w:t>
      </w:r>
    </w:p>
    <w:p w14:paraId="709BD11D" w14:textId="77777777" w:rsidR="009B6DF2" w:rsidRDefault="009B6DF2"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ab/>
        <w:t>A. Poradenské činnosti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24B2401F" w14:textId="77777777" w:rsidR="003706BC" w:rsidRPr="00B5411C" w:rsidRDefault="009B6DF2"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ab/>
        <w:t>B. Metodické a informační činnosti</w:t>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Pr>
          <w:rFonts w:ascii="Times New Roman" w:hAnsi="Times New Roman" w:cs="Times New Roman"/>
          <w:sz w:val="24"/>
          <w:szCs w:val="24"/>
        </w:rPr>
        <w:tab/>
      </w:r>
      <w:r w:rsid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B5411C">
        <w:rPr>
          <w:rFonts w:ascii="Times New Roman" w:hAnsi="Times New Roman" w:cs="Times New Roman"/>
          <w:sz w:val="24"/>
          <w:szCs w:val="24"/>
        </w:rPr>
        <w:tab/>
      </w:r>
      <w:r w:rsidR="00440F21" w:rsidRPr="00B5411C">
        <w:rPr>
          <w:rFonts w:ascii="Times New Roman" w:hAnsi="Times New Roman" w:cs="Times New Roman"/>
          <w:sz w:val="24"/>
          <w:szCs w:val="24"/>
        </w:rPr>
        <w:tab/>
      </w:r>
      <w:r>
        <w:rPr>
          <w:rFonts w:ascii="Times New Roman" w:hAnsi="Times New Roman" w:cs="Times New Roman"/>
          <w:sz w:val="24"/>
          <w:szCs w:val="24"/>
        </w:rPr>
        <w:t>5</w:t>
      </w:r>
    </w:p>
    <w:p w14:paraId="65529F08" w14:textId="77777777" w:rsidR="003706BC" w:rsidRDefault="00B5411C"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3706BC" w:rsidRPr="00B5411C">
        <w:rPr>
          <w:rFonts w:ascii="Times New Roman" w:hAnsi="Times New Roman" w:cs="Times New Roman"/>
          <w:sz w:val="24"/>
          <w:szCs w:val="24"/>
        </w:rPr>
        <w:t xml:space="preserve"> Standardní činnosti metodika prevence</w:t>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sidR="00440F21" w:rsidRPr="00B5411C">
        <w:rPr>
          <w:rFonts w:ascii="Times New Roman" w:hAnsi="Times New Roman" w:cs="Times New Roman"/>
          <w:sz w:val="24"/>
          <w:szCs w:val="24"/>
        </w:rPr>
        <w:tab/>
      </w:r>
      <w:r>
        <w:rPr>
          <w:rFonts w:ascii="Times New Roman" w:hAnsi="Times New Roman" w:cs="Times New Roman"/>
          <w:sz w:val="24"/>
          <w:szCs w:val="24"/>
        </w:rPr>
        <w:tab/>
      </w:r>
      <w:r w:rsidR="00440F21" w:rsidRPr="00B5411C">
        <w:rPr>
          <w:rFonts w:ascii="Times New Roman" w:hAnsi="Times New Roman" w:cs="Times New Roman"/>
          <w:sz w:val="24"/>
          <w:szCs w:val="24"/>
        </w:rPr>
        <w:tab/>
      </w:r>
      <w:r>
        <w:rPr>
          <w:rFonts w:ascii="Times New Roman" w:hAnsi="Times New Roman" w:cs="Times New Roman"/>
          <w:sz w:val="24"/>
          <w:szCs w:val="24"/>
        </w:rPr>
        <w:tab/>
      </w:r>
      <w:r w:rsidR="009B6DF2">
        <w:rPr>
          <w:rFonts w:ascii="Times New Roman" w:hAnsi="Times New Roman" w:cs="Times New Roman"/>
          <w:sz w:val="24"/>
          <w:szCs w:val="24"/>
        </w:rPr>
        <w:t>6</w:t>
      </w:r>
    </w:p>
    <w:p w14:paraId="2DABD178" w14:textId="77777777" w:rsidR="009B6DF2" w:rsidRDefault="009B6DF2"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ab/>
        <w:t>A. Metodické a koordinační činnosti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338FC116" w14:textId="77777777" w:rsidR="009B6DF2" w:rsidRDefault="009B6DF2"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ab/>
        <w:t>B. Informační činnosti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17CB">
        <w:rPr>
          <w:rFonts w:ascii="Times New Roman" w:hAnsi="Times New Roman" w:cs="Times New Roman"/>
          <w:sz w:val="24"/>
          <w:szCs w:val="24"/>
        </w:rPr>
        <w:t>7</w:t>
      </w:r>
    </w:p>
    <w:p w14:paraId="2CEF3053" w14:textId="77777777" w:rsidR="009B6DF2" w:rsidRDefault="009B6DF2"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ab/>
        <w:t>C. Poradenské činnosti</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t>7</w:t>
      </w:r>
    </w:p>
    <w:p w14:paraId="6F1DB6FE" w14:textId="77777777" w:rsidR="00B5411C" w:rsidRDefault="00B5411C"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326E67" w:rsidRPr="00B5411C">
        <w:rPr>
          <w:rFonts w:ascii="Times New Roman" w:hAnsi="Times New Roman" w:cs="Times New Roman"/>
          <w:sz w:val="24"/>
          <w:szCs w:val="24"/>
        </w:rPr>
        <w:t>Podpora dětí, žáků se speciálními vzdělávacími potřebami a žáků nadaných</w:t>
      </w:r>
      <w:r>
        <w:rPr>
          <w:rFonts w:ascii="Times New Roman" w:hAnsi="Times New Roman" w:cs="Times New Roman"/>
          <w:sz w:val="24"/>
          <w:szCs w:val="24"/>
        </w:rPr>
        <w:tab/>
      </w:r>
      <w:r>
        <w:rPr>
          <w:rFonts w:ascii="Times New Roman" w:hAnsi="Times New Roman" w:cs="Times New Roman"/>
          <w:sz w:val="24"/>
          <w:szCs w:val="24"/>
        </w:rPr>
        <w:tab/>
      </w:r>
      <w:r w:rsidR="005D17CB">
        <w:rPr>
          <w:rFonts w:ascii="Times New Roman" w:hAnsi="Times New Roman" w:cs="Times New Roman"/>
          <w:sz w:val="24"/>
          <w:szCs w:val="24"/>
        </w:rPr>
        <w:t>8</w:t>
      </w:r>
    </w:p>
    <w:p w14:paraId="62021C1E" w14:textId="1BF4ADFF" w:rsidR="009B6DF2" w:rsidRPr="003559C4" w:rsidRDefault="009B6DF2" w:rsidP="00041B30">
      <w:pPr>
        <w:pStyle w:val="Odstavecseseznamem"/>
        <w:numPr>
          <w:ilvl w:val="0"/>
          <w:numId w:val="32"/>
        </w:numPr>
        <w:spacing w:after="0" w:line="360" w:lineRule="auto"/>
        <w:ind w:left="0"/>
        <w:rPr>
          <w:rFonts w:ascii="Times New Roman" w:hAnsi="Times New Roman" w:cs="Times New Roman"/>
          <w:sz w:val="24"/>
          <w:szCs w:val="24"/>
        </w:rPr>
      </w:pPr>
      <w:r w:rsidRPr="003559C4">
        <w:rPr>
          <w:rFonts w:ascii="Times New Roman" w:hAnsi="Times New Roman" w:cs="Times New Roman"/>
          <w:sz w:val="24"/>
          <w:szCs w:val="24"/>
        </w:rPr>
        <w:t>Individuální vzdělávací plán</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9</w:t>
      </w:r>
    </w:p>
    <w:p w14:paraId="05FD8FD5" w14:textId="3DB88EE3" w:rsidR="009B6DF2" w:rsidRPr="003559C4" w:rsidRDefault="009B6DF2" w:rsidP="00041B30">
      <w:pPr>
        <w:pStyle w:val="Odstavecseseznamem"/>
        <w:numPr>
          <w:ilvl w:val="0"/>
          <w:numId w:val="32"/>
        </w:numPr>
        <w:spacing w:after="0" w:line="360" w:lineRule="auto"/>
        <w:ind w:left="0"/>
        <w:rPr>
          <w:rFonts w:ascii="Times New Roman" w:hAnsi="Times New Roman" w:cs="Times New Roman"/>
          <w:sz w:val="24"/>
          <w:szCs w:val="24"/>
        </w:rPr>
      </w:pPr>
      <w:r w:rsidRPr="003559C4">
        <w:rPr>
          <w:rFonts w:ascii="Times New Roman" w:hAnsi="Times New Roman" w:cs="Times New Roman"/>
          <w:sz w:val="24"/>
          <w:szCs w:val="24"/>
        </w:rPr>
        <w:t>Další</w:t>
      </w:r>
      <w:r w:rsidR="003559C4" w:rsidRPr="003559C4">
        <w:rPr>
          <w:rFonts w:ascii="Times New Roman" w:hAnsi="Times New Roman" w:cs="Times New Roman"/>
          <w:sz w:val="24"/>
          <w:szCs w:val="24"/>
        </w:rPr>
        <w:t xml:space="preserve"> </w:t>
      </w:r>
      <w:r w:rsidRPr="003559C4">
        <w:rPr>
          <w:rFonts w:ascii="Times New Roman" w:hAnsi="Times New Roman" w:cs="Times New Roman"/>
          <w:sz w:val="24"/>
          <w:szCs w:val="24"/>
        </w:rPr>
        <w:t>informace k podpůrným opatřením</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1</w:t>
      </w:r>
      <w:r w:rsidR="00827F9C">
        <w:rPr>
          <w:rFonts w:ascii="Times New Roman" w:hAnsi="Times New Roman" w:cs="Times New Roman"/>
          <w:sz w:val="24"/>
          <w:szCs w:val="24"/>
        </w:rPr>
        <w:t>1</w:t>
      </w:r>
    </w:p>
    <w:p w14:paraId="6B838530" w14:textId="392EB285" w:rsidR="003559C4" w:rsidRPr="003559C4" w:rsidRDefault="003559C4" w:rsidP="00041B30">
      <w:pPr>
        <w:pStyle w:val="Odstavecseseznamem"/>
        <w:numPr>
          <w:ilvl w:val="0"/>
          <w:numId w:val="32"/>
        </w:numPr>
        <w:spacing w:after="0" w:line="360" w:lineRule="auto"/>
        <w:ind w:left="0"/>
        <w:rPr>
          <w:rFonts w:ascii="Times New Roman" w:hAnsi="Times New Roman" w:cs="Times New Roman"/>
          <w:sz w:val="24"/>
          <w:szCs w:val="24"/>
        </w:rPr>
      </w:pPr>
      <w:r w:rsidRPr="003559C4">
        <w:rPr>
          <w:rFonts w:ascii="Times New Roman" w:hAnsi="Times New Roman" w:cs="Times New Roman"/>
          <w:sz w:val="24"/>
          <w:szCs w:val="24"/>
        </w:rPr>
        <w:t>Přehled základních kroků při získávání podpůrného opatření</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13</w:t>
      </w:r>
    </w:p>
    <w:p w14:paraId="2F998616" w14:textId="5712BF86" w:rsidR="003559C4" w:rsidRPr="003559C4" w:rsidRDefault="003559C4" w:rsidP="00041B30">
      <w:pPr>
        <w:pStyle w:val="Odstavecseseznamem"/>
        <w:numPr>
          <w:ilvl w:val="0"/>
          <w:numId w:val="32"/>
        </w:numPr>
        <w:spacing w:after="0" w:line="360" w:lineRule="auto"/>
        <w:ind w:left="0"/>
        <w:rPr>
          <w:rFonts w:ascii="Times New Roman" w:hAnsi="Times New Roman" w:cs="Times New Roman"/>
          <w:sz w:val="24"/>
          <w:szCs w:val="24"/>
        </w:rPr>
      </w:pPr>
      <w:r w:rsidRPr="003559C4">
        <w:rPr>
          <w:rFonts w:ascii="Times New Roman" w:hAnsi="Times New Roman" w:cs="Times New Roman"/>
          <w:sz w:val="24"/>
          <w:szCs w:val="24"/>
        </w:rPr>
        <w:t>Přestup ze základní školy („běžné“) do školy podle §16 odst. 9 ŠZ</w:t>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1</w:t>
      </w:r>
      <w:r w:rsidR="00827F9C">
        <w:rPr>
          <w:rFonts w:ascii="Times New Roman" w:hAnsi="Times New Roman" w:cs="Times New Roman"/>
          <w:sz w:val="24"/>
          <w:szCs w:val="24"/>
        </w:rPr>
        <w:t>7</w:t>
      </w:r>
    </w:p>
    <w:p w14:paraId="2FB9D961" w14:textId="11315574" w:rsidR="003559C4" w:rsidRDefault="003559C4" w:rsidP="00041B30">
      <w:pPr>
        <w:pStyle w:val="Odstavecseseznamem"/>
        <w:numPr>
          <w:ilvl w:val="0"/>
          <w:numId w:val="32"/>
        </w:numPr>
        <w:spacing w:after="0" w:line="360" w:lineRule="auto"/>
        <w:ind w:left="0"/>
        <w:rPr>
          <w:rFonts w:ascii="Times New Roman" w:hAnsi="Times New Roman" w:cs="Times New Roman"/>
          <w:sz w:val="24"/>
          <w:szCs w:val="24"/>
        </w:rPr>
      </w:pPr>
      <w:r w:rsidRPr="003559C4">
        <w:rPr>
          <w:rFonts w:ascii="Times New Roman" w:hAnsi="Times New Roman" w:cs="Times New Roman"/>
          <w:sz w:val="24"/>
          <w:szCs w:val="24"/>
        </w:rPr>
        <w:t>Metodické doporučení pro případy, kdy rodič nekoná v zájmu dítěte ve spojitosti se vzděláváním</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1</w:t>
      </w:r>
      <w:r w:rsidR="00827F9C">
        <w:rPr>
          <w:rFonts w:ascii="Times New Roman" w:hAnsi="Times New Roman" w:cs="Times New Roman"/>
          <w:sz w:val="24"/>
          <w:szCs w:val="24"/>
        </w:rPr>
        <w:t>7</w:t>
      </w:r>
    </w:p>
    <w:p w14:paraId="07D51A7C" w14:textId="3D122129" w:rsidR="003559C4" w:rsidRDefault="003559C4" w:rsidP="00041B30">
      <w:pPr>
        <w:pStyle w:val="Odstavecseseznamem"/>
        <w:numPr>
          <w:ilvl w:val="0"/>
          <w:numId w:val="32"/>
        </w:numPr>
        <w:spacing w:after="0" w:line="360" w:lineRule="auto"/>
        <w:ind w:left="0"/>
        <w:rPr>
          <w:rFonts w:ascii="Times New Roman" w:hAnsi="Times New Roman" w:cs="Times New Roman"/>
          <w:sz w:val="24"/>
          <w:szCs w:val="24"/>
        </w:rPr>
      </w:pPr>
      <w:r w:rsidRPr="003559C4">
        <w:rPr>
          <w:rFonts w:ascii="Times New Roman" w:hAnsi="Times New Roman" w:cs="Times New Roman"/>
          <w:sz w:val="24"/>
          <w:szCs w:val="24"/>
        </w:rPr>
        <w:t>Vzdělávání žáků mimořádně nadaných</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2</w:t>
      </w:r>
      <w:r w:rsidR="00827F9C">
        <w:rPr>
          <w:rFonts w:ascii="Times New Roman" w:hAnsi="Times New Roman" w:cs="Times New Roman"/>
          <w:sz w:val="24"/>
          <w:szCs w:val="24"/>
        </w:rPr>
        <w:t>3</w:t>
      </w:r>
    </w:p>
    <w:p w14:paraId="1565BC06" w14:textId="3700311C" w:rsidR="003559C4" w:rsidRPr="003559C4" w:rsidRDefault="004B018E" w:rsidP="00041B30">
      <w:pPr>
        <w:pStyle w:val="Odstavecseseznamem"/>
        <w:numPr>
          <w:ilvl w:val="0"/>
          <w:numId w:val="32"/>
        </w:numPr>
        <w:spacing w:after="0" w:line="360" w:lineRule="auto"/>
        <w:ind w:left="0"/>
        <w:rPr>
          <w:rFonts w:ascii="Times New Roman" w:hAnsi="Times New Roman" w:cs="Times New Roman"/>
          <w:sz w:val="24"/>
          <w:szCs w:val="24"/>
        </w:rPr>
      </w:pPr>
      <w:r w:rsidRPr="004B018E">
        <w:rPr>
          <w:rFonts w:ascii="Times New Roman" w:hAnsi="Times New Roman" w:cs="Times New Roman"/>
          <w:sz w:val="24"/>
          <w:szCs w:val="24"/>
        </w:rPr>
        <w:t>Přeřazení do vyššího ročníku</w:t>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5D17CB">
        <w:rPr>
          <w:rFonts w:ascii="Times New Roman" w:hAnsi="Times New Roman" w:cs="Times New Roman"/>
          <w:sz w:val="24"/>
          <w:szCs w:val="24"/>
        </w:rPr>
        <w:tab/>
      </w:r>
      <w:r w:rsidR="00827F9C">
        <w:rPr>
          <w:rFonts w:ascii="Times New Roman" w:hAnsi="Times New Roman" w:cs="Times New Roman"/>
          <w:sz w:val="24"/>
          <w:szCs w:val="24"/>
        </w:rPr>
        <w:tab/>
      </w:r>
      <w:r w:rsidR="005D17CB">
        <w:rPr>
          <w:rFonts w:ascii="Times New Roman" w:hAnsi="Times New Roman" w:cs="Times New Roman"/>
          <w:sz w:val="24"/>
          <w:szCs w:val="24"/>
        </w:rPr>
        <w:t>2</w:t>
      </w:r>
      <w:r w:rsidR="00827F9C">
        <w:rPr>
          <w:rFonts w:ascii="Times New Roman" w:hAnsi="Times New Roman" w:cs="Times New Roman"/>
          <w:sz w:val="24"/>
          <w:szCs w:val="24"/>
        </w:rPr>
        <w:t>4</w:t>
      </w:r>
    </w:p>
    <w:p w14:paraId="7AEAF5C3" w14:textId="0EE21924" w:rsidR="002B4B7B" w:rsidRDefault="00B5411C"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B4B7B" w:rsidRPr="00B5411C">
        <w:rPr>
          <w:rFonts w:ascii="Times New Roman" w:hAnsi="Times New Roman" w:cs="Times New Roman"/>
          <w:sz w:val="24"/>
          <w:szCs w:val="24"/>
        </w:rPr>
        <w:t>Plán výchovného poradce</w:t>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r>
      <w:r w:rsidR="0095564A">
        <w:rPr>
          <w:rFonts w:ascii="Times New Roman" w:hAnsi="Times New Roman" w:cs="Times New Roman"/>
          <w:sz w:val="24"/>
          <w:szCs w:val="24"/>
        </w:rPr>
        <w:tab/>
        <w:t>2</w:t>
      </w:r>
      <w:r w:rsidR="00827F9C">
        <w:rPr>
          <w:rFonts w:ascii="Times New Roman" w:hAnsi="Times New Roman" w:cs="Times New Roman"/>
          <w:sz w:val="24"/>
          <w:szCs w:val="24"/>
        </w:rPr>
        <w:t>5</w:t>
      </w:r>
    </w:p>
    <w:p w14:paraId="22E333E6" w14:textId="634AF1BD" w:rsidR="005D17CB" w:rsidRDefault="005D17CB" w:rsidP="00041B30">
      <w:pPr>
        <w:pStyle w:val="Odstavecseseznamem"/>
        <w:numPr>
          <w:ilvl w:val="0"/>
          <w:numId w:val="35"/>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Hlavní úkoly – průběžné plnění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F9C">
        <w:rPr>
          <w:rFonts w:ascii="Times New Roman" w:hAnsi="Times New Roman" w:cs="Times New Roman"/>
          <w:sz w:val="24"/>
          <w:szCs w:val="24"/>
        </w:rPr>
        <w:tab/>
      </w:r>
      <w:r>
        <w:rPr>
          <w:rFonts w:ascii="Times New Roman" w:hAnsi="Times New Roman" w:cs="Times New Roman"/>
          <w:sz w:val="24"/>
          <w:szCs w:val="24"/>
        </w:rPr>
        <w:t>2</w:t>
      </w:r>
      <w:r w:rsidR="00827F9C">
        <w:rPr>
          <w:rFonts w:ascii="Times New Roman" w:hAnsi="Times New Roman" w:cs="Times New Roman"/>
          <w:sz w:val="24"/>
          <w:szCs w:val="24"/>
        </w:rPr>
        <w:t>5</w:t>
      </w:r>
    </w:p>
    <w:p w14:paraId="014AD45A" w14:textId="31975030" w:rsidR="005D17CB" w:rsidRDefault="005D17CB" w:rsidP="00041B30">
      <w:pPr>
        <w:pStyle w:val="Odstavecseseznamem"/>
        <w:numPr>
          <w:ilvl w:val="0"/>
          <w:numId w:val="35"/>
        </w:numPr>
        <w:spacing w:after="0" w:line="360" w:lineRule="auto"/>
        <w:ind w:left="0"/>
        <w:rPr>
          <w:rFonts w:ascii="Times New Roman" w:hAnsi="Times New Roman" w:cs="Times New Roman"/>
          <w:sz w:val="24"/>
          <w:szCs w:val="24"/>
        </w:rPr>
      </w:pPr>
      <w:r w:rsidRPr="005D17CB">
        <w:rPr>
          <w:rFonts w:ascii="Times New Roman" w:hAnsi="Times New Roman" w:cs="Times New Roman"/>
          <w:sz w:val="24"/>
          <w:szCs w:val="24"/>
        </w:rPr>
        <w:t>časový a tematický plán výchovného poradce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F9C">
        <w:rPr>
          <w:rFonts w:ascii="Times New Roman" w:hAnsi="Times New Roman" w:cs="Times New Roman"/>
          <w:sz w:val="24"/>
          <w:szCs w:val="24"/>
        </w:rPr>
        <w:tab/>
      </w:r>
      <w:r>
        <w:rPr>
          <w:rFonts w:ascii="Times New Roman" w:hAnsi="Times New Roman" w:cs="Times New Roman"/>
          <w:sz w:val="24"/>
          <w:szCs w:val="24"/>
        </w:rPr>
        <w:t>2</w:t>
      </w:r>
      <w:r w:rsidR="00827F9C">
        <w:rPr>
          <w:rFonts w:ascii="Times New Roman" w:hAnsi="Times New Roman" w:cs="Times New Roman"/>
          <w:sz w:val="24"/>
          <w:szCs w:val="24"/>
        </w:rPr>
        <w:t>6</w:t>
      </w:r>
    </w:p>
    <w:p w14:paraId="2EC13359" w14:textId="3CA67518" w:rsidR="006541CB" w:rsidRPr="005D17CB" w:rsidRDefault="006541CB" w:rsidP="00041B30">
      <w:pPr>
        <w:pStyle w:val="Odstavecseseznamem"/>
        <w:spacing w:after="0" w:line="360" w:lineRule="auto"/>
        <w:ind w:left="0"/>
        <w:rPr>
          <w:rFonts w:ascii="Times New Roman" w:hAnsi="Times New Roman" w:cs="Times New Roman"/>
          <w:sz w:val="24"/>
          <w:szCs w:val="24"/>
        </w:rPr>
      </w:pPr>
      <w:r>
        <w:rPr>
          <w:rFonts w:ascii="Times New Roman" w:hAnsi="Times New Roman" w:cs="Times New Roman"/>
          <w:sz w:val="24"/>
          <w:szCs w:val="24"/>
        </w:rPr>
        <w:t>6. Práce s informacemi a důvěrnými daty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827F9C">
        <w:rPr>
          <w:rFonts w:ascii="Times New Roman" w:hAnsi="Times New Roman" w:cs="Times New Roman"/>
          <w:sz w:val="24"/>
          <w:szCs w:val="24"/>
        </w:rPr>
        <w:t>9</w:t>
      </w:r>
    </w:p>
    <w:p w14:paraId="44DBAF14" w14:textId="5B0914E9" w:rsidR="005D17CB" w:rsidRDefault="005D17CB" w:rsidP="00041B30">
      <w:pPr>
        <w:spacing w:after="0" w:line="360" w:lineRule="auto"/>
        <w:rPr>
          <w:rFonts w:ascii="Times New Roman" w:hAnsi="Times New Roman" w:cs="Times New Roman"/>
          <w:sz w:val="24"/>
          <w:szCs w:val="24"/>
        </w:rPr>
      </w:pPr>
      <w:r>
        <w:rPr>
          <w:rFonts w:ascii="Times New Roman" w:hAnsi="Times New Roman" w:cs="Times New Roman"/>
          <w:sz w:val="24"/>
          <w:szCs w:val="24"/>
        </w:rPr>
        <w:t>6. Přílohy</w:t>
      </w:r>
      <w:r w:rsidR="0058600C">
        <w:rPr>
          <w:rFonts w:ascii="Times New Roman" w:hAnsi="Times New Roman" w:cs="Times New Roman"/>
          <w:sz w:val="24"/>
          <w:szCs w:val="24"/>
        </w:rPr>
        <w:t xml:space="preserve"> </w:t>
      </w:r>
      <w:r w:rsidR="0058600C" w:rsidRPr="00E51C50">
        <w:rPr>
          <w:rFonts w:ascii="Times New Roman" w:hAnsi="Times New Roman" w:cs="Times New Roman"/>
          <w:b/>
          <w:sz w:val="24"/>
          <w:szCs w:val="24"/>
        </w:rPr>
        <w:t>(v tištěné formě)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F9C">
        <w:rPr>
          <w:rFonts w:ascii="Times New Roman" w:hAnsi="Times New Roman" w:cs="Times New Roman"/>
          <w:sz w:val="24"/>
          <w:szCs w:val="24"/>
        </w:rPr>
        <w:t>30</w:t>
      </w:r>
    </w:p>
    <w:p w14:paraId="3AD87E20" w14:textId="5B127B97" w:rsidR="005D17CB" w:rsidRDefault="005D17CB" w:rsidP="00041B30">
      <w:pPr>
        <w:pStyle w:val="Odstavecseseznamem"/>
        <w:numPr>
          <w:ilvl w:val="0"/>
          <w:numId w:val="33"/>
        </w:numPr>
        <w:spacing w:after="0" w:line="360" w:lineRule="auto"/>
        <w:ind w:left="0"/>
        <w:rPr>
          <w:rFonts w:ascii="Times New Roman" w:hAnsi="Times New Roman" w:cs="Times New Roman"/>
          <w:sz w:val="24"/>
          <w:szCs w:val="24"/>
        </w:rPr>
      </w:pPr>
      <w:r w:rsidRPr="005D17CB">
        <w:rPr>
          <w:rFonts w:ascii="Times New Roman" w:hAnsi="Times New Roman" w:cs="Times New Roman"/>
          <w:sz w:val="24"/>
          <w:szCs w:val="24"/>
        </w:rPr>
        <w:t>IVP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F9C">
        <w:rPr>
          <w:rFonts w:ascii="Times New Roman" w:hAnsi="Times New Roman" w:cs="Times New Roman"/>
          <w:sz w:val="24"/>
          <w:szCs w:val="24"/>
        </w:rPr>
        <w:tab/>
        <w:t>30</w:t>
      </w:r>
    </w:p>
    <w:p w14:paraId="1E6B6A58" w14:textId="05EA3122" w:rsidR="005D17CB" w:rsidRPr="005D17CB" w:rsidRDefault="005D17CB" w:rsidP="00041B30">
      <w:pPr>
        <w:pStyle w:val="Odstavecseseznamem"/>
        <w:numPr>
          <w:ilvl w:val="0"/>
          <w:numId w:val="33"/>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PLPP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F9C">
        <w:rPr>
          <w:rFonts w:ascii="Times New Roman" w:hAnsi="Times New Roman" w:cs="Times New Roman"/>
          <w:sz w:val="24"/>
          <w:szCs w:val="24"/>
        </w:rPr>
        <w:tab/>
        <w:t>31</w:t>
      </w:r>
    </w:p>
    <w:p w14:paraId="19DB67D8" w14:textId="78D7E4C8" w:rsidR="00EF7EC4" w:rsidRPr="00E51C50" w:rsidRDefault="002B4B7B" w:rsidP="00041B30">
      <w:pPr>
        <w:pStyle w:val="Odstavecseseznamem"/>
        <w:numPr>
          <w:ilvl w:val="0"/>
          <w:numId w:val="33"/>
        </w:numPr>
        <w:spacing w:after="0" w:line="360" w:lineRule="auto"/>
        <w:ind w:left="0"/>
        <w:rPr>
          <w:rFonts w:ascii="Times New Roman" w:hAnsi="Times New Roman" w:cs="Times New Roman"/>
          <w:sz w:val="24"/>
          <w:szCs w:val="24"/>
        </w:rPr>
      </w:pPr>
      <w:r w:rsidRPr="00E51C50">
        <w:rPr>
          <w:rFonts w:ascii="Times New Roman" w:hAnsi="Times New Roman" w:cs="Times New Roman"/>
          <w:sz w:val="24"/>
          <w:szCs w:val="24"/>
        </w:rPr>
        <w:t>Preventivní program školy</w:t>
      </w:r>
      <w:r w:rsidR="00E51C50">
        <w:rPr>
          <w:rFonts w:ascii="Times New Roman" w:hAnsi="Times New Roman" w:cs="Times New Roman"/>
          <w:sz w:val="24"/>
          <w:szCs w:val="24"/>
        </w:rPr>
        <w:tab/>
      </w:r>
      <w:r w:rsidR="00E51C50">
        <w:rPr>
          <w:rFonts w:ascii="Times New Roman" w:hAnsi="Times New Roman" w:cs="Times New Roman"/>
          <w:sz w:val="24"/>
          <w:szCs w:val="24"/>
        </w:rPr>
        <w:tab/>
      </w:r>
      <w:r w:rsidR="00E51C50">
        <w:rPr>
          <w:rFonts w:ascii="Times New Roman" w:hAnsi="Times New Roman" w:cs="Times New Roman"/>
          <w:sz w:val="24"/>
          <w:szCs w:val="24"/>
        </w:rPr>
        <w:tab/>
      </w:r>
      <w:r w:rsidR="00E51C50">
        <w:rPr>
          <w:rFonts w:ascii="Times New Roman" w:hAnsi="Times New Roman" w:cs="Times New Roman"/>
          <w:sz w:val="24"/>
          <w:szCs w:val="24"/>
        </w:rPr>
        <w:tab/>
      </w:r>
      <w:r w:rsidR="00E51C50">
        <w:rPr>
          <w:rFonts w:ascii="Times New Roman" w:hAnsi="Times New Roman" w:cs="Times New Roman"/>
          <w:sz w:val="24"/>
          <w:szCs w:val="24"/>
        </w:rPr>
        <w:tab/>
      </w:r>
      <w:r w:rsidR="00E51C50">
        <w:rPr>
          <w:rFonts w:ascii="Times New Roman" w:hAnsi="Times New Roman" w:cs="Times New Roman"/>
          <w:sz w:val="24"/>
          <w:szCs w:val="24"/>
        </w:rPr>
        <w:tab/>
      </w:r>
      <w:r w:rsidR="00E51C50">
        <w:rPr>
          <w:rFonts w:ascii="Times New Roman" w:hAnsi="Times New Roman" w:cs="Times New Roman"/>
          <w:sz w:val="24"/>
          <w:szCs w:val="24"/>
        </w:rPr>
        <w:tab/>
      </w:r>
    </w:p>
    <w:p w14:paraId="112B93F3" w14:textId="77777777" w:rsidR="00EF7EC4" w:rsidRDefault="00EF7EC4"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4FD799E2" w14:textId="77777777" w:rsidR="004B018E" w:rsidRDefault="004B018E"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1D374D51" w14:textId="77777777" w:rsidR="004B018E" w:rsidRDefault="004B018E"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6D9DEA93" w14:textId="77777777" w:rsidR="004B018E" w:rsidRDefault="004B018E"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5E3CF48C" w14:textId="747AA011" w:rsidR="004B018E" w:rsidRDefault="004B018E"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1F5BAF9A" w14:textId="77777777" w:rsidR="00827F9C" w:rsidRDefault="00827F9C"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637E9578" w14:textId="77777777" w:rsidR="004B018E" w:rsidRDefault="004B018E" w:rsidP="00041B30">
      <w:pPr>
        <w:spacing w:after="0" w:line="360" w:lineRule="auto"/>
        <w:rPr>
          <w:rFonts w:ascii="Times New Roman" w:hAnsi="Times New Roman" w:cs="Times New Roman"/>
          <w:b/>
          <w:sz w:val="24"/>
          <w:szCs w:val="24"/>
          <w14:textOutline w14:w="9525" w14:cap="rnd" w14:cmpd="sng" w14:algn="ctr">
            <w14:solidFill>
              <w14:schemeClr w14:val="accent1">
                <w14:alpha w14:val="51000"/>
              </w14:schemeClr>
            </w14:solidFill>
            <w14:prstDash w14:val="solid"/>
            <w14:bevel/>
          </w14:textOutline>
        </w:rPr>
      </w:pPr>
    </w:p>
    <w:p w14:paraId="0A390B0B" w14:textId="77777777" w:rsidR="00EF7EC4" w:rsidRPr="00B5411C" w:rsidRDefault="00780D5E" w:rsidP="00041B30">
      <w:pPr>
        <w:spacing w:after="0" w:line="360" w:lineRule="auto"/>
        <w:jc w:val="both"/>
        <w:rPr>
          <w:rFonts w:ascii="Times New Roman" w:hAnsi="Times New Roman" w:cs="Times New Roman"/>
          <w:b/>
          <w:sz w:val="32"/>
          <w:szCs w:val="32"/>
          <w:u w:val="double"/>
        </w:rPr>
      </w:pPr>
      <w:r w:rsidRPr="00B5411C">
        <w:rPr>
          <w:rFonts w:ascii="Times New Roman" w:hAnsi="Times New Roman" w:cs="Times New Roman"/>
          <w:b/>
          <w:sz w:val="32"/>
          <w:szCs w:val="32"/>
          <w:u w:val="double"/>
        </w:rPr>
        <w:lastRenderedPageBreak/>
        <w:t xml:space="preserve">1. </w:t>
      </w:r>
      <w:r w:rsidR="00EF7EC4" w:rsidRPr="00B5411C">
        <w:rPr>
          <w:rFonts w:ascii="Times New Roman" w:hAnsi="Times New Roman" w:cs="Times New Roman"/>
          <w:b/>
          <w:sz w:val="32"/>
          <w:szCs w:val="32"/>
          <w:u w:val="double"/>
        </w:rPr>
        <w:t>Školní poradenské pracoviště</w:t>
      </w:r>
    </w:p>
    <w:p w14:paraId="49694E6E" w14:textId="77777777" w:rsidR="00EF7EC4" w:rsidRPr="00B5411C" w:rsidRDefault="00EF7EC4"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(zřízené podle §7 vyhlášky 72/2005 Sb., o poskytování poradenských služeb, ve znění pozdějších předpisů)</w:t>
      </w:r>
    </w:p>
    <w:p w14:paraId="67F2BCF5" w14:textId="681288DA" w:rsidR="00EF7EC4" w:rsidRPr="00B5411C" w:rsidRDefault="00EF7EC4"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Ředitel školy s platností od 1. září 2016 zř</w:t>
      </w:r>
      <w:r w:rsidR="004F5A4A">
        <w:rPr>
          <w:rFonts w:ascii="Times New Roman" w:hAnsi="Times New Roman" w:cs="Times New Roman"/>
          <w:sz w:val="24"/>
          <w:szCs w:val="24"/>
        </w:rPr>
        <w:t>ídil</w:t>
      </w:r>
      <w:r w:rsidRPr="00B5411C">
        <w:rPr>
          <w:rFonts w:ascii="Times New Roman" w:hAnsi="Times New Roman" w:cs="Times New Roman"/>
          <w:sz w:val="24"/>
          <w:szCs w:val="24"/>
        </w:rPr>
        <w:t xml:space="preserve"> školní poradenské pracoviště při Základní škole Na Habru Hořice, okres Jičín.</w:t>
      </w:r>
    </w:p>
    <w:p w14:paraId="6647EB87" w14:textId="77777777" w:rsidR="00EF7EC4" w:rsidRPr="00B5411C" w:rsidRDefault="00EF7EC4"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Školní poradenské pracoviště poskytuje bezplatné poradenské služby žákům, jejich zákonným zástupcům a pedagogům. Jeho činnost zajišťuje ředitel školy</w:t>
      </w:r>
      <w:r w:rsidR="00FA2FED" w:rsidRPr="00B5411C">
        <w:rPr>
          <w:rFonts w:ascii="Times New Roman" w:hAnsi="Times New Roman" w:cs="Times New Roman"/>
          <w:sz w:val="24"/>
          <w:szCs w:val="24"/>
        </w:rPr>
        <w:t>, zástupkyně ředitele a výchovný poradce (zároveň školní metodik prevence).</w:t>
      </w:r>
    </w:p>
    <w:p w14:paraId="702382CA" w14:textId="77777777" w:rsidR="00FA2FED" w:rsidRPr="00B5411C" w:rsidRDefault="00FA2FED"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 xml:space="preserve">Pracovníci školního poradenského pracoviště se podílejí na zajišťování podpůrných opatření pro žáky se speciálně vzdělávacími potřebami, poskytují součinnost poradnám a orgánům veřejné moci. </w:t>
      </w:r>
    </w:p>
    <w:p w14:paraId="1D5D7D0A" w14:textId="77777777" w:rsidR="00FA2FED" w:rsidRPr="00B5411C" w:rsidRDefault="00FA2FED" w:rsidP="00041B30">
      <w:pPr>
        <w:spacing w:after="0" w:line="360" w:lineRule="auto"/>
        <w:jc w:val="both"/>
        <w:rPr>
          <w:rFonts w:ascii="Times New Roman" w:hAnsi="Times New Roman" w:cs="Times New Roman"/>
          <w:b/>
          <w:sz w:val="24"/>
          <w:szCs w:val="24"/>
          <w:u w:val="single"/>
        </w:rPr>
      </w:pPr>
      <w:r w:rsidRPr="00B5411C">
        <w:rPr>
          <w:rFonts w:ascii="Times New Roman" w:hAnsi="Times New Roman" w:cs="Times New Roman"/>
          <w:b/>
          <w:sz w:val="24"/>
          <w:szCs w:val="24"/>
          <w:u w:val="single"/>
        </w:rPr>
        <w:t>Hlavní náplň š</w:t>
      </w:r>
      <w:r w:rsidR="005D245D" w:rsidRPr="00B5411C">
        <w:rPr>
          <w:rFonts w:ascii="Times New Roman" w:hAnsi="Times New Roman" w:cs="Times New Roman"/>
          <w:b/>
          <w:sz w:val="24"/>
          <w:szCs w:val="24"/>
          <w:u w:val="single"/>
        </w:rPr>
        <w:t>kolního poradenského pracoviště</w:t>
      </w:r>
    </w:p>
    <w:p w14:paraId="2692B3A3"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Komunikace o podpůrných opatřeních se ŠPZ</w:t>
      </w:r>
      <w:r w:rsidR="009A5829" w:rsidRPr="00B5411C">
        <w:rPr>
          <w:rFonts w:ascii="Times New Roman" w:hAnsi="Times New Roman" w:cs="Times New Roman"/>
          <w:sz w:val="24"/>
          <w:szCs w:val="24"/>
        </w:rPr>
        <w:t>.</w:t>
      </w:r>
      <w:r w:rsidRPr="00B5411C">
        <w:rPr>
          <w:rFonts w:ascii="Times New Roman" w:hAnsi="Times New Roman" w:cs="Times New Roman"/>
          <w:sz w:val="24"/>
          <w:szCs w:val="24"/>
        </w:rPr>
        <w:t xml:space="preserve"> </w:t>
      </w:r>
    </w:p>
    <w:p w14:paraId="6502473C"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Podpora při poskytování podpůrných opatření školou</w:t>
      </w:r>
      <w:r w:rsidR="009A5829" w:rsidRPr="00B5411C">
        <w:rPr>
          <w:rFonts w:ascii="Times New Roman" w:hAnsi="Times New Roman" w:cs="Times New Roman"/>
          <w:sz w:val="24"/>
          <w:szCs w:val="24"/>
        </w:rPr>
        <w:t>.</w:t>
      </w:r>
    </w:p>
    <w:p w14:paraId="2373AC87"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Sledování a vyhodnocování PLPP a poskytovaných podpůrných opatřeních vyššího stupně</w:t>
      </w:r>
      <w:r w:rsidR="009A5829" w:rsidRPr="00B5411C">
        <w:rPr>
          <w:rFonts w:ascii="Times New Roman" w:hAnsi="Times New Roman" w:cs="Times New Roman"/>
          <w:sz w:val="24"/>
          <w:szCs w:val="24"/>
        </w:rPr>
        <w:t>.</w:t>
      </w:r>
    </w:p>
    <w:p w14:paraId="27AE87D1"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Podpora začleňování žáků z jiného kulturního prostředí a žáků žijících v odlišných životních podmínkách</w:t>
      </w:r>
      <w:r w:rsidR="009A5829" w:rsidRPr="00B5411C">
        <w:rPr>
          <w:rFonts w:ascii="Times New Roman" w:hAnsi="Times New Roman" w:cs="Times New Roman"/>
          <w:sz w:val="24"/>
          <w:szCs w:val="24"/>
        </w:rPr>
        <w:t>.</w:t>
      </w:r>
    </w:p>
    <w:p w14:paraId="6D9D2F6B"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Podpora vzdělávání nadaných a mimořádně nadaných žáků</w:t>
      </w:r>
      <w:r w:rsidR="009A5829" w:rsidRPr="00B5411C">
        <w:rPr>
          <w:rFonts w:ascii="Times New Roman" w:hAnsi="Times New Roman" w:cs="Times New Roman"/>
          <w:sz w:val="24"/>
          <w:szCs w:val="24"/>
        </w:rPr>
        <w:t>.</w:t>
      </w:r>
    </w:p>
    <w:p w14:paraId="42311B8D"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Zajištění včasné intervence při aktuálních problémů jednotlivců i školních tříd</w:t>
      </w:r>
      <w:r w:rsidR="009A5829" w:rsidRPr="00B5411C">
        <w:rPr>
          <w:rFonts w:ascii="Times New Roman" w:hAnsi="Times New Roman" w:cs="Times New Roman"/>
          <w:sz w:val="24"/>
          <w:szCs w:val="24"/>
        </w:rPr>
        <w:t>.</w:t>
      </w:r>
    </w:p>
    <w:p w14:paraId="70FAB77A"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Prevence rizikového chování</w:t>
      </w:r>
      <w:r w:rsidR="009A5829" w:rsidRPr="00B5411C">
        <w:rPr>
          <w:rFonts w:ascii="Times New Roman" w:hAnsi="Times New Roman" w:cs="Times New Roman"/>
          <w:sz w:val="24"/>
          <w:szCs w:val="24"/>
        </w:rPr>
        <w:t>.</w:t>
      </w:r>
    </w:p>
    <w:p w14:paraId="5D5DB98E"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Metodická podpora v oblasti speciálně pedagogické a psychologické ve vzdělávacích činnostech</w:t>
      </w:r>
      <w:r w:rsidR="009A5829" w:rsidRPr="00B5411C">
        <w:rPr>
          <w:rFonts w:ascii="Times New Roman" w:hAnsi="Times New Roman" w:cs="Times New Roman"/>
          <w:sz w:val="24"/>
          <w:szCs w:val="24"/>
        </w:rPr>
        <w:t>.</w:t>
      </w:r>
    </w:p>
    <w:p w14:paraId="6FA46EB3"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Spolupráce školy a rodičů, případně dalších spolupracujících subjektů</w:t>
      </w:r>
      <w:r w:rsidR="009A5829" w:rsidRPr="00B5411C">
        <w:rPr>
          <w:rFonts w:ascii="Times New Roman" w:hAnsi="Times New Roman" w:cs="Times New Roman"/>
          <w:sz w:val="24"/>
          <w:szCs w:val="24"/>
        </w:rPr>
        <w:t>.</w:t>
      </w:r>
    </w:p>
    <w:p w14:paraId="1237BB5F" w14:textId="77777777" w:rsidR="00C451C1"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Kariérové poradenství</w:t>
      </w:r>
      <w:r w:rsidR="009A5829" w:rsidRPr="00B5411C">
        <w:rPr>
          <w:rFonts w:ascii="Times New Roman" w:hAnsi="Times New Roman" w:cs="Times New Roman"/>
          <w:sz w:val="24"/>
          <w:szCs w:val="24"/>
        </w:rPr>
        <w:t>.</w:t>
      </w:r>
    </w:p>
    <w:p w14:paraId="7F1BE62D" w14:textId="77777777" w:rsidR="00FA2FED" w:rsidRPr="00B5411C" w:rsidRDefault="00FA2FED"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Pom</w:t>
      </w:r>
      <w:r w:rsidR="00C451C1" w:rsidRPr="00B5411C">
        <w:rPr>
          <w:rFonts w:ascii="Times New Roman" w:hAnsi="Times New Roman" w:cs="Times New Roman"/>
          <w:sz w:val="24"/>
          <w:szCs w:val="24"/>
        </w:rPr>
        <w:t>oc</w:t>
      </w:r>
      <w:r w:rsidRPr="00B5411C">
        <w:rPr>
          <w:rFonts w:ascii="Times New Roman" w:hAnsi="Times New Roman" w:cs="Times New Roman"/>
          <w:sz w:val="24"/>
          <w:szCs w:val="24"/>
        </w:rPr>
        <w:t xml:space="preserve"> žákům zvládat učební nároky školy s ohledem na jejich individuální možnosti.</w:t>
      </w:r>
    </w:p>
    <w:p w14:paraId="6C5A552A" w14:textId="77777777" w:rsidR="00FA2FED" w:rsidRPr="00B5411C" w:rsidRDefault="00C451C1" w:rsidP="00041B30">
      <w:pPr>
        <w:pStyle w:val="Odstavecseseznamem"/>
        <w:numPr>
          <w:ilvl w:val="0"/>
          <w:numId w:val="31"/>
        </w:numPr>
        <w:spacing w:after="0" w:line="360" w:lineRule="auto"/>
        <w:ind w:left="0"/>
        <w:jc w:val="both"/>
        <w:rPr>
          <w:rFonts w:ascii="Times New Roman" w:hAnsi="Times New Roman" w:cs="Times New Roman"/>
          <w:sz w:val="24"/>
          <w:szCs w:val="24"/>
        </w:rPr>
      </w:pPr>
      <w:r w:rsidRPr="00B5411C">
        <w:rPr>
          <w:rFonts w:ascii="Times New Roman" w:hAnsi="Times New Roman" w:cs="Times New Roman"/>
          <w:sz w:val="24"/>
          <w:szCs w:val="24"/>
        </w:rPr>
        <w:t>Vytvoření</w:t>
      </w:r>
      <w:r w:rsidR="00FA2FED" w:rsidRPr="00B5411C">
        <w:rPr>
          <w:rFonts w:ascii="Times New Roman" w:hAnsi="Times New Roman" w:cs="Times New Roman"/>
          <w:sz w:val="24"/>
          <w:szCs w:val="24"/>
        </w:rPr>
        <w:t xml:space="preserve"> školní</w:t>
      </w:r>
      <w:r w:rsidRPr="00B5411C">
        <w:rPr>
          <w:rFonts w:ascii="Times New Roman" w:hAnsi="Times New Roman" w:cs="Times New Roman"/>
          <w:sz w:val="24"/>
          <w:szCs w:val="24"/>
        </w:rPr>
        <w:t>ho</w:t>
      </w:r>
      <w:r w:rsidR="00FA2FED" w:rsidRPr="00B5411C">
        <w:rPr>
          <w:rFonts w:ascii="Times New Roman" w:hAnsi="Times New Roman" w:cs="Times New Roman"/>
          <w:sz w:val="24"/>
          <w:szCs w:val="24"/>
        </w:rPr>
        <w:t xml:space="preserve"> preventivní</w:t>
      </w:r>
      <w:r w:rsidRPr="00B5411C">
        <w:rPr>
          <w:rFonts w:ascii="Times New Roman" w:hAnsi="Times New Roman" w:cs="Times New Roman"/>
          <w:sz w:val="24"/>
          <w:szCs w:val="24"/>
        </w:rPr>
        <w:t>ho</w:t>
      </w:r>
      <w:r w:rsidR="00FA2FED" w:rsidRPr="00B5411C">
        <w:rPr>
          <w:rFonts w:ascii="Times New Roman" w:hAnsi="Times New Roman" w:cs="Times New Roman"/>
          <w:sz w:val="24"/>
          <w:szCs w:val="24"/>
        </w:rPr>
        <w:t xml:space="preserve"> program</w:t>
      </w:r>
      <w:r w:rsidRPr="00B5411C">
        <w:rPr>
          <w:rFonts w:ascii="Times New Roman" w:hAnsi="Times New Roman" w:cs="Times New Roman"/>
          <w:sz w:val="24"/>
          <w:szCs w:val="24"/>
        </w:rPr>
        <w:t>u, koordinace jeho naplňování a evaluace</w:t>
      </w:r>
      <w:r w:rsidR="00FA2FED" w:rsidRPr="00B5411C">
        <w:rPr>
          <w:rFonts w:ascii="Times New Roman" w:hAnsi="Times New Roman" w:cs="Times New Roman"/>
          <w:sz w:val="24"/>
          <w:szCs w:val="24"/>
        </w:rPr>
        <w:t>.</w:t>
      </w:r>
    </w:p>
    <w:p w14:paraId="6082202C" w14:textId="77777777" w:rsidR="00DD704A" w:rsidRDefault="00DD704A" w:rsidP="00041B30">
      <w:pPr>
        <w:spacing w:after="0" w:line="360" w:lineRule="auto"/>
        <w:rPr>
          <w:rFonts w:ascii="Times New Roman" w:hAnsi="Times New Roman" w:cs="Times New Roman"/>
          <w:b/>
          <w:sz w:val="24"/>
          <w:szCs w:val="24"/>
          <w:u w:val="double"/>
        </w:rPr>
      </w:pPr>
    </w:p>
    <w:p w14:paraId="7B1911D2" w14:textId="77777777" w:rsidR="004B018E" w:rsidRDefault="004B018E" w:rsidP="00041B30">
      <w:pPr>
        <w:spacing w:after="0" w:line="360" w:lineRule="auto"/>
        <w:rPr>
          <w:rFonts w:ascii="Times New Roman" w:hAnsi="Times New Roman" w:cs="Times New Roman"/>
          <w:b/>
          <w:sz w:val="24"/>
          <w:szCs w:val="24"/>
          <w:u w:val="double"/>
        </w:rPr>
      </w:pPr>
    </w:p>
    <w:p w14:paraId="0BCD9D54" w14:textId="77777777" w:rsidR="004B018E" w:rsidRDefault="004B018E" w:rsidP="00041B30">
      <w:pPr>
        <w:spacing w:after="0" w:line="360" w:lineRule="auto"/>
        <w:rPr>
          <w:rFonts w:ascii="Times New Roman" w:hAnsi="Times New Roman" w:cs="Times New Roman"/>
          <w:b/>
          <w:sz w:val="24"/>
          <w:szCs w:val="24"/>
          <w:u w:val="double"/>
        </w:rPr>
      </w:pPr>
    </w:p>
    <w:p w14:paraId="6A1952B0" w14:textId="77777777" w:rsidR="004B018E" w:rsidRDefault="004B018E" w:rsidP="00041B30">
      <w:pPr>
        <w:spacing w:after="0" w:line="360" w:lineRule="auto"/>
        <w:rPr>
          <w:rFonts w:ascii="Times New Roman" w:hAnsi="Times New Roman" w:cs="Times New Roman"/>
          <w:b/>
          <w:sz w:val="24"/>
          <w:szCs w:val="24"/>
          <w:u w:val="double"/>
        </w:rPr>
      </w:pPr>
    </w:p>
    <w:p w14:paraId="68862C76" w14:textId="77777777" w:rsidR="004B018E" w:rsidRDefault="004B018E" w:rsidP="00041B30">
      <w:pPr>
        <w:spacing w:after="0" w:line="360" w:lineRule="auto"/>
        <w:rPr>
          <w:rFonts w:ascii="Times New Roman" w:hAnsi="Times New Roman" w:cs="Times New Roman"/>
          <w:b/>
          <w:sz w:val="24"/>
          <w:szCs w:val="24"/>
          <w:u w:val="double"/>
        </w:rPr>
      </w:pPr>
    </w:p>
    <w:p w14:paraId="7E6494BD" w14:textId="77777777" w:rsidR="004B018E" w:rsidRDefault="004B018E" w:rsidP="00041B30">
      <w:pPr>
        <w:spacing w:after="0" w:line="360" w:lineRule="auto"/>
        <w:rPr>
          <w:rFonts w:ascii="Times New Roman" w:hAnsi="Times New Roman" w:cs="Times New Roman"/>
          <w:b/>
          <w:sz w:val="24"/>
          <w:szCs w:val="24"/>
          <w:u w:val="double"/>
        </w:rPr>
      </w:pPr>
    </w:p>
    <w:p w14:paraId="73AB09BF" w14:textId="77777777" w:rsidR="004B018E" w:rsidRPr="004B018E" w:rsidRDefault="004B018E" w:rsidP="00041B30">
      <w:pPr>
        <w:spacing w:after="0" w:line="360" w:lineRule="auto"/>
        <w:rPr>
          <w:rFonts w:ascii="Times New Roman" w:hAnsi="Times New Roman" w:cs="Times New Roman"/>
          <w:b/>
          <w:sz w:val="24"/>
          <w:szCs w:val="24"/>
          <w:u w:val="double"/>
        </w:rPr>
      </w:pPr>
    </w:p>
    <w:p w14:paraId="03A1E498" w14:textId="77777777" w:rsidR="003706BC" w:rsidRPr="00B5411C" w:rsidRDefault="003706BC" w:rsidP="00041B30">
      <w:pPr>
        <w:spacing w:after="0" w:line="360" w:lineRule="auto"/>
        <w:rPr>
          <w:rFonts w:ascii="Times New Roman" w:hAnsi="Times New Roman" w:cs="Times New Roman"/>
          <w:b/>
          <w:sz w:val="32"/>
          <w:szCs w:val="32"/>
          <w:u w:val="double"/>
        </w:rPr>
      </w:pPr>
      <w:r w:rsidRPr="00B5411C">
        <w:rPr>
          <w:rFonts w:ascii="Times New Roman" w:hAnsi="Times New Roman" w:cs="Times New Roman"/>
          <w:b/>
          <w:sz w:val="32"/>
          <w:szCs w:val="32"/>
          <w:u w:val="double"/>
        </w:rPr>
        <w:lastRenderedPageBreak/>
        <w:t xml:space="preserve">2. </w:t>
      </w:r>
      <w:hyperlink r:id="rId12" w:history="1">
        <w:r w:rsidRPr="00B5411C">
          <w:rPr>
            <w:rStyle w:val="Hypertextovodkaz"/>
            <w:rFonts w:ascii="Times New Roman" w:hAnsi="Times New Roman" w:cs="Times New Roman"/>
            <w:b/>
            <w:color w:val="auto"/>
            <w:sz w:val="32"/>
            <w:szCs w:val="32"/>
            <w:u w:val="double"/>
          </w:rPr>
          <w:t>Standardní činnosti výchovného poradce</w:t>
        </w:r>
      </w:hyperlink>
    </w:p>
    <w:p w14:paraId="74CB4699" w14:textId="77777777" w:rsidR="003706BC" w:rsidRPr="00B5411C" w:rsidRDefault="003706BC" w:rsidP="00041B30">
      <w:pPr>
        <w:spacing w:after="0" w:line="360" w:lineRule="auto"/>
        <w:jc w:val="both"/>
        <w:rPr>
          <w:rFonts w:ascii="Times New Roman" w:hAnsi="Times New Roman" w:cs="Times New Roman"/>
          <w:b/>
          <w:sz w:val="28"/>
          <w:szCs w:val="28"/>
        </w:rPr>
      </w:pPr>
      <w:r w:rsidRPr="00B5411C">
        <w:rPr>
          <w:rFonts w:ascii="Times New Roman" w:hAnsi="Times New Roman" w:cs="Times New Roman"/>
          <w:b/>
          <w:bCs/>
          <w:sz w:val="28"/>
          <w:szCs w:val="28"/>
          <w:u w:val="single"/>
        </w:rPr>
        <w:t>A.  </w:t>
      </w:r>
      <w:r w:rsidRPr="00B5411C">
        <w:rPr>
          <w:rFonts w:ascii="Times New Roman" w:hAnsi="Times New Roman" w:cs="Times New Roman"/>
          <w:b/>
          <w:sz w:val="28"/>
          <w:szCs w:val="28"/>
          <w:u w:val="single"/>
        </w:rPr>
        <w:t>Poradenské činnosti:</w:t>
      </w:r>
    </w:p>
    <w:p w14:paraId="3560624E"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1. Kariérové poradenství a poradenská pomoc při rozhodování o další vzdělávací a profesní cestě žáků, tj. zejména:</w:t>
      </w:r>
    </w:p>
    <w:p w14:paraId="4DA81497"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 xml:space="preserve">a) koordinace mezi hlavními oblastmi kariérového </w:t>
      </w:r>
      <w:proofErr w:type="gramStart"/>
      <w:r w:rsidRPr="00B5411C">
        <w:rPr>
          <w:rFonts w:ascii="Times New Roman" w:hAnsi="Times New Roman" w:cs="Times New Roman"/>
          <w:sz w:val="24"/>
          <w:szCs w:val="24"/>
        </w:rPr>
        <w:t>poradenství - kariérovým</w:t>
      </w:r>
      <w:proofErr w:type="gramEnd"/>
      <w:r w:rsidRPr="00B5411C">
        <w:rPr>
          <w:rFonts w:ascii="Times New Roman" w:hAnsi="Times New Roman" w:cs="Times New Roman"/>
          <w:sz w:val="24"/>
          <w:szCs w:val="24"/>
        </w:rPr>
        <w:t xml:space="preserve"> vzděláváním a diagnosticko-poradenskými činnostmi zaměřenými k volbě vzdělávací cesty žáka,</w:t>
      </w:r>
    </w:p>
    <w:p w14:paraId="442ABEEB"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b) základní skupinová šetření k volbě povolání, administrace, zpracování a interpretace zájmových dotazníků v rámci vlastní odborné kompetence a analýzy preferencí v oblasti volby povolání žáků,</w:t>
      </w:r>
    </w:p>
    <w:p w14:paraId="36EB23F3"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c) individuální šetření k volbě povolání a individuální poradenství v této oblasti ve spolupráci s třídním učitelem,</w:t>
      </w:r>
    </w:p>
    <w:p w14:paraId="75CEEE4D"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d) poradenství zákonným zástupcům s ohledem na očekávání a předpoklady žáků ve spolupráci s třídním učitelem,</w:t>
      </w:r>
    </w:p>
    <w:p w14:paraId="1E98F5B0"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e) spolupráce se školskými poradenskými zařízeními a středisky výchovné péče při zajišťování poradenských služeb přesahujících kompetence školy,</w:t>
      </w:r>
    </w:p>
    <w:p w14:paraId="6D162233"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f)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p w14:paraId="052AE063"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g) poskytování služeb kariérového poradenství žákům cizincům se zřetelem k jejich speciálním vzdělávacím potřebám.</w:t>
      </w:r>
    </w:p>
    <w:p w14:paraId="58EEF222"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2. Vyhledávání a orientační šetření žáků, jejichž vývoj a vzdělávání vyžadují zvláštní pozornost a příprava návrhů na další péči o tyto žáky, včetně spolupráce na přípravě, kontrole a evidenci plánu pedagogické podpory pro žáky s potřebou podpůrného opatření v 1. stupni.</w:t>
      </w:r>
    </w:p>
    <w:p w14:paraId="61CBD6B8"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3. Zprostředkování vstupní a průběžné diagnostiky speciálních vzdělávacích potřeba mimořádného nadání a intervenčních činností pro žáky se speciálními vzdělávacími potřebami nebo mimořádně nadané žáky ve školských poradenských zařízeních.</w:t>
      </w:r>
    </w:p>
    <w:p w14:paraId="63F93EE9"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4. Spolupráce se školskými poradenskými zařízeními při zajišťování podpůrných opatření pro žáky se speciálními vzdělávacími potřebami a intervenčních činností pro žáky se speciálními vzdělávacími potřebami.</w:t>
      </w:r>
    </w:p>
    <w:p w14:paraId="6BEF6A53"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5. Příprava podmínek pro vzdělávání žáků se speciálními vzdělávacími potřebami ve škole, koordinace poskytování poradenských služeb těmto žákům školou a školskými poradenskými zařízeními a koordinace vzdělávacích opatření u těchto žáků.</w:t>
      </w:r>
    </w:p>
    <w:p w14:paraId="5ACEF1C1"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lastRenderedPageBreak/>
        <w:t>6. Poskytování služeb kariérového poradenství pro žáky se speciálními vzdělávacími potřebami a zejména pro žáky uvedené v § 16 odst. 9 školského zákona.</w:t>
      </w:r>
    </w:p>
    <w:p w14:paraId="501D5FD7" w14:textId="77777777" w:rsidR="003706BC" w:rsidRPr="00B5411C" w:rsidRDefault="003706BC" w:rsidP="00041B30">
      <w:pPr>
        <w:spacing w:after="0" w:line="360" w:lineRule="auto"/>
        <w:jc w:val="both"/>
        <w:rPr>
          <w:rFonts w:ascii="Times New Roman" w:hAnsi="Times New Roman" w:cs="Times New Roman"/>
          <w:b/>
          <w:sz w:val="28"/>
          <w:szCs w:val="28"/>
          <w:u w:val="single"/>
        </w:rPr>
      </w:pPr>
      <w:r w:rsidRPr="00B5411C">
        <w:rPr>
          <w:rFonts w:ascii="Times New Roman" w:hAnsi="Times New Roman" w:cs="Times New Roman"/>
          <w:sz w:val="24"/>
          <w:szCs w:val="24"/>
        </w:rPr>
        <w:t> </w:t>
      </w:r>
      <w:r w:rsidR="00FF1DA7" w:rsidRPr="00B5411C">
        <w:rPr>
          <w:rFonts w:ascii="Times New Roman" w:hAnsi="Times New Roman" w:cs="Times New Roman"/>
          <w:b/>
          <w:sz w:val="28"/>
          <w:szCs w:val="28"/>
          <w:u w:val="single"/>
        </w:rPr>
        <w:t>B</w:t>
      </w:r>
      <w:r w:rsidRPr="00B5411C">
        <w:rPr>
          <w:rFonts w:ascii="Times New Roman" w:hAnsi="Times New Roman" w:cs="Times New Roman"/>
          <w:b/>
          <w:sz w:val="28"/>
          <w:szCs w:val="28"/>
          <w:u w:val="single"/>
        </w:rPr>
        <w:t>. Metodické a informační činnosti</w:t>
      </w:r>
    </w:p>
    <w:p w14:paraId="11F29612"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1. Metodická pomoc pedagogickým pracovníkům školy:</w:t>
      </w:r>
    </w:p>
    <w:p w14:paraId="2273F7A6"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a) v otázkách kariérového rozhodování žáků,</w:t>
      </w:r>
    </w:p>
    <w:p w14:paraId="55F05D3E"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b) s přípravou a vyhodnocováním plánu pedagogické podpory,</w:t>
      </w:r>
    </w:p>
    <w:p w14:paraId="0135E75F"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c) s naplňováním podpůrných opatření ve vzdělávání žáků se speciálními vzdělávacími potřebami,</w:t>
      </w:r>
    </w:p>
    <w:p w14:paraId="0BF9E4CE"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d) s tvorbou a vyhodnocováním individuálních vzdělávacích plánů,</w:t>
      </w:r>
    </w:p>
    <w:p w14:paraId="0CCB7CA5"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e) v práci s nadanými a mimořádně nadanými žáky.</w:t>
      </w:r>
    </w:p>
    <w:p w14:paraId="757981B2"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2. Zprostředkování nových metod pedagogické diagnostiky a intervence pedagogickým pracovníkům školy.</w:t>
      </w:r>
    </w:p>
    <w:p w14:paraId="51717140"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3. Metodická pomoc pedagogickým pracovníkům školy v otázkách kariérového rozhodování žáků, integrace, individuálních vzdělávacích plánů, práce s nadanými žáky apod.</w:t>
      </w:r>
    </w:p>
    <w:p w14:paraId="081295EC"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4. Předávání odborných informací z oblasti kariérového poradenství a péče o žáky se speciálními vzdělávacími potřebami pedagogickým pracovníkům školy.</w:t>
      </w:r>
    </w:p>
    <w:p w14:paraId="4C0E20E7"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5. Poskytování informací o činnosti školy, školských a dalších poradenských zařízení v regionu, o jejich zaměření, kompetencích a o možnostech využívání jejich služeb žákům a jejich zákonným zástupcům.</w:t>
      </w:r>
    </w:p>
    <w:p w14:paraId="5511112A"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6. Shromažďování odborných zpráv a informací o žácích v poradenské péči dalších poradenských zařízení a jejich zajištění v souladu se zákonem o ochraně osobních údajů.</w:t>
      </w:r>
    </w:p>
    <w:p w14:paraId="0ACC4A88"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7. Vedení písemných záznamů umožňujících doložit rozsah a obsah činnosti výchovného poradce, navržená a realizovaná opatření.</w:t>
      </w:r>
    </w:p>
    <w:p w14:paraId="5A5407D1" w14:textId="77777777" w:rsidR="003706BC" w:rsidRDefault="003706BC" w:rsidP="00041B30">
      <w:pPr>
        <w:spacing w:after="0" w:line="360" w:lineRule="auto"/>
        <w:jc w:val="both"/>
        <w:rPr>
          <w:rFonts w:ascii="Times New Roman" w:hAnsi="Times New Roman" w:cs="Times New Roman"/>
          <w:bCs/>
          <w:sz w:val="24"/>
          <w:szCs w:val="24"/>
          <w:u w:val="single"/>
        </w:rPr>
      </w:pPr>
    </w:p>
    <w:p w14:paraId="64BCB08B" w14:textId="77777777" w:rsidR="00B5411C" w:rsidRDefault="00B5411C" w:rsidP="00041B30">
      <w:pPr>
        <w:spacing w:after="0" w:line="360" w:lineRule="auto"/>
        <w:jc w:val="both"/>
        <w:rPr>
          <w:rFonts w:ascii="Times New Roman" w:hAnsi="Times New Roman" w:cs="Times New Roman"/>
          <w:bCs/>
          <w:sz w:val="24"/>
          <w:szCs w:val="24"/>
          <w:u w:val="single"/>
        </w:rPr>
      </w:pPr>
    </w:p>
    <w:p w14:paraId="35CDB99C" w14:textId="77777777" w:rsidR="00B5411C" w:rsidRDefault="00B5411C" w:rsidP="00041B30">
      <w:pPr>
        <w:spacing w:after="0" w:line="360" w:lineRule="auto"/>
        <w:jc w:val="both"/>
        <w:rPr>
          <w:rFonts w:ascii="Times New Roman" w:hAnsi="Times New Roman" w:cs="Times New Roman"/>
          <w:bCs/>
          <w:sz w:val="24"/>
          <w:szCs w:val="24"/>
          <w:u w:val="single"/>
        </w:rPr>
      </w:pPr>
    </w:p>
    <w:p w14:paraId="30566BD7" w14:textId="77777777" w:rsidR="004B018E" w:rsidRDefault="004B018E" w:rsidP="00041B30">
      <w:pPr>
        <w:spacing w:after="0" w:line="360" w:lineRule="auto"/>
        <w:jc w:val="both"/>
        <w:rPr>
          <w:rFonts w:ascii="Times New Roman" w:hAnsi="Times New Roman" w:cs="Times New Roman"/>
          <w:bCs/>
          <w:sz w:val="24"/>
          <w:szCs w:val="24"/>
          <w:u w:val="single"/>
        </w:rPr>
      </w:pPr>
    </w:p>
    <w:p w14:paraId="7E73EC98" w14:textId="77777777" w:rsidR="004B018E" w:rsidRDefault="004B018E" w:rsidP="00041B30">
      <w:pPr>
        <w:spacing w:after="0" w:line="360" w:lineRule="auto"/>
        <w:jc w:val="both"/>
        <w:rPr>
          <w:rFonts w:ascii="Times New Roman" w:hAnsi="Times New Roman" w:cs="Times New Roman"/>
          <w:bCs/>
          <w:sz w:val="24"/>
          <w:szCs w:val="24"/>
          <w:u w:val="single"/>
        </w:rPr>
      </w:pPr>
    </w:p>
    <w:p w14:paraId="40488D16" w14:textId="77777777" w:rsidR="009E41B8" w:rsidRDefault="009E41B8" w:rsidP="00041B30">
      <w:pPr>
        <w:spacing w:after="0" w:line="360" w:lineRule="auto"/>
        <w:jc w:val="both"/>
        <w:rPr>
          <w:rFonts w:ascii="Times New Roman" w:hAnsi="Times New Roman" w:cs="Times New Roman"/>
          <w:bCs/>
          <w:sz w:val="24"/>
          <w:szCs w:val="24"/>
          <w:u w:val="single"/>
        </w:rPr>
      </w:pPr>
    </w:p>
    <w:p w14:paraId="3A596739" w14:textId="77777777" w:rsidR="009E41B8" w:rsidRDefault="009E41B8" w:rsidP="00041B30">
      <w:pPr>
        <w:spacing w:after="0" w:line="360" w:lineRule="auto"/>
        <w:jc w:val="both"/>
        <w:rPr>
          <w:rFonts w:ascii="Times New Roman" w:hAnsi="Times New Roman" w:cs="Times New Roman"/>
          <w:bCs/>
          <w:sz w:val="24"/>
          <w:szCs w:val="24"/>
          <w:u w:val="single"/>
        </w:rPr>
      </w:pPr>
    </w:p>
    <w:p w14:paraId="12D9D492" w14:textId="1B6C7180" w:rsidR="004B018E" w:rsidRDefault="004B018E" w:rsidP="00041B30">
      <w:pPr>
        <w:spacing w:after="0" w:line="360" w:lineRule="auto"/>
        <w:jc w:val="both"/>
        <w:rPr>
          <w:rFonts w:ascii="Times New Roman" w:hAnsi="Times New Roman" w:cs="Times New Roman"/>
          <w:bCs/>
          <w:sz w:val="24"/>
          <w:szCs w:val="24"/>
          <w:u w:val="single"/>
        </w:rPr>
      </w:pPr>
    </w:p>
    <w:p w14:paraId="2A4B0B13" w14:textId="77777777" w:rsidR="00827F9C" w:rsidRDefault="00827F9C" w:rsidP="00041B30">
      <w:pPr>
        <w:spacing w:after="0" w:line="360" w:lineRule="auto"/>
        <w:jc w:val="both"/>
        <w:rPr>
          <w:rFonts w:ascii="Times New Roman" w:hAnsi="Times New Roman" w:cs="Times New Roman"/>
          <w:bCs/>
          <w:sz w:val="24"/>
          <w:szCs w:val="24"/>
          <w:u w:val="single"/>
        </w:rPr>
      </w:pPr>
    </w:p>
    <w:p w14:paraId="49BC96DE" w14:textId="77777777" w:rsidR="004B018E" w:rsidRDefault="004B018E" w:rsidP="00041B30">
      <w:pPr>
        <w:spacing w:after="0" w:line="360" w:lineRule="auto"/>
        <w:jc w:val="both"/>
        <w:rPr>
          <w:rFonts w:ascii="Times New Roman" w:hAnsi="Times New Roman" w:cs="Times New Roman"/>
          <w:bCs/>
          <w:sz w:val="24"/>
          <w:szCs w:val="24"/>
          <w:u w:val="single"/>
        </w:rPr>
      </w:pPr>
    </w:p>
    <w:p w14:paraId="62F49478" w14:textId="77777777" w:rsidR="003706BC" w:rsidRPr="00B5411C" w:rsidRDefault="00FF1DA7" w:rsidP="00041B30">
      <w:pPr>
        <w:spacing w:after="0" w:line="360" w:lineRule="auto"/>
        <w:jc w:val="both"/>
        <w:rPr>
          <w:rFonts w:ascii="Times New Roman" w:hAnsi="Times New Roman" w:cs="Times New Roman"/>
          <w:b/>
          <w:bCs/>
          <w:sz w:val="32"/>
          <w:szCs w:val="32"/>
          <w:u w:val="double"/>
        </w:rPr>
      </w:pPr>
      <w:r w:rsidRPr="00B5411C">
        <w:rPr>
          <w:rFonts w:ascii="Times New Roman" w:hAnsi="Times New Roman" w:cs="Times New Roman"/>
          <w:b/>
          <w:bCs/>
          <w:sz w:val="32"/>
          <w:szCs w:val="32"/>
          <w:u w:val="double"/>
        </w:rPr>
        <w:lastRenderedPageBreak/>
        <w:t>3</w:t>
      </w:r>
      <w:r w:rsidR="003706BC" w:rsidRPr="00B5411C">
        <w:rPr>
          <w:rFonts w:ascii="Times New Roman" w:hAnsi="Times New Roman" w:cs="Times New Roman"/>
          <w:b/>
          <w:bCs/>
          <w:sz w:val="32"/>
          <w:szCs w:val="32"/>
          <w:u w:val="double"/>
        </w:rPr>
        <w:t>. Standardní činnosti školního metodika prevence</w:t>
      </w:r>
    </w:p>
    <w:p w14:paraId="5BF0A6EB" w14:textId="77777777" w:rsidR="003706BC" w:rsidRPr="00B5411C" w:rsidRDefault="00FF1DA7" w:rsidP="00041B30">
      <w:pPr>
        <w:spacing w:after="0" w:line="360" w:lineRule="auto"/>
        <w:jc w:val="both"/>
        <w:rPr>
          <w:rFonts w:ascii="Times New Roman" w:hAnsi="Times New Roman" w:cs="Times New Roman"/>
          <w:b/>
          <w:sz w:val="28"/>
          <w:szCs w:val="28"/>
          <w:u w:val="single"/>
        </w:rPr>
      </w:pPr>
      <w:r w:rsidRPr="00B5411C">
        <w:rPr>
          <w:rFonts w:ascii="Times New Roman" w:hAnsi="Times New Roman" w:cs="Times New Roman"/>
          <w:b/>
          <w:sz w:val="28"/>
          <w:szCs w:val="28"/>
          <w:u w:val="single"/>
        </w:rPr>
        <w:t>A</w:t>
      </w:r>
      <w:r w:rsidR="003706BC" w:rsidRPr="00B5411C">
        <w:rPr>
          <w:rFonts w:ascii="Times New Roman" w:hAnsi="Times New Roman" w:cs="Times New Roman"/>
          <w:b/>
          <w:sz w:val="28"/>
          <w:szCs w:val="28"/>
          <w:u w:val="single"/>
        </w:rPr>
        <w:t>. Metodické a koordinační činnosti</w:t>
      </w:r>
    </w:p>
    <w:p w14:paraId="3A4071B8"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1. Koordinace tvorby, kontrola, evaluace a participace při realizaci preventivního programu školy.</w:t>
      </w:r>
    </w:p>
    <w:p w14:paraId="55576C58"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2. Koordinace a participace na realizaci aktivit školy zaměřených na prevenci záškoláctví, závislostí, násilí, vandalismu, sexuálního zneužívání, zneužívání sektami, rasismu a xenofobie, </w:t>
      </w:r>
      <w:proofErr w:type="spellStart"/>
      <w:r w:rsidRPr="00B5411C">
        <w:rPr>
          <w:rFonts w:ascii="Times New Roman" w:hAnsi="Times New Roman" w:cs="Times New Roman"/>
          <w:sz w:val="24"/>
          <w:szCs w:val="24"/>
        </w:rPr>
        <w:t>prekriminálního</w:t>
      </w:r>
      <w:proofErr w:type="spellEnd"/>
      <w:r w:rsidRPr="00B5411C">
        <w:rPr>
          <w:rFonts w:ascii="Times New Roman" w:hAnsi="Times New Roman" w:cs="Times New Roman"/>
          <w:sz w:val="24"/>
          <w:szCs w:val="24"/>
        </w:rPr>
        <w:t> a kriminálního chování, rizikových projevů sebepoškozování a dalších projevů rizikového chování.</w:t>
      </w:r>
    </w:p>
    <w:p w14:paraId="15E45745" w14:textId="77777777" w:rsidR="003706BC" w:rsidRPr="00B5411C" w:rsidRDefault="00FF1DA7"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3</w:t>
      </w:r>
      <w:r w:rsidR="003706BC" w:rsidRPr="00B5411C">
        <w:rPr>
          <w:rFonts w:ascii="Times New Roman" w:hAnsi="Times New Roman" w:cs="Times New Roman"/>
          <w:sz w:val="24"/>
          <w:szCs w:val="24"/>
        </w:rPr>
        <w:t>. Metodické vedení činnosti pedagogických pracovníků školy v oblasti prevence rizikového chování. Vyhledávání a nastavení vhodné podpory směřující k odstranění rizikového chování.</w:t>
      </w:r>
    </w:p>
    <w:p w14:paraId="73F4A9BC"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4. Koordinace vzdělávání pedagogických pracovníků školy v oblasti prevence rizikového chování.</w:t>
      </w:r>
    </w:p>
    <w:p w14:paraId="0C208FEE"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5. Individuální a skupinová práce se žáky a studenty s obtížemi v adaptaci, se sociálně-vztahovými problémy, s rizikovým chováním a problémy, které negativně ovlivňují jejich vzdělávání.</w:t>
      </w:r>
    </w:p>
    <w:p w14:paraId="583E5009" w14:textId="77777777" w:rsidR="003706BC" w:rsidRPr="00B5411C" w:rsidRDefault="00D16406"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6</w:t>
      </w:r>
      <w:r w:rsidR="003706BC" w:rsidRPr="00B5411C">
        <w:rPr>
          <w:rFonts w:ascii="Times New Roman" w:hAnsi="Times New Roman" w:cs="Times New Roman"/>
          <w:sz w:val="24"/>
          <w:szCs w:val="24"/>
        </w:rPr>
        <w:t>. Koordinace přípravy a realizace aktivit zaměřených na zapojování multikulturních prvků do vzdělávacího procesu a na integraci žáků/cizinců; prioritou v rámci tohoto procesu je prevence rasizmu, xenofobie a dalších jevů, které souvisejí s přijímáním odlišnosti.</w:t>
      </w:r>
    </w:p>
    <w:p w14:paraId="69915A69"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7. Koordinace spolupráce školy s orgány státní správy a samosprávy, které mají v kompetenci problematiku prevence rizikového chování, s metodikem preventivních aktivit v poradně a s poradenskými, terapeutickými, preventivními, krizovými, a dalšími odbornými pracovišti, zařízeními a institucemi, které působí v oblasti prevence rizikového chování.</w:t>
      </w:r>
    </w:p>
    <w:p w14:paraId="084652A1"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8. Kontaktování odpovídajícího odborného pracoviště a participace na intervenci a následné péči v případě akutního výskytu rizikového chování.</w:t>
      </w:r>
    </w:p>
    <w:p w14:paraId="0CDC8DDC"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9. Shromažďování odborných zpráv a informací o žácích v poradenské péči specializovaných poradenských zařízení v rámci prevence rizikového chování v souladu se zákonem o ochraně osobních údajů.</w:t>
      </w:r>
    </w:p>
    <w:p w14:paraId="043ADA36"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10. Vedení písemných záznamů umožňujících doložit rozsah a obsah činnosti školního metodika prevence, navržená a realizovaná opatření.</w:t>
      </w:r>
    </w:p>
    <w:p w14:paraId="60D20050" w14:textId="77777777" w:rsidR="003706B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 </w:t>
      </w:r>
    </w:p>
    <w:p w14:paraId="7362EDD4" w14:textId="77777777" w:rsidR="00B5411C" w:rsidRDefault="00B5411C" w:rsidP="00041B30">
      <w:pPr>
        <w:spacing w:after="0" w:line="360" w:lineRule="auto"/>
        <w:jc w:val="both"/>
        <w:rPr>
          <w:rFonts w:ascii="Times New Roman" w:hAnsi="Times New Roman" w:cs="Times New Roman"/>
          <w:sz w:val="24"/>
          <w:szCs w:val="24"/>
        </w:rPr>
      </w:pPr>
    </w:p>
    <w:p w14:paraId="354AC604" w14:textId="77777777" w:rsidR="00B5411C" w:rsidRDefault="00B5411C" w:rsidP="00041B30">
      <w:pPr>
        <w:spacing w:after="0" w:line="360" w:lineRule="auto"/>
        <w:jc w:val="both"/>
        <w:rPr>
          <w:rFonts w:ascii="Times New Roman" w:hAnsi="Times New Roman" w:cs="Times New Roman"/>
          <w:sz w:val="24"/>
          <w:szCs w:val="24"/>
        </w:rPr>
      </w:pPr>
    </w:p>
    <w:p w14:paraId="349CC429" w14:textId="77777777" w:rsidR="003706BC" w:rsidRPr="00B5411C" w:rsidRDefault="00FD2995" w:rsidP="00041B30">
      <w:pPr>
        <w:spacing w:after="0" w:line="360" w:lineRule="auto"/>
        <w:jc w:val="both"/>
        <w:rPr>
          <w:rFonts w:ascii="Times New Roman" w:hAnsi="Times New Roman" w:cs="Times New Roman"/>
          <w:b/>
          <w:sz w:val="28"/>
          <w:szCs w:val="28"/>
          <w:u w:val="single"/>
        </w:rPr>
      </w:pPr>
      <w:r w:rsidRPr="00B5411C">
        <w:rPr>
          <w:rFonts w:ascii="Times New Roman" w:hAnsi="Times New Roman" w:cs="Times New Roman"/>
          <w:b/>
          <w:sz w:val="28"/>
          <w:szCs w:val="28"/>
          <w:u w:val="single"/>
        </w:rPr>
        <w:lastRenderedPageBreak/>
        <w:t>B</w:t>
      </w:r>
      <w:r w:rsidR="003706BC" w:rsidRPr="00B5411C">
        <w:rPr>
          <w:rFonts w:ascii="Times New Roman" w:hAnsi="Times New Roman" w:cs="Times New Roman"/>
          <w:b/>
          <w:sz w:val="28"/>
          <w:szCs w:val="28"/>
          <w:u w:val="single"/>
        </w:rPr>
        <w:t>. Informační činnosti</w:t>
      </w:r>
    </w:p>
    <w:p w14:paraId="7D1E2132"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1. Zajišťování a předávání odborných informací o problematice rizikového chování, o nabídkách programů a projektů, o metodách a formách specifické primární prevence pedagogickým pracovníkům školy.</w:t>
      </w:r>
    </w:p>
    <w:p w14:paraId="07EC863C"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2. Prezentace výsledků preventivní práce školy, získávání nových odborných informací a zkušeností.</w:t>
      </w:r>
    </w:p>
    <w:p w14:paraId="17E66412"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3. Vedení a průběžné aktualizování databáze spolupracovníků školy pro oblast prevence rizikového chování, zejména orgánů státní správy a samosprávy, středisek výchovné péče</w:t>
      </w:r>
      <w:r w:rsidR="00FD2995" w:rsidRPr="00B5411C">
        <w:rPr>
          <w:rFonts w:ascii="Times New Roman" w:hAnsi="Times New Roman" w:cs="Times New Roman"/>
          <w:sz w:val="24"/>
          <w:szCs w:val="24"/>
        </w:rPr>
        <w:t xml:space="preserve">, </w:t>
      </w:r>
      <w:r w:rsidRPr="00B5411C">
        <w:rPr>
          <w:rFonts w:ascii="Times New Roman" w:hAnsi="Times New Roman" w:cs="Times New Roman"/>
          <w:sz w:val="24"/>
          <w:szCs w:val="24"/>
        </w:rPr>
        <w:t>poskytovatelů sociálních služeb, zdravotnických zařízení, Policie České republiky, orgánů sociálně-právní ochrany dětí, nestátních organizací působící v oblasti prevence, center krizové intervence a dalších zařízení, institucí a jednotlivých odborníků.</w:t>
      </w:r>
    </w:p>
    <w:p w14:paraId="7C99C9D2"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4. Předávání informací a zpráv o realizovaných preventivních programech zákonným zástupcům, pedagogickým pracovníkům školy a školskému poradenskému zařízení.</w:t>
      </w:r>
    </w:p>
    <w:p w14:paraId="32E081D7"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5. Vedení dokumentace, evidence a administrativa související se standardními činnostmi v souladu se zákonem o ochraně osobních údajů a předávání informací o realizovaných preventivních programech školy pro potřeby zpracování analýz, statistik a krajských plánů prevence.</w:t>
      </w:r>
    </w:p>
    <w:p w14:paraId="69E1D504"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 </w:t>
      </w:r>
    </w:p>
    <w:p w14:paraId="17B5F856" w14:textId="77777777" w:rsidR="003706BC" w:rsidRPr="00B5411C" w:rsidRDefault="00FD2995" w:rsidP="00041B30">
      <w:pPr>
        <w:spacing w:after="0" w:line="360" w:lineRule="auto"/>
        <w:jc w:val="both"/>
        <w:rPr>
          <w:rFonts w:ascii="Times New Roman" w:hAnsi="Times New Roman" w:cs="Times New Roman"/>
          <w:b/>
          <w:sz w:val="28"/>
          <w:szCs w:val="28"/>
          <w:u w:val="single"/>
        </w:rPr>
      </w:pPr>
      <w:r w:rsidRPr="00B5411C">
        <w:rPr>
          <w:rFonts w:ascii="Times New Roman" w:hAnsi="Times New Roman" w:cs="Times New Roman"/>
          <w:b/>
          <w:sz w:val="28"/>
          <w:szCs w:val="28"/>
          <w:u w:val="single"/>
        </w:rPr>
        <w:t>C</w:t>
      </w:r>
      <w:r w:rsidR="003706BC" w:rsidRPr="00B5411C">
        <w:rPr>
          <w:rFonts w:ascii="Times New Roman" w:hAnsi="Times New Roman" w:cs="Times New Roman"/>
          <w:b/>
          <w:sz w:val="28"/>
          <w:szCs w:val="28"/>
          <w:u w:val="single"/>
        </w:rPr>
        <w:t>. Poradenské činnosti</w:t>
      </w:r>
    </w:p>
    <w:p w14:paraId="3B04B4B6"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1. 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w:t>
      </w:r>
    </w:p>
    <w:p w14:paraId="3E95902C"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2.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p>
    <w:p w14:paraId="0AC8AA99"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3. Příprava podmínek pro integraci žáků se specifickými poruchami chování ve škole a koordinace poskytování poradenských a preventivních služeb těmto žákům školou a specializovanými školskými zařízeními.</w:t>
      </w:r>
    </w:p>
    <w:p w14:paraId="4F45756A" w14:textId="77777777" w:rsidR="003706BC" w:rsidRPr="00B5411C" w:rsidRDefault="003706BC" w:rsidP="00041B30">
      <w:pPr>
        <w:spacing w:after="0" w:line="360" w:lineRule="auto"/>
        <w:jc w:val="both"/>
        <w:rPr>
          <w:rFonts w:ascii="Times New Roman" w:hAnsi="Times New Roman" w:cs="Times New Roman"/>
          <w:sz w:val="24"/>
          <w:szCs w:val="24"/>
        </w:rPr>
      </w:pPr>
      <w:r w:rsidRPr="00B5411C">
        <w:rPr>
          <w:rFonts w:ascii="Times New Roman" w:hAnsi="Times New Roman" w:cs="Times New Roman"/>
          <w:sz w:val="24"/>
          <w:szCs w:val="24"/>
        </w:rPr>
        <w:t> </w:t>
      </w:r>
    </w:p>
    <w:p w14:paraId="36B64870" w14:textId="77777777" w:rsidR="003706BC" w:rsidRPr="00B5411C" w:rsidRDefault="003706BC" w:rsidP="00041B30">
      <w:pPr>
        <w:spacing w:after="0" w:line="360" w:lineRule="auto"/>
        <w:jc w:val="both"/>
        <w:rPr>
          <w:rFonts w:ascii="Times New Roman" w:hAnsi="Times New Roman" w:cs="Times New Roman"/>
          <w:sz w:val="24"/>
          <w:szCs w:val="24"/>
        </w:rPr>
      </w:pPr>
    </w:p>
    <w:p w14:paraId="0A05BDDE" w14:textId="77777777" w:rsidR="003537CE" w:rsidRPr="00B5411C" w:rsidRDefault="003537CE" w:rsidP="00041B30">
      <w:pPr>
        <w:spacing w:after="0" w:line="360" w:lineRule="auto"/>
        <w:jc w:val="both"/>
        <w:rPr>
          <w:rFonts w:ascii="Times New Roman" w:hAnsi="Times New Roman" w:cs="Times New Roman"/>
          <w:sz w:val="24"/>
          <w:szCs w:val="24"/>
        </w:rPr>
      </w:pPr>
    </w:p>
    <w:p w14:paraId="1951A493" w14:textId="77777777" w:rsidR="003537CE" w:rsidRDefault="003537CE" w:rsidP="00041B30">
      <w:pPr>
        <w:spacing w:after="0" w:line="360" w:lineRule="auto"/>
        <w:jc w:val="both"/>
        <w:rPr>
          <w:rFonts w:ascii="Times New Roman" w:hAnsi="Times New Roman" w:cs="Times New Roman"/>
          <w:sz w:val="24"/>
          <w:szCs w:val="24"/>
          <w14:textOutline w14:w="9525" w14:cap="rnd" w14:cmpd="sng" w14:algn="ctr">
            <w14:solidFill>
              <w14:schemeClr w14:val="accent1">
                <w14:alpha w14:val="51000"/>
              </w14:schemeClr>
            </w14:solidFill>
            <w14:prstDash w14:val="solid"/>
            <w14:bevel/>
          </w14:textOutline>
        </w:rPr>
      </w:pPr>
    </w:p>
    <w:p w14:paraId="6C235458" w14:textId="77777777" w:rsidR="00B5411C" w:rsidRPr="003706BC" w:rsidRDefault="00B5411C" w:rsidP="00041B30">
      <w:pPr>
        <w:spacing w:after="0" w:line="360" w:lineRule="auto"/>
        <w:jc w:val="both"/>
        <w:rPr>
          <w:rFonts w:ascii="Times New Roman" w:hAnsi="Times New Roman" w:cs="Times New Roman"/>
          <w:sz w:val="24"/>
          <w:szCs w:val="24"/>
          <w14:textOutline w14:w="9525" w14:cap="rnd" w14:cmpd="sng" w14:algn="ctr">
            <w14:solidFill>
              <w14:schemeClr w14:val="accent1">
                <w14:alpha w14:val="51000"/>
              </w14:schemeClr>
            </w14:solidFill>
            <w14:prstDash w14:val="solid"/>
            <w14:bevel/>
          </w14:textOutline>
        </w:rPr>
      </w:pPr>
    </w:p>
    <w:p w14:paraId="2267B5F9" w14:textId="77777777" w:rsidR="00326E67" w:rsidRDefault="000F1481" w:rsidP="00041B30">
      <w:pPr>
        <w:keepNext/>
        <w:suppressAutoHyphens/>
        <w:spacing w:after="0" w:line="360" w:lineRule="auto"/>
        <w:ind w:hanging="567"/>
        <w:jc w:val="both"/>
        <w:outlineLvl w:val="0"/>
        <w:rPr>
          <w:rFonts w:ascii="Times New Roman" w:eastAsia="Times New Roman" w:hAnsi="Times New Roman" w:cs="Times New Roman"/>
          <w:b/>
          <w:sz w:val="32"/>
          <w:szCs w:val="32"/>
          <w:u w:val="double"/>
          <w:lang w:eastAsia="ar-SA"/>
        </w:rPr>
      </w:pPr>
      <w:bookmarkStart w:id="0" w:name="_Toc459712368"/>
      <w:bookmarkStart w:id="1" w:name="_Toc460227461"/>
      <w:bookmarkStart w:id="2" w:name="_Toc464995255"/>
      <w:r w:rsidRPr="004B018E">
        <w:rPr>
          <w:rFonts w:ascii="Times New Roman" w:eastAsia="Times New Roman" w:hAnsi="Times New Roman" w:cs="Times New Roman"/>
          <w:b/>
          <w:sz w:val="32"/>
          <w:szCs w:val="32"/>
          <w:u w:val="double"/>
          <w:lang w:eastAsia="ar-SA"/>
        </w:rPr>
        <w:lastRenderedPageBreak/>
        <w:t>4</w:t>
      </w:r>
      <w:r w:rsidR="00780D5E" w:rsidRPr="004B018E">
        <w:rPr>
          <w:rFonts w:ascii="Times New Roman" w:eastAsia="Times New Roman" w:hAnsi="Times New Roman" w:cs="Times New Roman"/>
          <w:b/>
          <w:sz w:val="32"/>
          <w:szCs w:val="32"/>
          <w:u w:val="double"/>
          <w:lang w:eastAsia="ar-SA"/>
        </w:rPr>
        <w:t xml:space="preserve">. </w:t>
      </w:r>
      <w:r w:rsidR="00326E67" w:rsidRPr="004B018E">
        <w:rPr>
          <w:rFonts w:ascii="Times New Roman" w:eastAsia="Times New Roman" w:hAnsi="Times New Roman" w:cs="Times New Roman"/>
          <w:b/>
          <w:sz w:val="32"/>
          <w:szCs w:val="32"/>
          <w:u w:val="double"/>
          <w:lang w:val="x-none" w:eastAsia="ar-SA"/>
        </w:rPr>
        <w:t>Podpora</w:t>
      </w:r>
      <w:r w:rsidR="00326E67" w:rsidRPr="003706BC">
        <w:rPr>
          <w:rFonts w:ascii="Times New Roman" w:eastAsia="Times New Roman" w:hAnsi="Times New Roman" w:cs="Times New Roman"/>
          <w:b/>
          <w:sz w:val="32"/>
          <w:szCs w:val="32"/>
          <w:u w:val="double"/>
          <w:lang w:val="x-none" w:eastAsia="ar-SA"/>
        </w:rPr>
        <w:t xml:space="preserve"> vzdělávání dětí, žáků se speciálními vzdělávacími potřebami</w:t>
      </w:r>
      <w:bookmarkEnd w:id="0"/>
      <w:bookmarkEnd w:id="1"/>
      <w:bookmarkEnd w:id="2"/>
    </w:p>
    <w:p w14:paraId="7FBCCAA0" w14:textId="77777777" w:rsidR="00B5411C" w:rsidRPr="00B5411C" w:rsidRDefault="00B5411C" w:rsidP="00041B30">
      <w:pPr>
        <w:keepNext/>
        <w:suppressAutoHyphens/>
        <w:spacing w:after="0" w:line="360" w:lineRule="auto"/>
        <w:ind w:hanging="567"/>
        <w:jc w:val="both"/>
        <w:outlineLvl w:val="0"/>
        <w:rPr>
          <w:rFonts w:ascii="Times New Roman" w:eastAsia="Times New Roman" w:hAnsi="Times New Roman" w:cs="Times New Roman"/>
          <w:b/>
          <w:sz w:val="24"/>
          <w:szCs w:val="24"/>
          <w:u w:val="double"/>
          <w:lang w:eastAsia="ar-SA"/>
        </w:rPr>
      </w:pPr>
    </w:p>
    <w:p w14:paraId="08B64CAC" w14:textId="77777777" w:rsidR="00B5411C" w:rsidRPr="003706BC" w:rsidRDefault="00B5411C" w:rsidP="00041B30">
      <w:pPr>
        <w:suppressAutoHyphens/>
        <w:spacing w:after="0" w:line="360" w:lineRule="auto"/>
        <w:ind w:firstLine="432"/>
        <w:jc w:val="both"/>
        <w:rPr>
          <w:rFonts w:ascii="Times New Roman" w:eastAsia="Times New Roman" w:hAnsi="Times New Roman" w:cs="Times New Roman"/>
          <w:sz w:val="24"/>
          <w:szCs w:val="24"/>
          <w:lang w:eastAsia="ar-SA"/>
        </w:rPr>
      </w:pPr>
      <w:r w:rsidRPr="003706BC">
        <w:rPr>
          <w:rFonts w:ascii="Times New Roman" w:eastAsia="Times New Roman" w:hAnsi="Times New Roman" w:cs="Times New Roman"/>
          <w:sz w:val="24"/>
          <w:szCs w:val="24"/>
          <w:lang w:eastAsia="ar-SA"/>
        </w:rPr>
        <w:t xml:space="preserve">Nově se dítětem, žákem nebo studentem (dále jen „žákem“) se </w:t>
      </w:r>
      <w:r w:rsidRPr="003706BC">
        <w:rPr>
          <w:rFonts w:ascii="Times New Roman" w:eastAsia="Times New Roman" w:hAnsi="Times New Roman" w:cs="Times New Roman"/>
          <w:i/>
          <w:sz w:val="24"/>
          <w:szCs w:val="24"/>
          <w:lang w:eastAsia="ar-SA"/>
        </w:rPr>
        <w:t>speciálními vzdělávacími potřebami</w:t>
      </w:r>
      <w:r w:rsidRPr="003706BC">
        <w:rPr>
          <w:rFonts w:ascii="Times New Roman" w:eastAsia="Times New Roman" w:hAnsi="Times New Roman" w:cs="Times New Roman"/>
          <w:sz w:val="24"/>
          <w:szCs w:val="24"/>
          <w:lang w:eastAsia="ar-SA"/>
        </w:rPr>
        <w:t xml:space="preserve"> (původně se zdravotním znevýhodněním nebo postižením, případně v postavení azylanta, nebo sociálně znevýhodněný) rozumí žák, jehož vzdělávání z důvodů jeho speciálních vzdělávacích potřeb vyžaduje uplatnění podpůrných opatření.</w:t>
      </w:r>
    </w:p>
    <w:p w14:paraId="54A80F5E" w14:textId="77777777" w:rsidR="00B5411C" w:rsidRPr="00B5411C" w:rsidRDefault="00B5411C" w:rsidP="00041B30">
      <w:pPr>
        <w:keepNext/>
        <w:suppressAutoHyphens/>
        <w:spacing w:after="0" w:line="360" w:lineRule="auto"/>
        <w:ind w:hanging="567"/>
        <w:jc w:val="both"/>
        <w:outlineLvl w:val="0"/>
        <w:rPr>
          <w:rFonts w:ascii="Times New Roman" w:eastAsia="Times New Roman" w:hAnsi="Times New Roman" w:cs="Times New Roman"/>
          <w:b/>
          <w:sz w:val="24"/>
          <w:szCs w:val="24"/>
          <w:u w:val="double"/>
          <w:lang w:eastAsia="ar-SA"/>
        </w:rPr>
      </w:pPr>
    </w:p>
    <w:p w14:paraId="4E625B6B" w14:textId="77777777" w:rsidR="00326E67" w:rsidRPr="003706BC" w:rsidRDefault="00326E67" w:rsidP="00041B30">
      <w:pPr>
        <w:suppressAutoHyphens/>
        <w:spacing w:after="0" w:line="360" w:lineRule="auto"/>
        <w:jc w:val="both"/>
        <w:rPr>
          <w:rFonts w:ascii="Times New Roman" w:eastAsia="Times New Roman" w:hAnsi="Times New Roman" w:cs="Times New Roman"/>
          <w:sz w:val="24"/>
          <w:szCs w:val="20"/>
          <w:lang w:eastAsia="ar-SA"/>
        </w:rPr>
      </w:pPr>
      <w:r w:rsidRPr="003706BC">
        <w:rPr>
          <w:rFonts w:ascii="Times New Roman" w:eastAsia="Times New Roman" w:hAnsi="Times New Roman" w:cs="Times New Roman"/>
          <w:sz w:val="24"/>
          <w:szCs w:val="20"/>
          <w:lang w:eastAsia="ar-SA"/>
        </w:rPr>
        <w:br/>
      </w:r>
      <w:r w:rsidRPr="003706BC">
        <w:rPr>
          <w:rFonts w:ascii="Times New Roman" w:eastAsia="Times New Roman" w:hAnsi="Times New Roman" w:cs="Times New Roman"/>
          <w:b/>
          <w:i/>
          <w:iCs/>
          <w:spacing w:val="15"/>
          <w:sz w:val="28"/>
          <w:szCs w:val="28"/>
          <w:u w:val="single"/>
          <w:lang w:eastAsia="ar-SA"/>
        </w:rPr>
        <w:t>(1) Dítětem, žákem a studentem se speciálními vzdělávacími</w:t>
      </w:r>
      <w:r w:rsidRPr="003706BC">
        <w:rPr>
          <w:rFonts w:ascii="Times New Roman" w:eastAsia="Times New Roman" w:hAnsi="Times New Roman" w:cs="Times New Roman"/>
          <w:b/>
          <w:i/>
          <w:sz w:val="28"/>
          <w:szCs w:val="28"/>
          <w:u w:val="single"/>
          <w:lang w:eastAsia="ar-SA"/>
        </w:rPr>
        <w:t xml:space="preserve"> potřebam</w:t>
      </w:r>
      <w:r w:rsidR="00842A15" w:rsidRPr="003706BC">
        <w:rPr>
          <w:rFonts w:ascii="Times New Roman" w:eastAsia="Times New Roman" w:hAnsi="Times New Roman" w:cs="Times New Roman"/>
          <w:b/>
          <w:i/>
          <w:sz w:val="28"/>
          <w:szCs w:val="28"/>
          <w:u w:val="single"/>
          <w:lang w:eastAsia="ar-SA"/>
        </w:rPr>
        <w:t>i</w:t>
      </w:r>
      <w:r w:rsidR="002C3280" w:rsidRPr="003706BC">
        <w:rPr>
          <w:rFonts w:ascii="Times New Roman" w:eastAsia="Times New Roman" w:hAnsi="Times New Roman" w:cs="Times New Roman"/>
          <w:b/>
          <w:i/>
          <w:sz w:val="28"/>
          <w:szCs w:val="28"/>
          <w:u w:val="single"/>
          <w:lang w:eastAsia="ar-SA"/>
        </w:rPr>
        <w:t xml:space="preserve"> (SVP)</w:t>
      </w:r>
      <w:r w:rsidRPr="003706BC">
        <w:rPr>
          <w:rFonts w:ascii="Times New Roman" w:eastAsia="Times New Roman" w:hAnsi="Times New Roman" w:cs="Times New Roman"/>
          <w:sz w:val="24"/>
          <w:szCs w:val="20"/>
          <w:lang w:eastAsia="ar-SA"/>
        </w:rPr>
        <w:t xml:space="preserve"> se rozumí osoba, která k naplnění svých vzdělávacích možností nebo k uplatnění nebo užívání svých práv na rovnoprávném základě s ostatními potřebuje poskytnutí podpůrných opatření </w:t>
      </w:r>
      <w:r w:rsidRPr="003706BC">
        <w:rPr>
          <w:rFonts w:ascii="Times New Roman" w:eastAsia="Times New Roman" w:hAnsi="Times New Roman" w:cs="Times New Roman"/>
          <w:sz w:val="24"/>
          <w:szCs w:val="24"/>
          <w:lang w:eastAsia="ar-SA"/>
        </w:rPr>
        <w:t>(původně se zdravotním znevýhodněním nebo postižením, případně v postavení azylanta, nebo sociálně znevýhodněný)</w:t>
      </w:r>
      <w:r w:rsidRPr="003706BC">
        <w:rPr>
          <w:rFonts w:ascii="Times New Roman" w:eastAsia="Times New Roman" w:hAnsi="Times New Roman" w:cs="Times New Roman"/>
          <w:sz w:val="24"/>
          <w:szCs w:val="20"/>
          <w:lang w:eastAsia="ar-SA"/>
        </w:rPr>
        <w:t>.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2E5A02A5" w14:textId="77777777" w:rsidR="00326E67" w:rsidRPr="003706BC" w:rsidRDefault="00326E67" w:rsidP="00041B30">
      <w:pPr>
        <w:suppressAutoHyphens/>
        <w:spacing w:after="0" w:line="360" w:lineRule="auto"/>
        <w:rPr>
          <w:rFonts w:ascii="Times New Roman" w:eastAsia="Times New Roman" w:hAnsi="Times New Roman" w:cs="Times New Roman"/>
          <w:b/>
          <w:i/>
          <w:sz w:val="28"/>
          <w:szCs w:val="28"/>
          <w:u w:val="single"/>
          <w:lang w:eastAsia="ar-SA"/>
        </w:rPr>
      </w:pPr>
      <w:r w:rsidRPr="003706BC">
        <w:rPr>
          <w:rFonts w:ascii="Times New Roman" w:eastAsia="Times New Roman" w:hAnsi="Times New Roman" w:cs="Times New Roman"/>
          <w:sz w:val="24"/>
          <w:szCs w:val="24"/>
          <w:lang w:eastAsia="ar-SA"/>
        </w:rPr>
        <w:br/>
      </w:r>
      <w:r w:rsidRPr="003706BC">
        <w:rPr>
          <w:rFonts w:ascii="Times New Roman" w:eastAsia="Times New Roman" w:hAnsi="Times New Roman" w:cs="Times New Roman"/>
          <w:b/>
          <w:i/>
          <w:sz w:val="28"/>
          <w:szCs w:val="28"/>
          <w:u w:val="single"/>
          <w:lang w:eastAsia="ar-SA"/>
        </w:rPr>
        <w:t xml:space="preserve">(2) Podpůrná opatření </w:t>
      </w:r>
    </w:p>
    <w:p w14:paraId="4E244790" w14:textId="77777777" w:rsidR="00326E67" w:rsidRPr="003706BC" w:rsidRDefault="002C3280" w:rsidP="00041B30">
      <w:pPr>
        <w:suppressAutoHyphens/>
        <w:spacing w:after="0" w:line="360" w:lineRule="auto"/>
        <w:jc w:val="both"/>
        <w:rPr>
          <w:rFonts w:ascii="Times New Roman" w:eastAsia="Times New Roman" w:hAnsi="Times New Roman" w:cs="Times New Roman"/>
          <w:sz w:val="24"/>
          <w:szCs w:val="24"/>
          <w:lang w:eastAsia="ar-SA"/>
        </w:rPr>
      </w:pPr>
      <w:r w:rsidRPr="003706BC">
        <w:rPr>
          <w:rFonts w:ascii="Times New Roman" w:eastAsia="Times New Roman" w:hAnsi="Times New Roman" w:cs="Times New Roman"/>
          <w:sz w:val="24"/>
          <w:szCs w:val="24"/>
          <w:lang w:eastAsia="ar-SA"/>
        </w:rPr>
        <w:t>P</w:t>
      </w:r>
      <w:r w:rsidR="00326E67" w:rsidRPr="003706BC">
        <w:rPr>
          <w:rFonts w:ascii="Times New Roman" w:eastAsia="Times New Roman" w:hAnsi="Times New Roman" w:cs="Times New Roman"/>
          <w:sz w:val="24"/>
          <w:szCs w:val="24"/>
          <w:lang w:eastAsia="ar-SA"/>
        </w:rPr>
        <w:t>odpora žáků se realizuje prostřednictvím podpůrných opatření</w:t>
      </w:r>
      <w:r w:rsidRPr="003706BC">
        <w:rPr>
          <w:rFonts w:ascii="Times New Roman" w:eastAsia="Times New Roman" w:hAnsi="Times New Roman" w:cs="Times New Roman"/>
          <w:sz w:val="24"/>
          <w:szCs w:val="24"/>
          <w:lang w:eastAsia="ar-SA"/>
        </w:rPr>
        <w:t xml:space="preserve"> (PO)</w:t>
      </w:r>
      <w:r w:rsidR="00326E67" w:rsidRPr="003706BC">
        <w:rPr>
          <w:rFonts w:ascii="Times New Roman" w:eastAsia="Times New Roman" w:hAnsi="Times New Roman" w:cs="Times New Roman"/>
          <w:sz w:val="24"/>
          <w:szCs w:val="24"/>
          <w:lang w:eastAsia="ar-SA"/>
        </w:rPr>
        <w:t xml:space="preserve"> představujících konkrétní pomoc vzdělávání žáka, a to </w:t>
      </w:r>
    </w:p>
    <w:p w14:paraId="60DA2E0F" w14:textId="77777777" w:rsidR="00326E67" w:rsidRPr="003706BC" w:rsidRDefault="00326E67" w:rsidP="00041B30">
      <w:pPr>
        <w:numPr>
          <w:ilvl w:val="0"/>
          <w:numId w:val="4"/>
        </w:numPr>
        <w:suppressAutoHyphens/>
        <w:spacing w:after="0" w:line="360" w:lineRule="auto"/>
        <w:ind w:left="0"/>
        <w:jc w:val="both"/>
        <w:rPr>
          <w:rFonts w:ascii="Times New Roman" w:eastAsia="Times New Roman" w:hAnsi="Times New Roman" w:cs="Times New Roman"/>
          <w:sz w:val="24"/>
          <w:szCs w:val="24"/>
          <w:lang w:eastAsia="ar-SA"/>
        </w:rPr>
      </w:pPr>
      <w:r w:rsidRPr="003706BC">
        <w:rPr>
          <w:rFonts w:ascii="Times New Roman" w:eastAsia="Times New Roman" w:hAnsi="Times New Roman" w:cs="Times New Roman"/>
          <w:sz w:val="24"/>
          <w:szCs w:val="24"/>
          <w:lang w:eastAsia="ar-SA"/>
        </w:rPr>
        <w:t xml:space="preserve">v oblasti metod a forem výuky, možnými úpravami hodnocení žáka, organizace výuky, např. zařazením předmětů speciálně pedagogické péče, úpravami výuky v rozsahu i obsahu disponibilních hodin; </w:t>
      </w:r>
    </w:p>
    <w:p w14:paraId="2D25F1FB" w14:textId="77777777" w:rsidR="00326E67" w:rsidRPr="003706BC" w:rsidRDefault="00326E67" w:rsidP="00041B30">
      <w:pPr>
        <w:numPr>
          <w:ilvl w:val="0"/>
          <w:numId w:val="4"/>
        </w:numPr>
        <w:suppressAutoHyphens/>
        <w:spacing w:after="0" w:line="360" w:lineRule="auto"/>
        <w:ind w:left="0"/>
        <w:jc w:val="both"/>
        <w:rPr>
          <w:rFonts w:ascii="Times New Roman" w:eastAsia="Times New Roman" w:hAnsi="Times New Roman" w:cs="Times New Roman"/>
          <w:sz w:val="24"/>
          <w:szCs w:val="24"/>
          <w:lang w:eastAsia="ar-SA"/>
        </w:rPr>
      </w:pPr>
      <w:r w:rsidRPr="003706BC">
        <w:rPr>
          <w:rFonts w:ascii="Times New Roman" w:eastAsia="Times New Roman" w:hAnsi="Times New Roman" w:cs="Times New Roman"/>
          <w:sz w:val="24"/>
          <w:szCs w:val="24"/>
          <w:lang w:eastAsia="ar-SA"/>
        </w:rPr>
        <w:t xml:space="preserve">nutnou personální podporou pedagoga při výuce žáků s potřebou podpůrných opatření, a to jak asistentem pedagoga, tak dalším pedagogem nebo speciálním pedagogem; </w:t>
      </w:r>
    </w:p>
    <w:p w14:paraId="23C0FFAE" w14:textId="77777777" w:rsidR="00326E67" w:rsidRPr="003706BC" w:rsidRDefault="00326E67" w:rsidP="00041B30">
      <w:pPr>
        <w:numPr>
          <w:ilvl w:val="0"/>
          <w:numId w:val="4"/>
        </w:numPr>
        <w:suppressAutoHyphens/>
        <w:spacing w:after="0" w:line="360" w:lineRule="auto"/>
        <w:ind w:left="0"/>
        <w:jc w:val="both"/>
        <w:rPr>
          <w:rFonts w:ascii="Times New Roman" w:eastAsia="Times New Roman" w:hAnsi="Times New Roman" w:cs="Times New Roman"/>
          <w:sz w:val="24"/>
          <w:szCs w:val="24"/>
          <w:lang w:eastAsia="ar-SA"/>
        </w:rPr>
      </w:pPr>
      <w:r w:rsidRPr="003706BC">
        <w:rPr>
          <w:rFonts w:ascii="Times New Roman" w:eastAsia="Times New Roman" w:hAnsi="Times New Roman" w:cs="Times New Roman"/>
          <w:sz w:val="24"/>
          <w:szCs w:val="24"/>
          <w:lang w:eastAsia="ar-SA"/>
        </w:rPr>
        <w:t xml:space="preserve">při vzdělávání žáků se smyslovým postižením možností využívat tlumočníky českého znakového jazyka nebo přepisovatele, </w:t>
      </w:r>
    </w:p>
    <w:p w14:paraId="3E1D735A" w14:textId="77777777" w:rsidR="00326E67" w:rsidRPr="003706BC" w:rsidRDefault="00326E67" w:rsidP="00041B30">
      <w:pPr>
        <w:numPr>
          <w:ilvl w:val="0"/>
          <w:numId w:val="4"/>
        </w:numPr>
        <w:suppressAutoHyphens/>
        <w:spacing w:after="0" w:line="360" w:lineRule="auto"/>
        <w:ind w:left="0"/>
        <w:jc w:val="both"/>
        <w:rPr>
          <w:rFonts w:ascii="Times New Roman" w:eastAsia="Times New Roman" w:hAnsi="Times New Roman" w:cs="Times New Roman"/>
          <w:sz w:val="24"/>
          <w:szCs w:val="24"/>
          <w:lang w:eastAsia="ar-SA"/>
        </w:rPr>
      </w:pPr>
      <w:r w:rsidRPr="003706BC">
        <w:rPr>
          <w:rFonts w:ascii="Times New Roman" w:eastAsia="Times New Roman" w:hAnsi="Times New Roman" w:cs="Times New Roman"/>
          <w:sz w:val="24"/>
          <w:szCs w:val="24"/>
          <w:lang w:eastAsia="ar-SA"/>
        </w:rPr>
        <w:t xml:space="preserve">využíváním speciálních učebnic, pomůcek, kompenzačních pomůcek, včetně zařazování nových technologií do práce se žáky se speciálními vzdělávacími potřebami. </w:t>
      </w:r>
    </w:p>
    <w:p w14:paraId="0ADF25EE" w14:textId="77777777" w:rsidR="00326E67" w:rsidRPr="003706BC" w:rsidRDefault="002C3280" w:rsidP="00041B30">
      <w:pPr>
        <w:suppressAutoHyphens/>
        <w:spacing w:after="0" w:line="360" w:lineRule="auto"/>
        <w:rPr>
          <w:rFonts w:ascii="Times New Roman" w:eastAsia="Times New Roman" w:hAnsi="Times New Roman" w:cs="Times New Roman"/>
          <w:sz w:val="24"/>
          <w:szCs w:val="24"/>
          <w:u w:val="single"/>
          <w:lang w:eastAsia="cs-CZ"/>
        </w:rPr>
      </w:pPr>
      <w:r w:rsidRPr="003706BC">
        <w:rPr>
          <w:rFonts w:ascii="Times New Roman" w:eastAsia="Times New Roman" w:hAnsi="Times New Roman" w:cs="Times New Roman"/>
          <w:sz w:val="24"/>
          <w:szCs w:val="24"/>
          <w:u w:val="single"/>
          <w:lang w:eastAsia="cs-CZ"/>
        </w:rPr>
        <w:t>Podpůrná opatření spočívají zejména v:</w:t>
      </w:r>
    </w:p>
    <w:p w14:paraId="2DBED3F5" w14:textId="77777777" w:rsidR="00326E67" w:rsidRPr="003706BC" w:rsidRDefault="002C3280" w:rsidP="00041B30">
      <w:pPr>
        <w:numPr>
          <w:ilvl w:val="0"/>
          <w:numId w:val="5"/>
        </w:numPr>
        <w:suppressAutoHyphens/>
        <w:spacing w:after="0" w:line="360" w:lineRule="auto"/>
        <w:ind w:left="0"/>
        <w:jc w:val="both"/>
        <w:rPr>
          <w:rFonts w:ascii="Times New Roman" w:eastAsia="Times New Roman" w:hAnsi="Times New Roman" w:cs="Times New Roman"/>
          <w:sz w:val="24"/>
          <w:szCs w:val="24"/>
          <w:lang w:eastAsia="ar-SA"/>
        </w:rPr>
      </w:pPr>
      <w:r w:rsidRPr="003706BC">
        <w:rPr>
          <w:rFonts w:ascii="Times New Roman" w:eastAsia="Calibri" w:hAnsi="Times New Roman" w:cs="Times New Roman"/>
          <w:b/>
          <w:i/>
          <w:iCs/>
          <w:spacing w:val="15"/>
          <w:sz w:val="24"/>
          <w:szCs w:val="24"/>
          <w:lang w:eastAsia="ar-SA"/>
        </w:rPr>
        <w:lastRenderedPageBreak/>
        <w:t>p</w:t>
      </w:r>
      <w:r w:rsidR="00326E67" w:rsidRPr="003706BC">
        <w:rPr>
          <w:rFonts w:ascii="Times New Roman" w:eastAsia="Calibri" w:hAnsi="Times New Roman" w:cs="Times New Roman"/>
          <w:b/>
          <w:i/>
          <w:iCs/>
          <w:spacing w:val="15"/>
          <w:sz w:val="24"/>
          <w:szCs w:val="24"/>
          <w:lang w:eastAsia="ar-SA"/>
        </w:rPr>
        <w:t>oradenské pomoci školy</w:t>
      </w:r>
      <w:r w:rsidR="00326E67" w:rsidRPr="003706BC">
        <w:rPr>
          <w:rFonts w:ascii="Times New Roman" w:eastAsia="Times New Roman" w:hAnsi="Times New Roman" w:cs="Times New Roman"/>
          <w:sz w:val="24"/>
          <w:szCs w:val="24"/>
          <w:lang w:eastAsia="ar-SA"/>
        </w:rPr>
        <w:t xml:space="preserve"> (výchovný poradce, školní metodik prevence, případně školní psycholog, školní speciální pedagog, školní logoped) a </w:t>
      </w:r>
      <w:r w:rsidR="00326E67" w:rsidRPr="003706BC">
        <w:rPr>
          <w:rFonts w:ascii="Times New Roman" w:eastAsia="Times New Roman" w:hAnsi="Times New Roman" w:cs="Times New Roman"/>
          <w:b/>
          <w:sz w:val="24"/>
          <w:szCs w:val="24"/>
          <w:lang w:eastAsia="ar-SA"/>
        </w:rPr>
        <w:t>pomoc</w:t>
      </w:r>
      <w:r w:rsidRPr="003706BC">
        <w:rPr>
          <w:rFonts w:ascii="Times New Roman" w:eastAsia="Times New Roman" w:hAnsi="Times New Roman" w:cs="Times New Roman"/>
          <w:b/>
          <w:sz w:val="24"/>
          <w:szCs w:val="24"/>
          <w:lang w:eastAsia="ar-SA"/>
        </w:rPr>
        <w:t>i</w:t>
      </w:r>
      <w:r w:rsidR="00326E67" w:rsidRPr="003706BC">
        <w:rPr>
          <w:rFonts w:ascii="Times New Roman" w:eastAsia="Times New Roman" w:hAnsi="Times New Roman" w:cs="Times New Roman"/>
          <w:b/>
          <w:sz w:val="24"/>
          <w:szCs w:val="24"/>
          <w:lang w:eastAsia="ar-SA"/>
        </w:rPr>
        <w:t xml:space="preserve"> školského poradenského zařízení</w:t>
      </w:r>
      <w:r w:rsidRPr="003706BC">
        <w:rPr>
          <w:rFonts w:ascii="Times New Roman" w:eastAsia="Times New Roman" w:hAnsi="Times New Roman" w:cs="Times New Roman"/>
          <w:b/>
          <w:sz w:val="24"/>
          <w:szCs w:val="24"/>
          <w:lang w:eastAsia="ar-SA"/>
        </w:rPr>
        <w:t xml:space="preserve"> (ŠPZ)</w:t>
      </w:r>
      <w:r w:rsidR="00326E67" w:rsidRPr="003706BC">
        <w:rPr>
          <w:rFonts w:ascii="Times New Roman" w:eastAsia="Times New Roman" w:hAnsi="Times New Roman" w:cs="Times New Roman"/>
          <w:sz w:val="24"/>
          <w:szCs w:val="24"/>
          <w:lang w:eastAsia="ar-SA"/>
        </w:rPr>
        <w:t xml:space="preserve"> – PPP (pedagogicko-psychologické poradny) a SPC (speci</w:t>
      </w:r>
      <w:r w:rsidRPr="003706BC">
        <w:rPr>
          <w:rFonts w:ascii="Times New Roman" w:eastAsia="Times New Roman" w:hAnsi="Times New Roman" w:cs="Times New Roman"/>
          <w:sz w:val="24"/>
          <w:szCs w:val="24"/>
          <w:lang w:eastAsia="ar-SA"/>
        </w:rPr>
        <w:t>álně pedagogického centra)</w:t>
      </w:r>
      <w:r w:rsidR="00B76350" w:rsidRPr="003706BC">
        <w:rPr>
          <w:rFonts w:ascii="Times New Roman" w:eastAsia="Times New Roman" w:hAnsi="Times New Roman" w:cs="Times New Roman"/>
          <w:sz w:val="24"/>
          <w:szCs w:val="24"/>
          <w:lang w:eastAsia="ar-SA"/>
        </w:rPr>
        <w:t>;</w:t>
      </w:r>
    </w:p>
    <w:p w14:paraId="0CD63633" w14:textId="77777777" w:rsidR="00326E67" w:rsidRPr="003706BC" w:rsidRDefault="00B76350" w:rsidP="00041B30">
      <w:pPr>
        <w:numPr>
          <w:ilvl w:val="0"/>
          <w:numId w:val="5"/>
        </w:numPr>
        <w:suppressAutoHyphens/>
        <w:spacing w:after="0" w:line="360" w:lineRule="auto"/>
        <w:ind w:left="0"/>
        <w:jc w:val="both"/>
        <w:rPr>
          <w:rFonts w:ascii="Times New Roman" w:eastAsia="Calibri" w:hAnsi="Times New Roman" w:cs="Times New Roman"/>
          <w:sz w:val="24"/>
          <w:szCs w:val="24"/>
          <w:lang w:eastAsia="ar-SA"/>
        </w:rPr>
      </w:pPr>
      <w:r w:rsidRPr="003706BC">
        <w:rPr>
          <w:rFonts w:ascii="Times New Roman" w:eastAsia="Calibri" w:hAnsi="Times New Roman" w:cs="Times New Roman"/>
          <w:b/>
          <w:i/>
          <w:iCs/>
          <w:spacing w:val="15"/>
          <w:sz w:val="24"/>
          <w:szCs w:val="24"/>
          <w:lang w:eastAsia="ar-SA"/>
        </w:rPr>
        <w:t>ú</w:t>
      </w:r>
      <w:r w:rsidR="002C3280" w:rsidRPr="003706BC">
        <w:rPr>
          <w:rFonts w:ascii="Times New Roman" w:eastAsia="Calibri" w:hAnsi="Times New Roman" w:cs="Times New Roman"/>
          <w:b/>
          <w:i/>
          <w:iCs/>
          <w:spacing w:val="15"/>
          <w:sz w:val="24"/>
          <w:szCs w:val="24"/>
          <w:lang w:eastAsia="ar-SA"/>
        </w:rPr>
        <w:t>pravě</w:t>
      </w:r>
      <w:r w:rsidR="00326E67" w:rsidRPr="003706BC">
        <w:rPr>
          <w:rFonts w:ascii="Times New Roman" w:eastAsia="Calibri" w:hAnsi="Times New Roman" w:cs="Times New Roman"/>
          <w:b/>
          <w:i/>
          <w:iCs/>
          <w:spacing w:val="15"/>
          <w:sz w:val="24"/>
          <w:szCs w:val="24"/>
          <w:lang w:eastAsia="ar-SA"/>
        </w:rPr>
        <w:t xml:space="preserve"> organizace vzdělávání</w:t>
      </w:r>
      <w:r w:rsidR="00326E67" w:rsidRPr="003706BC">
        <w:rPr>
          <w:rFonts w:ascii="Times New Roman" w:eastAsia="Calibri" w:hAnsi="Times New Roman" w:cs="Times New Roman"/>
          <w:b/>
          <w:bCs/>
          <w:sz w:val="24"/>
          <w:szCs w:val="24"/>
          <w:lang w:eastAsia="ar-SA"/>
        </w:rPr>
        <w:t xml:space="preserve"> </w:t>
      </w:r>
      <w:r w:rsidR="00326E67" w:rsidRPr="003706BC">
        <w:rPr>
          <w:rFonts w:ascii="Times New Roman" w:eastAsia="Calibri" w:hAnsi="Times New Roman" w:cs="Times New Roman"/>
          <w:bCs/>
          <w:sz w:val="24"/>
          <w:szCs w:val="24"/>
          <w:lang w:eastAsia="ar-SA"/>
        </w:rPr>
        <w:t>(například</w:t>
      </w:r>
      <w:r w:rsidR="00326E67" w:rsidRPr="003706BC">
        <w:rPr>
          <w:rFonts w:ascii="Times New Roman" w:eastAsia="Calibri" w:hAnsi="Times New Roman" w:cs="Times New Roman"/>
          <w:b/>
          <w:bCs/>
          <w:sz w:val="24"/>
          <w:szCs w:val="24"/>
          <w:lang w:eastAsia="ar-SA"/>
        </w:rPr>
        <w:t xml:space="preserve"> </w:t>
      </w:r>
      <w:r w:rsidR="00326E67" w:rsidRPr="003706BC">
        <w:rPr>
          <w:rFonts w:ascii="Times New Roman" w:eastAsia="Calibri" w:hAnsi="Times New Roman" w:cs="Times New Roman"/>
          <w:bCs/>
          <w:sz w:val="24"/>
          <w:szCs w:val="24"/>
          <w:lang w:eastAsia="ar-SA"/>
        </w:rPr>
        <w:t>využívání</w:t>
      </w:r>
      <w:r w:rsidR="00326E67" w:rsidRPr="003706BC">
        <w:rPr>
          <w:rFonts w:ascii="Times New Roman" w:eastAsia="Calibri" w:hAnsi="Times New Roman" w:cs="Times New Roman"/>
          <w:sz w:val="24"/>
          <w:szCs w:val="24"/>
          <w:lang w:eastAsia="ar-SA"/>
        </w:rPr>
        <w:t xml:space="preserve"> disponibilních hodin pro vzdělávání žáků se SVP, které umožňují zařadit předměty speciálně pedagogické péče, intenzivnější výuku českého jazyka pro cizince a etnické menšiny, úpravu výuky u selhávajících žáků, úpravu obsahu vzdělávání, dále již zmíněné úpravy v hodnocení žáků a v metodách výuky, úpravy výstupů ze vzdělávání, existuje také možnost prodloužit dobu vz</w:t>
      </w:r>
      <w:r w:rsidRPr="003706BC">
        <w:rPr>
          <w:rFonts w:ascii="Times New Roman" w:eastAsia="Calibri" w:hAnsi="Times New Roman" w:cs="Times New Roman"/>
          <w:sz w:val="24"/>
          <w:szCs w:val="24"/>
          <w:lang w:eastAsia="ar-SA"/>
        </w:rPr>
        <w:t>dělávání žáka až o 2 roky atd.);</w:t>
      </w:r>
    </w:p>
    <w:p w14:paraId="10E9EDFD" w14:textId="77777777" w:rsidR="00326E67" w:rsidRPr="003706BC" w:rsidRDefault="00B76350" w:rsidP="00041B30">
      <w:pPr>
        <w:numPr>
          <w:ilvl w:val="0"/>
          <w:numId w:val="5"/>
        </w:numPr>
        <w:suppressAutoHyphens/>
        <w:spacing w:after="0" w:line="360" w:lineRule="auto"/>
        <w:ind w:left="0"/>
        <w:jc w:val="both"/>
        <w:rPr>
          <w:rFonts w:ascii="Times New Roman" w:eastAsia="Times New Roman" w:hAnsi="Times New Roman" w:cs="Times New Roman"/>
          <w:sz w:val="24"/>
          <w:szCs w:val="24"/>
          <w:lang w:eastAsia="ar-SA"/>
        </w:rPr>
      </w:pPr>
      <w:r w:rsidRPr="003706BC">
        <w:rPr>
          <w:rFonts w:ascii="Times New Roman" w:eastAsia="Calibri" w:hAnsi="Times New Roman" w:cs="Times New Roman"/>
          <w:b/>
          <w:i/>
          <w:iCs/>
          <w:spacing w:val="15"/>
          <w:sz w:val="24"/>
          <w:szCs w:val="24"/>
          <w:lang w:eastAsia="ar-SA"/>
        </w:rPr>
        <w:t>ú</w:t>
      </w:r>
      <w:r w:rsidR="002C3280" w:rsidRPr="003706BC">
        <w:rPr>
          <w:rFonts w:ascii="Times New Roman" w:eastAsia="Calibri" w:hAnsi="Times New Roman" w:cs="Times New Roman"/>
          <w:b/>
          <w:i/>
          <w:iCs/>
          <w:spacing w:val="15"/>
          <w:sz w:val="24"/>
          <w:szCs w:val="24"/>
          <w:lang w:eastAsia="ar-SA"/>
        </w:rPr>
        <w:t>pravě</w:t>
      </w:r>
      <w:r w:rsidR="00326E67" w:rsidRPr="003706BC">
        <w:rPr>
          <w:rFonts w:ascii="Times New Roman" w:eastAsia="Calibri" w:hAnsi="Times New Roman" w:cs="Times New Roman"/>
          <w:b/>
          <w:i/>
          <w:iCs/>
          <w:spacing w:val="15"/>
          <w:sz w:val="24"/>
          <w:szCs w:val="24"/>
          <w:lang w:eastAsia="ar-SA"/>
        </w:rPr>
        <w:t xml:space="preserve"> podmínek přijímání a ukončování vzdělávání</w:t>
      </w:r>
      <w:r w:rsidR="00326E67" w:rsidRPr="003706BC">
        <w:rPr>
          <w:rFonts w:ascii="Times New Roman" w:eastAsia="Times New Roman" w:hAnsi="Times New Roman" w:cs="Times New Roman"/>
          <w:b/>
          <w:sz w:val="24"/>
          <w:szCs w:val="24"/>
          <w:lang w:eastAsia="ar-SA"/>
        </w:rPr>
        <w:t xml:space="preserve"> </w:t>
      </w:r>
      <w:r w:rsidR="00326E67" w:rsidRPr="003706BC">
        <w:rPr>
          <w:rFonts w:ascii="Times New Roman" w:eastAsia="Times New Roman" w:hAnsi="Times New Roman" w:cs="Times New Roman"/>
          <w:sz w:val="24"/>
          <w:szCs w:val="24"/>
          <w:lang w:eastAsia="ar-SA"/>
        </w:rPr>
        <w:t>– respektuje se, jakým způsobem se žák vzdělával, jaká měl podpůrná opatření, a ta se uplatňují v případě potřeby i při přijímání ke studiu a při ukončování vzdělávání</w:t>
      </w:r>
      <w:r w:rsidRPr="003706BC">
        <w:rPr>
          <w:rFonts w:ascii="Times New Roman" w:eastAsia="Times New Roman" w:hAnsi="Times New Roman" w:cs="Times New Roman"/>
          <w:sz w:val="24"/>
          <w:szCs w:val="24"/>
          <w:lang w:eastAsia="ar-SA"/>
        </w:rPr>
        <w:t>;</w:t>
      </w:r>
    </w:p>
    <w:p w14:paraId="795BC3DF" w14:textId="77777777" w:rsidR="00326E67" w:rsidRPr="003706BC" w:rsidRDefault="002C3280" w:rsidP="00041B30">
      <w:pPr>
        <w:suppressAutoHyphens/>
        <w:spacing w:after="0" w:line="360" w:lineRule="auto"/>
        <w:ind w:hanging="283"/>
        <w:jc w:val="both"/>
        <w:rPr>
          <w:rFonts w:ascii="Times New Roman" w:eastAsia="Times New Roman" w:hAnsi="Times New Roman" w:cs="Calibri"/>
          <w:sz w:val="24"/>
          <w:szCs w:val="24"/>
          <w:lang w:eastAsia="ar-SA"/>
        </w:rPr>
      </w:pPr>
      <w:r w:rsidRPr="003706BC">
        <w:rPr>
          <w:rFonts w:ascii="Times New Roman" w:eastAsia="Times New Roman" w:hAnsi="Times New Roman" w:cs="Times New Roman"/>
          <w:b/>
          <w:i/>
          <w:iCs/>
          <w:spacing w:val="15"/>
          <w:sz w:val="24"/>
          <w:szCs w:val="24"/>
          <w:lang w:eastAsia="ar-SA"/>
        </w:rPr>
        <w:t>d)</w:t>
      </w:r>
      <w:r w:rsidR="00BE6D90" w:rsidRPr="003706BC">
        <w:rPr>
          <w:rFonts w:ascii="Times New Roman" w:eastAsia="Times New Roman" w:hAnsi="Times New Roman" w:cs="Times New Roman"/>
          <w:b/>
          <w:i/>
          <w:iCs/>
          <w:spacing w:val="15"/>
          <w:sz w:val="24"/>
          <w:szCs w:val="24"/>
          <w:lang w:eastAsia="ar-SA"/>
        </w:rPr>
        <w:tab/>
      </w:r>
      <w:r w:rsidR="00B76350" w:rsidRPr="003706BC">
        <w:rPr>
          <w:rFonts w:ascii="Times New Roman" w:eastAsia="Times New Roman" w:hAnsi="Times New Roman" w:cs="Times New Roman"/>
          <w:b/>
          <w:i/>
          <w:iCs/>
          <w:spacing w:val="15"/>
          <w:sz w:val="24"/>
          <w:szCs w:val="24"/>
          <w:lang w:eastAsia="ar-SA"/>
        </w:rPr>
        <w:t>úpravě</w:t>
      </w:r>
      <w:r w:rsidR="00326E67" w:rsidRPr="003706BC">
        <w:rPr>
          <w:rFonts w:ascii="Times New Roman" w:eastAsia="Times New Roman" w:hAnsi="Times New Roman" w:cs="Times New Roman"/>
          <w:b/>
          <w:i/>
          <w:iCs/>
          <w:spacing w:val="15"/>
          <w:sz w:val="24"/>
          <w:szCs w:val="24"/>
          <w:lang w:eastAsia="ar-SA"/>
        </w:rPr>
        <w:t xml:space="preserve"> výstupů ze vzdělávání</w:t>
      </w:r>
      <w:r w:rsidR="00326E67" w:rsidRPr="003706BC">
        <w:rPr>
          <w:rFonts w:ascii="Times New Roman" w:eastAsia="Times New Roman" w:hAnsi="Times New Roman" w:cs="Calibri"/>
          <w:b/>
          <w:sz w:val="24"/>
          <w:szCs w:val="24"/>
          <w:lang w:eastAsia="ar-SA"/>
        </w:rPr>
        <w:t xml:space="preserve"> </w:t>
      </w:r>
      <w:r w:rsidR="00326E67" w:rsidRPr="003706BC">
        <w:rPr>
          <w:rFonts w:ascii="Times New Roman" w:eastAsia="Times New Roman" w:hAnsi="Times New Roman" w:cs="Calibri"/>
          <w:sz w:val="24"/>
          <w:szCs w:val="24"/>
          <w:lang w:eastAsia="ar-SA"/>
        </w:rPr>
        <w:t xml:space="preserve">– upravený RVP ZV definuje podmínky, za kterých je možné úpravy výstupů ze vzdělávání na ZŠ připravit a skupiny žáků, pro které je možné tyto úpravy provést (žáci s LMP, žáci zrakově a sluchově postižení, případně </w:t>
      </w:r>
      <w:r w:rsidR="00B76350" w:rsidRPr="003706BC">
        <w:rPr>
          <w:rFonts w:ascii="Times New Roman" w:eastAsia="Times New Roman" w:hAnsi="Times New Roman" w:cs="Calibri"/>
          <w:sz w:val="24"/>
          <w:szCs w:val="24"/>
          <w:lang w:eastAsia="ar-SA"/>
        </w:rPr>
        <w:t>žáci s kombinovaným postižením);</w:t>
      </w:r>
    </w:p>
    <w:p w14:paraId="50762E5B" w14:textId="77777777" w:rsidR="00326E67" w:rsidRPr="003706BC" w:rsidRDefault="00B76350" w:rsidP="00041B30">
      <w:pPr>
        <w:suppressAutoHyphens/>
        <w:spacing w:after="0" w:line="360" w:lineRule="auto"/>
        <w:ind w:hanging="349"/>
        <w:jc w:val="both"/>
        <w:rPr>
          <w:rFonts w:ascii="Times New Roman" w:eastAsia="Times New Roman" w:hAnsi="Times New Roman" w:cs="Times New Roman"/>
          <w:sz w:val="24"/>
          <w:szCs w:val="20"/>
          <w:lang w:eastAsia="ar-SA"/>
        </w:rPr>
      </w:pPr>
      <w:r w:rsidRPr="003706BC">
        <w:rPr>
          <w:rFonts w:ascii="Times New Roman" w:eastAsia="Times New Roman" w:hAnsi="Times New Roman" w:cs="Times New Roman"/>
          <w:b/>
          <w:i/>
          <w:iCs/>
          <w:spacing w:val="15"/>
          <w:sz w:val="24"/>
          <w:szCs w:val="24"/>
          <w:lang w:eastAsia="ar-SA"/>
        </w:rPr>
        <w:t>e)</w:t>
      </w:r>
      <w:r w:rsidR="00BE6D90" w:rsidRPr="003706BC">
        <w:rPr>
          <w:rFonts w:ascii="Times New Roman" w:eastAsia="Times New Roman" w:hAnsi="Times New Roman" w:cs="Times New Roman"/>
          <w:b/>
          <w:i/>
          <w:iCs/>
          <w:spacing w:val="15"/>
          <w:sz w:val="24"/>
          <w:szCs w:val="24"/>
          <w:lang w:eastAsia="ar-SA"/>
        </w:rPr>
        <w:tab/>
      </w:r>
      <w:r w:rsidR="00326E67" w:rsidRPr="003706BC">
        <w:rPr>
          <w:rFonts w:ascii="Times New Roman" w:eastAsia="Times New Roman" w:hAnsi="Times New Roman" w:cs="Times New Roman"/>
          <w:b/>
          <w:i/>
          <w:iCs/>
          <w:spacing w:val="15"/>
          <w:sz w:val="24"/>
          <w:szCs w:val="24"/>
          <w:lang w:eastAsia="ar-SA"/>
        </w:rPr>
        <w:t>použití kompenzačních pomůcek</w:t>
      </w:r>
      <w:r w:rsidR="00326E67" w:rsidRPr="003706BC">
        <w:rPr>
          <w:rFonts w:ascii="Times New Roman" w:eastAsia="Times New Roman" w:hAnsi="Times New Roman" w:cs="Times New Roman"/>
          <w:sz w:val="24"/>
          <w:szCs w:val="20"/>
          <w:lang w:eastAsia="ar-SA"/>
        </w:rPr>
        <w:t>, speciálních učebnic a speciálních učebních pomůcek, využívání komunikačních systémů neslyšících a hluchoslepých osob, Braillova písma a podpůrných nebo n</w:t>
      </w:r>
      <w:r w:rsidRPr="003706BC">
        <w:rPr>
          <w:rFonts w:ascii="Times New Roman" w:eastAsia="Times New Roman" w:hAnsi="Times New Roman" w:cs="Times New Roman"/>
          <w:sz w:val="24"/>
          <w:szCs w:val="20"/>
          <w:lang w:eastAsia="ar-SA"/>
        </w:rPr>
        <w:t>áhradních komunikačních systémů;</w:t>
      </w:r>
    </w:p>
    <w:p w14:paraId="60DD4C12" w14:textId="77777777" w:rsidR="00326E67" w:rsidRPr="003706BC" w:rsidRDefault="00B76350" w:rsidP="00041B30">
      <w:pPr>
        <w:suppressAutoHyphens/>
        <w:spacing w:after="0" w:line="360" w:lineRule="auto"/>
        <w:ind w:hanging="349"/>
        <w:jc w:val="both"/>
        <w:rPr>
          <w:rFonts w:ascii="Times New Roman" w:eastAsia="Times New Roman" w:hAnsi="Times New Roman" w:cs="Calibri"/>
          <w:sz w:val="24"/>
          <w:szCs w:val="24"/>
          <w:lang w:eastAsia="ar-SA"/>
        </w:rPr>
      </w:pPr>
      <w:r w:rsidRPr="003706BC">
        <w:rPr>
          <w:rFonts w:ascii="Times New Roman" w:eastAsia="Times New Roman" w:hAnsi="Times New Roman" w:cs="Calibri"/>
          <w:b/>
          <w:i/>
          <w:sz w:val="24"/>
          <w:szCs w:val="24"/>
          <w:lang w:eastAsia="ar-SA"/>
        </w:rPr>
        <w:t>f)</w:t>
      </w:r>
      <w:r w:rsidR="00BE6D90" w:rsidRPr="003706BC">
        <w:rPr>
          <w:rFonts w:ascii="Times New Roman" w:eastAsia="Times New Roman" w:hAnsi="Times New Roman" w:cs="Calibri"/>
          <w:b/>
          <w:sz w:val="24"/>
          <w:szCs w:val="24"/>
          <w:lang w:eastAsia="ar-SA"/>
        </w:rPr>
        <w:tab/>
      </w:r>
      <w:r w:rsidR="00326E67" w:rsidRPr="003706BC">
        <w:rPr>
          <w:rFonts w:ascii="Times New Roman" w:eastAsia="Times New Roman" w:hAnsi="Times New Roman" w:cs="Times New Roman"/>
          <w:b/>
          <w:i/>
          <w:iCs/>
          <w:spacing w:val="15"/>
          <w:sz w:val="24"/>
          <w:szCs w:val="24"/>
          <w:lang w:eastAsia="ar-SA"/>
        </w:rPr>
        <w:t>využívání IVP</w:t>
      </w:r>
      <w:r w:rsidR="00326E67" w:rsidRPr="003706BC">
        <w:rPr>
          <w:rFonts w:ascii="Times New Roman" w:eastAsia="Times New Roman" w:hAnsi="Times New Roman" w:cs="Calibri"/>
          <w:sz w:val="24"/>
          <w:szCs w:val="24"/>
          <w:lang w:eastAsia="ar-SA"/>
        </w:rPr>
        <w:t xml:space="preserve"> (individuální vzdělávací plán</w:t>
      </w:r>
      <w:r w:rsidR="003222CB" w:rsidRPr="003706BC">
        <w:rPr>
          <w:rFonts w:ascii="Times New Roman" w:eastAsia="Times New Roman" w:hAnsi="Times New Roman" w:cs="Calibri"/>
          <w:sz w:val="24"/>
          <w:szCs w:val="24"/>
          <w:lang w:eastAsia="ar-SA"/>
        </w:rPr>
        <w:t>)</w:t>
      </w:r>
      <w:r w:rsidR="00326E67" w:rsidRPr="003706BC">
        <w:rPr>
          <w:rFonts w:ascii="Times New Roman" w:eastAsia="Times New Roman" w:hAnsi="Times New Roman" w:cs="Calibri"/>
          <w:sz w:val="24"/>
          <w:szCs w:val="24"/>
          <w:lang w:eastAsia="ar-SA"/>
        </w:rPr>
        <w:t xml:space="preserve">, který se při vzdělávání </w:t>
      </w:r>
      <w:r w:rsidR="003222CB" w:rsidRPr="003706BC">
        <w:rPr>
          <w:rFonts w:ascii="Times New Roman" w:eastAsia="Times New Roman" w:hAnsi="Times New Roman" w:cs="Calibri"/>
          <w:sz w:val="24"/>
          <w:szCs w:val="24"/>
          <w:lang w:eastAsia="ar-SA"/>
        </w:rPr>
        <w:t>těchto žáků již dnes uplatňuje</w:t>
      </w:r>
      <w:r w:rsidR="00326E67" w:rsidRPr="003706BC">
        <w:rPr>
          <w:rFonts w:ascii="Times New Roman" w:eastAsia="Times New Roman" w:hAnsi="Times New Roman" w:cs="Calibri"/>
          <w:sz w:val="24"/>
          <w:szCs w:val="24"/>
          <w:lang w:eastAsia="ar-SA"/>
        </w:rPr>
        <w:t>, návrh na úpravu vzdělávání žáka připravuje ŠPZ (školské poradenské zařízení) a rodič nebo zletilý žák žádá ředitele školy o možnost vzdělávat se podle IVP; kontrola IVP probíhá 1x ročně. S IVP seznamuje ředitel školy, respektive třídní učitel všechny vyučující, kteří se na vzdělávání žáka podílejí.</w:t>
      </w:r>
    </w:p>
    <w:p w14:paraId="24BC47C6" w14:textId="77777777" w:rsidR="00B76350" w:rsidRPr="003706BC" w:rsidRDefault="00B76350" w:rsidP="00041B30">
      <w:pPr>
        <w:suppressAutoHyphens/>
        <w:spacing w:after="0" w:line="360" w:lineRule="auto"/>
        <w:jc w:val="both"/>
        <w:rPr>
          <w:rFonts w:ascii="Times New Roman" w:eastAsia="Times New Roman" w:hAnsi="Times New Roman" w:cs="Times New Roman"/>
          <w:b/>
          <w:sz w:val="28"/>
          <w:szCs w:val="28"/>
          <w:lang w:eastAsia="ar-SA"/>
        </w:rPr>
      </w:pPr>
    </w:p>
    <w:p w14:paraId="661A4CB8" w14:textId="77777777" w:rsidR="00326E67" w:rsidRPr="00842A15" w:rsidRDefault="00B76350" w:rsidP="00041B30">
      <w:pPr>
        <w:keepNext/>
        <w:numPr>
          <w:ilvl w:val="1"/>
          <w:numId w:val="0"/>
        </w:numPr>
        <w:suppressAutoHyphens/>
        <w:spacing w:after="0" w:line="360" w:lineRule="auto"/>
        <w:ind w:hanging="576"/>
        <w:jc w:val="both"/>
        <w:outlineLvl w:val="1"/>
        <w:rPr>
          <w:rFonts w:ascii="Times New Roman" w:eastAsia="Times New Roman" w:hAnsi="Times New Roman" w:cs="Times New Roman"/>
          <w:b/>
          <w:sz w:val="28"/>
          <w:szCs w:val="28"/>
          <w:u w:val="single"/>
          <w:lang w:val="x-none" w:eastAsia="ar-SA"/>
        </w:rPr>
      </w:pPr>
      <w:bookmarkStart w:id="3" w:name="_Toc464995256"/>
      <w:r w:rsidRPr="00842A15">
        <w:rPr>
          <w:rFonts w:ascii="Times New Roman" w:eastAsia="Times New Roman" w:hAnsi="Times New Roman" w:cs="Times New Roman"/>
          <w:b/>
          <w:sz w:val="28"/>
          <w:szCs w:val="28"/>
          <w:u w:val="single"/>
          <w:lang w:val="x-none" w:eastAsia="ar-SA"/>
        </w:rPr>
        <w:t xml:space="preserve">Individuální vzdělávací plán </w:t>
      </w:r>
      <w:r w:rsidRPr="00842A15">
        <w:rPr>
          <w:rFonts w:ascii="Times New Roman" w:eastAsia="Times New Roman" w:hAnsi="Times New Roman" w:cs="Times New Roman"/>
          <w:b/>
          <w:sz w:val="28"/>
          <w:szCs w:val="28"/>
          <w:u w:val="single"/>
          <w:lang w:eastAsia="ar-SA"/>
        </w:rPr>
        <w:t xml:space="preserve"> (v </w:t>
      </w:r>
      <w:r w:rsidR="00326E67" w:rsidRPr="00842A15">
        <w:rPr>
          <w:rFonts w:ascii="Times New Roman" w:eastAsia="Times New Roman" w:hAnsi="Times New Roman" w:cs="Times New Roman"/>
          <w:b/>
          <w:sz w:val="28"/>
          <w:szCs w:val="28"/>
          <w:u w:val="single"/>
          <w:lang w:val="x-none" w:eastAsia="ar-SA"/>
        </w:rPr>
        <w:t>přílo</w:t>
      </w:r>
      <w:r w:rsidRPr="00842A15">
        <w:rPr>
          <w:rFonts w:ascii="Times New Roman" w:eastAsia="Times New Roman" w:hAnsi="Times New Roman" w:cs="Times New Roman"/>
          <w:b/>
          <w:sz w:val="28"/>
          <w:szCs w:val="28"/>
          <w:u w:val="single"/>
          <w:lang w:eastAsia="ar-SA"/>
        </w:rPr>
        <w:t>ze</w:t>
      </w:r>
      <w:bookmarkEnd w:id="3"/>
      <w:r w:rsidRPr="00842A15">
        <w:rPr>
          <w:rFonts w:ascii="Times New Roman" w:eastAsia="Times New Roman" w:hAnsi="Times New Roman" w:cs="Times New Roman"/>
          <w:b/>
          <w:sz w:val="28"/>
          <w:szCs w:val="28"/>
          <w:u w:val="single"/>
          <w:lang w:eastAsia="ar-SA"/>
        </w:rPr>
        <w:t>)</w:t>
      </w:r>
    </w:p>
    <w:p w14:paraId="19FE2E39"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(1) Individuální vzdělávací plán se stanoví v případě potřeby především pro individuálně integrovaného žáka, žáka s hlubokým mentálním postižením, případně také pro žáka skupinově integrovaného nebo pro žáka speciální školy.</w:t>
      </w:r>
    </w:p>
    <w:p w14:paraId="47401274"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0010CC81"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(2) Individuální vzdělávací plán vychází ze školního vzdělávacího programu příslušné školy, závěrů speciálně pedagogického vyšetření, popřípadě psychologického vyšetření školským </w:t>
      </w:r>
      <w:r w:rsidRPr="00326E67">
        <w:rPr>
          <w:rFonts w:ascii="Times New Roman" w:eastAsia="Times New Roman" w:hAnsi="Times New Roman" w:cs="Times New Roman"/>
          <w:sz w:val="24"/>
          <w:szCs w:val="24"/>
          <w:lang w:eastAsia="ar-SA"/>
        </w:rPr>
        <w:lastRenderedPageBreak/>
        <w:t>poradenským zařízením, popřípadě doporučení registrujícího praktického lékaře pro děti a dorost nebo odborného lékaře nebo dalšího odborníka, a vyjádření zákonného zástupce žáka nebo zletilého žáka. Je závazným dokumentem pro zajištění speciálních vzdělávacích potřeb žáka.</w:t>
      </w:r>
    </w:p>
    <w:p w14:paraId="1F82149B"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5C5D4A70"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(3) Individuální vzdělávací plán je součástí dokumentace žáka.</w:t>
      </w:r>
    </w:p>
    <w:p w14:paraId="01FD80C9"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7542472E"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(4) Individuální vzdělávací plán obsahuje:</w:t>
      </w:r>
    </w:p>
    <w:p w14:paraId="0AB19758" w14:textId="77777777" w:rsidR="00326E67" w:rsidRP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údaje o obsahu, rozsahu, průběhu a způsobu poskytování individuální speciálně pedagogické nebo psychologické péče žákovi včetně zdůvodnění,</w:t>
      </w:r>
    </w:p>
    <w:p w14:paraId="5A07B71A" w14:textId="77777777" w:rsidR="00326E67" w:rsidRP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údaje o cíli vzdělávání žáka, časové a obsahové rozvržení učiva, včetně případného prodloužení délky středního nebo vyššího odborného vzdělávání, volbu pedagogických postupů, způsob zadávání a plnění úkolů, způsob hodnocení, úpravu konání závěrečných zkoušek, maturitních zkoušek nebo absolutoria,</w:t>
      </w:r>
    </w:p>
    <w:p w14:paraId="750839C2" w14:textId="77777777" w:rsidR="00326E67" w:rsidRP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vyjádření potřeby dalšího pedagogického pracovníka nebo další osoby podílející se na práci se žákem a její rozsah; u žáka střední školy se sluchovým postižením a studenta vyšší odborné školy se sluchovým postižením se uvede potřebnost nezbytných tlumoč</w:t>
      </w:r>
      <w:r w:rsidR="00E828FA">
        <w:rPr>
          <w:rFonts w:ascii="Times New Roman" w:eastAsia="Times New Roman" w:hAnsi="Times New Roman" w:cs="Times New Roman"/>
          <w:sz w:val="24"/>
          <w:szCs w:val="24"/>
          <w:lang w:eastAsia="ar-SA"/>
        </w:rPr>
        <w:t>nických služeb a jejich rozsah</w:t>
      </w:r>
      <w:r w:rsidRPr="00326E67">
        <w:rPr>
          <w:rFonts w:ascii="Times New Roman" w:eastAsia="Times New Roman" w:hAnsi="Times New Roman" w:cs="Times New Roman"/>
          <w:sz w:val="24"/>
          <w:szCs w:val="24"/>
          <w:lang w:eastAsia="ar-SA"/>
        </w:rPr>
        <w:t>, případně další úprava organizace vzdělávání,</w:t>
      </w:r>
    </w:p>
    <w:p w14:paraId="579CB518" w14:textId="77777777" w:rsidR="00326E67" w:rsidRP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seznam kompenzačních, rehabilitačních a učebních pomůcek, speciálních učebnic a didaktických materiálů nezbytných pro výuku žáka nebo pro konání příslušných zkoušek,</w:t>
      </w:r>
    </w:p>
    <w:p w14:paraId="31DC5008" w14:textId="77777777" w:rsidR="00326E67" w:rsidRP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jmenovité určení pedagogického pracovníka školského poradenského zařízení, se kterým bude škola spolupracovat při zajišťování speciálních vzdělávacích potřeb žáka,</w:t>
      </w:r>
    </w:p>
    <w:p w14:paraId="6BF7157A" w14:textId="77777777" w:rsid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předpokládanou potřebu navýšení finančních prostředků nad rámec prostředků státního rozpočtu poskytovaných pod</w:t>
      </w:r>
      <w:r w:rsidR="00E828FA">
        <w:rPr>
          <w:rFonts w:ascii="Times New Roman" w:eastAsia="Times New Roman" w:hAnsi="Times New Roman" w:cs="Times New Roman"/>
          <w:sz w:val="24"/>
          <w:szCs w:val="24"/>
          <w:lang w:eastAsia="ar-SA"/>
        </w:rPr>
        <w:t>le zvláštního právního předpisu</w:t>
      </w:r>
      <w:r w:rsidRPr="00326E67">
        <w:rPr>
          <w:rFonts w:ascii="Times New Roman" w:eastAsia="Times New Roman" w:hAnsi="Times New Roman" w:cs="Times New Roman"/>
          <w:sz w:val="24"/>
          <w:szCs w:val="24"/>
          <w:lang w:eastAsia="ar-SA"/>
        </w:rPr>
        <w:t>, kterou se stanoví členění krajských normativů, ukazatele rozhodné pro jejich stanovení, jednotky výkonu pro jednotlivé krajské normativy, vztah mezi ukazateli a jednotkami výkonu, ukazatele pro výpočet minimální úrovně krajských normativů a zásady pro zvýšení krajských normativů (vyhláška o krajských normativech),</w:t>
      </w:r>
    </w:p>
    <w:p w14:paraId="00FFC99B" w14:textId="77777777" w:rsidR="00E828FA" w:rsidRPr="00E828FA" w:rsidRDefault="00E828FA" w:rsidP="00041B30">
      <w:pPr>
        <w:pStyle w:val="Odstavecseseznamem"/>
        <w:numPr>
          <w:ilvl w:val="0"/>
          <w:numId w:val="6"/>
        </w:numPr>
        <w:spacing w:after="0" w:line="360" w:lineRule="auto"/>
        <w:ind w:left="0"/>
        <w:rPr>
          <w:rFonts w:ascii="Times New Roman" w:eastAsia="Times New Roman" w:hAnsi="Times New Roman" w:cs="Times New Roman"/>
          <w:sz w:val="24"/>
          <w:szCs w:val="24"/>
          <w:lang w:eastAsia="ar-SA"/>
        </w:rPr>
      </w:pPr>
      <w:r w:rsidRPr="00E828FA">
        <w:rPr>
          <w:rFonts w:ascii="Times New Roman" w:eastAsia="Times New Roman" w:hAnsi="Times New Roman" w:cs="Times New Roman"/>
          <w:sz w:val="24"/>
          <w:szCs w:val="24"/>
          <w:lang w:eastAsia="ar-SA"/>
        </w:rPr>
        <w:t>návrh případného snížení počtu žáků ve třídě běžné školy, kde se žák vzdělává,</w:t>
      </w:r>
    </w:p>
    <w:p w14:paraId="6FE60284" w14:textId="77777777" w:rsidR="00326E67" w:rsidRPr="00326E67" w:rsidRDefault="00326E67" w:rsidP="00041B30">
      <w:pPr>
        <w:numPr>
          <w:ilvl w:val="0"/>
          <w:numId w:val="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závěry speciálně pedagogických, popřípadě psychologických vyšetření.</w:t>
      </w:r>
    </w:p>
    <w:p w14:paraId="65FB7F88"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7C587A44"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(5) Individuální vzdělávací plán je vypracován zpravidla před nástupem žáka do školy, nejpozději však 1 měsíc po nástupu žáka do školy nebo po zjištění speciálních vzdělávacích potřeb žáka. </w:t>
      </w:r>
      <w:r w:rsidRPr="00326E67">
        <w:rPr>
          <w:rFonts w:ascii="Times New Roman" w:eastAsia="Times New Roman" w:hAnsi="Times New Roman" w:cs="Times New Roman"/>
          <w:sz w:val="24"/>
          <w:szCs w:val="24"/>
          <w:lang w:eastAsia="ar-SA"/>
        </w:rPr>
        <w:lastRenderedPageBreak/>
        <w:t>Individuální vzdělávací plán může být doplňován a upravován v průběhu celého školního roku podle potřeby.</w:t>
      </w:r>
    </w:p>
    <w:p w14:paraId="69577830"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5BAAC272"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(6) Za zpracování individuálního vzdělávacího plánu odpovídá ředitel školy. Individuální vzdělávací plán se vypracovává ve spolupráci se školským poradenským zařízením a zákonným zástupcem žáka nebo zletilým žákem.</w:t>
      </w:r>
    </w:p>
    <w:p w14:paraId="40F276AA"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30BF3D23" w14:textId="77777777" w:rsidR="00326E67" w:rsidRDefault="00326E67" w:rsidP="00041B30">
      <w:pPr>
        <w:suppressAutoHyphens/>
        <w:spacing w:after="0" w:line="360" w:lineRule="auto"/>
        <w:ind w:hanging="426"/>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(7) Ředitel školy seznámí s individuálním vzdělávacím plánem zákonného zástupce žáka nebo zletilého žáka, který tuto skutečnost potvrdí svým podpisem.</w:t>
      </w:r>
    </w:p>
    <w:p w14:paraId="33993857" w14:textId="77777777" w:rsidR="00842A15" w:rsidRDefault="00842A15" w:rsidP="00041B30">
      <w:pPr>
        <w:suppressAutoHyphens/>
        <w:spacing w:after="0" w:line="360" w:lineRule="auto"/>
        <w:ind w:hanging="426"/>
        <w:rPr>
          <w:rFonts w:ascii="Times New Roman" w:eastAsia="Times New Roman" w:hAnsi="Times New Roman" w:cs="Times New Roman"/>
          <w:sz w:val="24"/>
          <w:szCs w:val="24"/>
          <w:lang w:eastAsia="ar-SA"/>
        </w:rPr>
      </w:pPr>
    </w:p>
    <w:p w14:paraId="1813262B" w14:textId="77777777" w:rsidR="00842A15" w:rsidRPr="00842A15" w:rsidRDefault="00842A15" w:rsidP="00041B30">
      <w:pPr>
        <w:suppressAutoHyphens/>
        <w:spacing w:after="0" w:line="360" w:lineRule="auto"/>
        <w:ind w:hanging="426"/>
        <w:rPr>
          <w:rFonts w:ascii="Times New Roman" w:eastAsia="Times New Roman" w:hAnsi="Times New Roman" w:cs="Times New Roman"/>
          <w:b/>
          <w:sz w:val="28"/>
          <w:szCs w:val="28"/>
          <w:u w:val="single"/>
          <w:lang w:eastAsia="ar-SA"/>
        </w:rPr>
      </w:pPr>
      <w:r w:rsidRPr="00842A15">
        <w:rPr>
          <w:rFonts w:ascii="Times New Roman" w:eastAsia="Times New Roman" w:hAnsi="Times New Roman" w:cs="Times New Roman"/>
          <w:b/>
          <w:sz w:val="28"/>
          <w:szCs w:val="28"/>
          <w:u w:val="single"/>
          <w:lang w:eastAsia="ar-SA"/>
        </w:rPr>
        <w:t>Další informace k podpůrným opatřením</w:t>
      </w:r>
    </w:p>
    <w:p w14:paraId="31ABFAD1" w14:textId="77777777" w:rsidR="00842A15" w:rsidRDefault="00842A15" w:rsidP="00041B30">
      <w:pPr>
        <w:suppressAutoHyphens/>
        <w:spacing w:after="0" w:line="360" w:lineRule="auto"/>
        <w:ind w:hanging="426"/>
        <w:rPr>
          <w:rFonts w:ascii="Times New Roman" w:eastAsia="Times New Roman" w:hAnsi="Times New Roman" w:cs="Times New Roman"/>
          <w:sz w:val="24"/>
          <w:szCs w:val="24"/>
          <w:lang w:eastAsia="ar-SA"/>
        </w:rPr>
      </w:pPr>
    </w:p>
    <w:p w14:paraId="2DC1EA6F" w14:textId="1C833ED4" w:rsidR="00842A15" w:rsidRPr="00842A15" w:rsidRDefault="00842A15" w:rsidP="00041B30">
      <w:pPr>
        <w:suppressAutoHyphens/>
        <w:spacing w:after="0" w:line="360" w:lineRule="auto"/>
        <w:ind w:firstLine="282"/>
        <w:jc w:val="both"/>
        <w:rPr>
          <w:rFonts w:ascii="Times New Roman" w:eastAsia="Times New Roman" w:hAnsi="Times New Roman" w:cs="Times New Roman"/>
          <w:sz w:val="24"/>
          <w:szCs w:val="24"/>
          <w:lang w:val="x-none" w:eastAsia="ar-SA"/>
        </w:rPr>
      </w:pPr>
      <w:bookmarkStart w:id="4" w:name="_Toc464995257"/>
      <w:r w:rsidRPr="00842A15">
        <w:rPr>
          <w:rFonts w:ascii="Times New Roman" w:eastAsia="Times New Roman" w:hAnsi="Times New Roman" w:cs="Times New Roman"/>
          <w:sz w:val="24"/>
          <w:szCs w:val="24"/>
          <w:lang w:eastAsia="ar-SA"/>
        </w:rPr>
        <w:t>P</w:t>
      </w:r>
      <w:r w:rsidRPr="00842A15">
        <w:rPr>
          <w:rFonts w:ascii="Times New Roman" w:eastAsia="Times New Roman" w:hAnsi="Times New Roman" w:cs="Times New Roman"/>
          <w:sz w:val="24"/>
          <w:szCs w:val="24"/>
          <w:lang w:val="x-none" w:eastAsia="ar-SA"/>
        </w:rPr>
        <w:t>odpůrná opatření</w:t>
      </w:r>
      <w:r w:rsidRPr="00842A15">
        <w:rPr>
          <w:rFonts w:ascii="Times New Roman" w:eastAsia="Times New Roman" w:hAnsi="Times New Roman" w:cs="Times New Roman"/>
          <w:bCs/>
          <w:sz w:val="24"/>
          <w:szCs w:val="24"/>
          <w:lang w:val="x-none" w:eastAsia="ar-SA"/>
        </w:rPr>
        <w:t xml:space="preserve"> </w:t>
      </w:r>
      <w:r>
        <w:rPr>
          <w:rFonts w:ascii="Times New Roman" w:eastAsia="Times New Roman" w:hAnsi="Times New Roman" w:cs="Times New Roman"/>
          <w:bCs/>
          <w:sz w:val="24"/>
          <w:szCs w:val="24"/>
          <w:lang w:eastAsia="ar-SA"/>
        </w:rPr>
        <w:t xml:space="preserve">se realizují </w:t>
      </w:r>
      <w:r w:rsidRPr="00842A15">
        <w:rPr>
          <w:rFonts w:ascii="Times New Roman" w:eastAsia="Times New Roman" w:hAnsi="Times New Roman" w:cs="Times New Roman"/>
          <w:sz w:val="24"/>
          <w:szCs w:val="24"/>
          <w:lang w:eastAsia="ar-SA"/>
        </w:rPr>
        <w:t>ve školských zařízeních, která se podílejí na vzdělávání žáka, případně na přípravě na vzdělávání žák</w:t>
      </w:r>
      <w:r w:rsidR="0015720A">
        <w:rPr>
          <w:rFonts w:ascii="Times New Roman" w:eastAsia="Times New Roman" w:hAnsi="Times New Roman" w:cs="Times New Roman"/>
          <w:sz w:val="24"/>
          <w:szCs w:val="24"/>
          <w:lang w:eastAsia="ar-SA"/>
        </w:rPr>
        <w:t>a. Jedná se především o družinu či</w:t>
      </w:r>
      <w:r w:rsidRPr="00842A15">
        <w:rPr>
          <w:rFonts w:ascii="Times New Roman" w:eastAsia="Times New Roman" w:hAnsi="Times New Roman" w:cs="Times New Roman"/>
          <w:sz w:val="24"/>
          <w:szCs w:val="24"/>
          <w:lang w:eastAsia="ar-SA"/>
        </w:rPr>
        <w:t xml:space="preserve"> školní klub. Druh a rozsah podpůrných opatření vychází ze speciálních vzdělávacích potřeb žáka a také z toho, která podpůrná opatření má žák k dispozici ve škole, a která jsou nezbytná i</w:t>
      </w:r>
      <w:r w:rsidRPr="00842A15">
        <w:rPr>
          <w:rFonts w:ascii="Times New Roman" w:eastAsia="Times New Roman" w:hAnsi="Times New Roman" w:cs="Times New Roman"/>
          <w:sz w:val="24"/>
          <w:szCs w:val="24"/>
          <w:lang w:val="x-none" w:eastAsia="ar-SA"/>
        </w:rPr>
        <w:t xml:space="preserve"> pro jeho činnost ve školských zařízeních.</w:t>
      </w:r>
      <w:bookmarkEnd w:id="4"/>
    </w:p>
    <w:p w14:paraId="034B7B3F" w14:textId="77777777" w:rsidR="00842A15" w:rsidRPr="00842A15" w:rsidRDefault="00842A15" w:rsidP="00041B30">
      <w:pPr>
        <w:suppressAutoHyphens/>
        <w:spacing w:after="0" w:line="360" w:lineRule="auto"/>
        <w:ind w:hanging="426"/>
        <w:jc w:val="both"/>
        <w:rPr>
          <w:rFonts w:ascii="Times New Roman" w:eastAsia="Times New Roman" w:hAnsi="Times New Roman" w:cs="Times New Roman"/>
          <w:sz w:val="24"/>
          <w:szCs w:val="24"/>
          <w:lang w:eastAsia="ar-SA"/>
        </w:rPr>
      </w:pPr>
    </w:p>
    <w:p w14:paraId="01C3C7FA" w14:textId="77777777" w:rsidR="00842A15" w:rsidRPr="00842A15" w:rsidRDefault="002615D8" w:rsidP="00041B30">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842A15" w:rsidRPr="00842A15">
        <w:rPr>
          <w:rFonts w:ascii="Times New Roman" w:eastAsia="Times New Roman" w:hAnsi="Times New Roman" w:cs="Times New Roman"/>
          <w:sz w:val="24"/>
          <w:szCs w:val="24"/>
          <w:lang w:eastAsia="ar-SA"/>
        </w:rPr>
        <w:t>Ředitel školy, poskytne ŠPZ, u něhož zákonný zástupce požádal o vyšetření a vystavení Doporučení ke vzdělávání žáka, aktuální informace o podmínkách a možnostech školy, které se vztahují k potřebám žáka a k možnostem takového žáka v ní vzdělávat.</w:t>
      </w:r>
    </w:p>
    <w:p w14:paraId="4EDB7C1E" w14:textId="77777777" w:rsidR="00842A15" w:rsidRPr="00842A15" w:rsidRDefault="00842A15" w:rsidP="00041B30">
      <w:pPr>
        <w:suppressAutoHyphens/>
        <w:spacing w:after="0" w:line="360" w:lineRule="auto"/>
        <w:ind w:hanging="426"/>
        <w:jc w:val="both"/>
        <w:rPr>
          <w:rFonts w:ascii="Times New Roman" w:eastAsia="Times New Roman" w:hAnsi="Times New Roman" w:cs="Times New Roman"/>
          <w:sz w:val="24"/>
          <w:szCs w:val="24"/>
          <w:lang w:eastAsia="ar-SA"/>
        </w:rPr>
      </w:pPr>
    </w:p>
    <w:p w14:paraId="55356183" w14:textId="71FDE505" w:rsidR="00842A15" w:rsidRPr="00842A15" w:rsidRDefault="00842A15" w:rsidP="00041B30">
      <w:pPr>
        <w:suppressAutoHyphens/>
        <w:spacing w:after="0" w:line="360" w:lineRule="auto"/>
        <w:ind w:firstLine="282"/>
        <w:jc w:val="both"/>
        <w:rPr>
          <w:rFonts w:ascii="Times New Roman" w:eastAsia="Times New Roman" w:hAnsi="Times New Roman" w:cs="Times New Roman"/>
          <w:sz w:val="24"/>
          <w:szCs w:val="24"/>
          <w:lang w:eastAsia="ar-SA"/>
        </w:rPr>
      </w:pPr>
      <w:r w:rsidRPr="00842A15">
        <w:rPr>
          <w:rFonts w:ascii="Times New Roman" w:eastAsia="Times New Roman" w:hAnsi="Times New Roman" w:cs="Times New Roman"/>
          <w:sz w:val="24"/>
          <w:szCs w:val="24"/>
          <w:lang w:eastAsia="ar-SA"/>
        </w:rPr>
        <w:t xml:space="preserve">Po vydání doporučení má škola maximální dobu čtyř měsíců pro vytvoření doporučených podmínek pro vzdělávání žáka a zajištění podpůrných opatření. V případě, že v této lhůtě nelze ve škole zajistit např. stavební či technické úpravy, zváží ŠPZ po konzultaci se školou a zákonným zástupcem žáka možnost kombinace jiných podpůrných opatření, v krajním případě doporučí rodiči školu, která je technicky připravena pro vzdělávání žáka. </w:t>
      </w:r>
    </w:p>
    <w:p w14:paraId="7BEAAFE2" w14:textId="77777777" w:rsidR="00842A15" w:rsidRPr="00842A15" w:rsidRDefault="00842A15" w:rsidP="00041B30">
      <w:pPr>
        <w:suppressAutoHyphens/>
        <w:spacing w:after="0" w:line="360" w:lineRule="auto"/>
        <w:ind w:hanging="426"/>
        <w:jc w:val="both"/>
        <w:rPr>
          <w:rFonts w:ascii="Times New Roman" w:eastAsia="Times New Roman" w:hAnsi="Times New Roman" w:cs="Times New Roman"/>
          <w:sz w:val="24"/>
          <w:szCs w:val="24"/>
          <w:lang w:eastAsia="ar-SA"/>
        </w:rPr>
      </w:pPr>
    </w:p>
    <w:p w14:paraId="756A745F" w14:textId="77777777" w:rsidR="00842A15" w:rsidRPr="00842A15" w:rsidRDefault="00842A15" w:rsidP="00041B30">
      <w:pPr>
        <w:suppressAutoHyphens/>
        <w:spacing w:after="0" w:line="360" w:lineRule="auto"/>
        <w:ind w:firstLine="282"/>
        <w:jc w:val="both"/>
        <w:rPr>
          <w:rFonts w:ascii="Times New Roman" w:eastAsia="Times New Roman" w:hAnsi="Times New Roman" w:cs="Times New Roman"/>
          <w:sz w:val="24"/>
          <w:szCs w:val="24"/>
          <w:lang w:eastAsia="ar-SA"/>
        </w:rPr>
      </w:pPr>
      <w:r w:rsidRPr="00842A15">
        <w:rPr>
          <w:rFonts w:ascii="Times New Roman" w:eastAsia="Times New Roman" w:hAnsi="Times New Roman" w:cs="Times New Roman"/>
          <w:sz w:val="24"/>
          <w:szCs w:val="24"/>
          <w:lang w:eastAsia="ar-SA"/>
        </w:rPr>
        <w:t>V případě nemožnosti zajistit v předepsané lhůtě personální PO (asistent pedagoga, speciální pedagog, učitel předmětu speciálně pedagogické péče apod.), hledá do doby zajištění personálního PO škola řešení, které umožní podporu žáka (např. dohodou o podpoře a metodickém vedení</w:t>
      </w:r>
      <w:r w:rsidR="00133BC2">
        <w:rPr>
          <w:rFonts w:ascii="Times New Roman" w:eastAsia="Times New Roman" w:hAnsi="Times New Roman" w:cs="Times New Roman"/>
          <w:sz w:val="24"/>
          <w:szCs w:val="24"/>
          <w:lang w:eastAsia="ar-SA"/>
        </w:rPr>
        <w:t xml:space="preserve"> </w:t>
      </w:r>
      <w:r w:rsidRPr="00842A15">
        <w:rPr>
          <w:rFonts w:ascii="Times New Roman" w:eastAsia="Times New Roman" w:hAnsi="Times New Roman" w:cs="Times New Roman"/>
          <w:sz w:val="24"/>
          <w:szCs w:val="24"/>
          <w:lang w:eastAsia="ar-SA"/>
        </w:rPr>
        <w:t>s SPC nebo PPP). Vždy je třeba se řídit základním pravidlem, že jakékoli řešení musí být v nejlepším zájmu žáka. </w:t>
      </w:r>
    </w:p>
    <w:p w14:paraId="0FFF69B5" w14:textId="77777777" w:rsidR="008124EF" w:rsidRDefault="008124EF" w:rsidP="00041B30">
      <w:pPr>
        <w:suppressAutoHyphens/>
        <w:spacing w:after="0" w:line="360" w:lineRule="auto"/>
        <w:rPr>
          <w:rFonts w:ascii="Times New Roman" w:eastAsia="Times New Roman" w:hAnsi="Times New Roman" w:cs="Times New Roman"/>
          <w:sz w:val="24"/>
          <w:szCs w:val="24"/>
          <w:lang w:eastAsia="ar-SA"/>
        </w:rPr>
      </w:pPr>
    </w:p>
    <w:p w14:paraId="54870EB5" w14:textId="77777777" w:rsidR="00326E67" w:rsidRPr="00326E67" w:rsidRDefault="00326E67" w:rsidP="00041B30">
      <w:pPr>
        <w:suppressAutoHyphens/>
        <w:spacing w:after="0" w:line="360" w:lineRule="auto"/>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t xml:space="preserve">(8) </w:t>
      </w:r>
      <w:r w:rsidR="002615D8">
        <w:rPr>
          <w:rFonts w:ascii="Times New Roman" w:eastAsia="Times New Roman" w:hAnsi="Times New Roman" w:cs="Times New Roman"/>
          <w:sz w:val="24"/>
          <w:szCs w:val="20"/>
          <w:lang w:eastAsia="ar-SA"/>
        </w:rPr>
        <w:tab/>
      </w:r>
      <w:r w:rsidRPr="00326E67">
        <w:rPr>
          <w:rFonts w:ascii="Times New Roman" w:eastAsia="Times New Roman" w:hAnsi="Times New Roman" w:cs="Times New Roman"/>
          <w:sz w:val="24"/>
          <w:szCs w:val="20"/>
          <w:lang w:eastAsia="ar-SA"/>
        </w:rPr>
        <w:t xml:space="preserve">Podpůrná opatření podle odstavce </w:t>
      </w:r>
      <w:r w:rsidR="002615D8" w:rsidRPr="002615D8">
        <w:rPr>
          <w:rFonts w:ascii="Times New Roman" w:eastAsia="Times New Roman" w:hAnsi="Times New Roman" w:cs="Times New Roman"/>
          <w:b/>
          <w:sz w:val="24"/>
          <w:szCs w:val="20"/>
          <w:lang w:eastAsia="ar-SA"/>
        </w:rPr>
        <w:t>(</w:t>
      </w:r>
      <w:r w:rsidRPr="002615D8">
        <w:rPr>
          <w:rFonts w:ascii="Times New Roman" w:eastAsia="Times New Roman" w:hAnsi="Times New Roman" w:cs="Times New Roman"/>
          <w:b/>
          <w:sz w:val="24"/>
          <w:szCs w:val="20"/>
          <w:lang w:eastAsia="ar-SA"/>
        </w:rPr>
        <w:t>2</w:t>
      </w:r>
      <w:r w:rsidR="002615D8" w:rsidRPr="002615D8">
        <w:rPr>
          <w:rFonts w:ascii="Times New Roman" w:eastAsia="Times New Roman" w:hAnsi="Times New Roman" w:cs="Times New Roman"/>
          <w:b/>
          <w:sz w:val="24"/>
          <w:szCs w:val="20"/>
          <w:lang w:eastAsia="ar-SA"/>
        </w:rPr>
        <w:t>) Podpůrná opatření</w:t>
      </w:r>
      <w:r w:rsidRPr="00326E67">
        <w:rPr>
          <w:rFonts w:ascii="Times New Roman" w:eastAsia="Times New Roman" w:hAnsi="Times New Roman" w:cs="Times New Roman"/>
          <w:sz w:val="24"/>
          <w:szCs w:val="20"/>
          <w:lang w:eastAsia="ar-SA"/>
        </w:rPr>
        <w:t xml:space="preserve">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5C4C1A4E" w14:textId="77777777" w:rsidR="00326E67" w:rsidRPr="00326E67" w:rsidRDefault="00326E67" w:rsidP="00041B30">
      <w:pPr>
        <w:suppressAutoHyphens/>
        <w:spacing w:after="0" w:line="360" w:lineRule="auto"/>
        <w:ind w:hanging="426"/>
        <w:rPr>
          <w:rFonts w:ascii="Times New Roman" w:eastAsia="Times New Roman" w:hAnsi="Times New Roman" w:cs="Times New Roman"/>
          <w:sz w:val="24"/>
          <w:szCs w:val="20"/>
          <w:lang w:eastAsia="ar-SA"/>
        </w:rPr>
      </w:pPr>
    </w:p>
    <w:p w14:paraId="6E9A1965" w14:textId="24873A54" w:rsidR="00326E67" w:rsidRPr="00326E67" w:rsidRDefault="00326E67" w:rsidP="00041B30">
      <w:pPr>
        <w:suppressAutoHyphens/>
        <w:spacing w:after="0" w:line="360" w:lineRule="auto"/>
        <w:jc w:val="both"/>
        <w:rPr>
          <w:rFonts w:ascii="Times New Roman" w:eastAsia="Times New Roman" w:hAnsi="Times New Roman" w:cs="Calibri"/>
          <w:sz w:val="24"/>
          <w:szCs w:val="24"/>
          <w:lang w:eastAsia="ar-SA"/>
        </w:rPr>
      </w:pPr>
      <w:r w:rsidRPr="00326E67">
        <w:rPr>
          <w:rFonts w:ascii="Times New Roman" w:eastAsia="Times New Roman" w:hAnsi="Times New Roman" w:cs="Times New Roman"/>
          <w:sz w:val="24"/>
          <w:szCs w:val="20"/>
          <w:lang w:eastAsia="ar-SA"/>
        </w:rPr>
        <w:t xml:space="preserve">(9) </w:t>
      </w:r>
      <w:r w:rsidR="002615D8">
        <w:rPr>
          <w:rFonts w:ascii="Times New Roman" w:eastAsia="Times New Roman" w:hAnsi="Times New Roman" w:cs="Times New Roman"/>
          <w:sz w:val="24"/>
          <w:szCs w:val="20"/>
          <w:lang w:eastAsia="ar-SA"/>
        </w:rPr>
        <w:tab/>
      </w:r>
      <w:r w:rsidRPr="00326E67">
        <w:rPr>
          <w:rFonts w:ascii="Times New Roman" w:eastAsia="Times New Roman" w:hAnsi="Times New Roman" w:cs="Times New Roman"/>
          <w:sz w:val="24"/>
          <w:szCs w:val="20"/>
          <w:lang w:eastAsia="ar-SA"/>
        </w:rPr>
        <w:t xml:space="preserve">Podpůrná opatření </w:t>
      </w:r>
      <w:r w:rsidRPr="00326E67">
        <w:rPr>
          <w:rFonts w:ascii="Times New Roman" w:eastAsia="Times New Roman" w:hAnsi="Times New Roman" w:cs="Times New Roman"/>
          <w:b/>
          <w:sz w:val="24"/>
          <w:szCs w:val="20"/>
          <w:lang w:eastAsia="ar-SA"/>
        </w:rPr>
        <w:t xml:space="preserve">prvního stupně </w:t>
      </w:r>
      <w:r w:rsidRPr="00326E67">
        <w:rPr>
          <w:rFonts w:ascii="Times New Roman" w:eastAsia="Times New Roman" w:hAnsi="Times New Roman" w:cs="Times New Roman"/>
          <w:sz w:val="24"/>
          <w:szCs w:val="20"/>
          <w:lang w:eastAsia="ar-SA"/>
        </w:rPr>
        <w:t xml:space="preserve">uplatňuje škola nebo školské zařízení i bez doporučení školského poradenského zařízení. </w:t>
      </w:r>
      <w:r w:rsidRPr="00326E67">
        <w:rPr>
          <w:rFonts w:ascii="Times New Roman" w:eastAsia="Times New Roman" w:hAnsi="Times New Roman" w:cs="Calibri"/>
          <w:sz w:val="24"/>
          <w:szCs w:val="24"/>
          <w:lang w:eastAsia="ar-SA"/>
        </w:rPr>
        <w:t>Škola volí podpůrná opatření prvního stupně tehdy, pokud žák má při vzdělávání takové obtíže, že je nezbytné jeho vzdělávání podpořit prostředky pedagogické intervence (změny v metodách a výukových postupech, změny v organizaci výuky žáka, úpravy v hodnocení, v začleňování do sociální a komunikační sítě školní třídy</w:t>
      </w:r>
      <w:r w:rsidR="004F5A4A">
        <w:rPr>
          <w:rFonts w:ascii="Times New Roman" w:eastAsia="Times New Roman" w:hAnsi="Times New Roman" w:cs="Calibri"/>
          <w:sz w:val="24"/>
          <w:szCs w:val="24"/>
          <w:lang w:eastAsia="ar-SA"/>
        </w:rPr>
        <w:t>, doučování</w:t>
      </w:r>
      <w:r w:rsidRPr="00326E67">
        <w:rPr>
          <w:rFonts w:ascii="Times New Roman" w:eastAsia="Times New Roman" w:hAnsi="Times New Roman" w:cs="Calibri"/>
          <w:sz w:val="24"/>
          <w:szCs w:val="24"/>
          <w:lang w:eastAsia="ar-SA"/>
        </w:rPr>
        <w:t xml:space="preserve">); pokud se jedná o drobné úpravy v rámci výuky jednoho předmětu, je úprava věcí individualizace výuky a práce jednoho pedagoga. </w:t>
      </w:r>
    </w:p>
    <w:p w14:paraId="28CD2996"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p>
    <w:p w14:paraId="61C11690" w14:textId="5A6A9498" w:rsidR="00326E67" w:rsidRPr="00326E67" w:rsidRDefault="00326E67" w:rsidP="00041B30">
      <w:pPr>
        <w:suppressAutoHyphens/>
        <w:spacing w:after="0" w:line="360" w:lineRule="auto"/>
        <w:ind w:firstLine="708"/>
        <w:jc w:val="both"/>
        <w:rPr>
          <w:rFonts w:ascii="Times New Roman" w:eastAsia="Times New Roman" w:hAnsi="Times New Roman" w:cs="Calibri"/>
          <w:sz w:val="24"/>
          <w:szCs w:val="24"/>
          <w:lang w:eastAsia="ar-SA"/>
        </w:rPr>
      </w:pPr>
      <w:r w:rsidRPr="00326E67">
        <w:rPr>
          <w:rFonts w:ascii="Times New Roman" w:eastAsia="Times New Roman" w:hAnsi="Times New Roman" w:cs="Calibri"/>
          <w:b/>
          <w:sz w:val="24"/>
          <w:szCs w:val="24"/>
          <w:lang w:eastAsia="ar-SA"/>
        </w:rPr>
        <w:t xml:space="preserve">Škola vypracuje Plán pedagogické podpory (PLPP) </w:t>
      </w:r>
      <w:r w:rsidRPr="00326E67">
        <w:rPr>
          <w:rFonts w:ascii="Times New Roman" w:eastAsia="Times New Roman" w:hAnsi="Times New Roman" w:cs="Calibri"/>
          <w:sz w:val="24"/>
          <w:szCs w:val="24"/>
          <w:lang w:eastAsia="ar-SA"/>
        </w:rPr>
        <w:t>- stručný dokument, ve kterém jsou uvedeny potřeby úprav ve vzdělávání žáka, návrh</w:t>
      </w:r>
      <w:r w:rsidR="004F5A4A">
        <w:rPr>
          <w:rFonts w:ascii="Times New Roman" w:eastAsia="Times New Roman" w:hAnsi="Times New Roman" w:cs="Calibri"/>
          <w:sz w:val="24"/>
          <w:szCs w:val="24"/>
          <w:lang w:eastAsia="ar-SA"/>
        </w:rPr>
        <w:t>,</w:t>
      </w:r>
      <w:r w:rsidRPr="00326E67">
        <w:rPr>
          <w:rFonts w:ascii="Times New Roman" w:eastAsia="Times New Roman" w:hAnsi="Times New Roman" w:cs="Calibri"/>
          <w:sz w:val="24"/>
          <w:szCs w:val="24"/>
          <w:lang w:eastAsia="ar-SA"/>
        </w:rPr>
        <w:t xml:space="preserve"> jak se bude vzdělávání žáka upravovat a v čem.</w:t>
      </w:r>
      <w:r w:rsidR="008B381D">
        <w:rPr>
          <w:rFonts w:ascii="Times New Roman" w:eastAsia="Times New Roman" w:hAnsi="Times New Roman" w:cs="Calibri"/>
          <w:sz w:val="24"/>
          <w:szCs w:val="24"/>
          <w:lang w:eastAsia="ar-SA"/>
        </w:rPr>
        <w:t xml:space="preserve"> </w:t>
      </w:r>
      <w:r w:rsidRPr="00326E67">
        <w:rPr>
          <w:rFonts w:ascii="Times New Roman" w:eastAsia="Times New Roman" w:hAnsi="Times New Roman" w:cs="Calibri"/>
          <w:sz w:val="24"/>
          <w:szCs w:val="24"/>
          <w:lang w:eastAsia="ar-SA"/>
        </w:rPr>
        <w:t>Pedagogové následně vyhodnocují efektivitu zvolených úprav. Pokud se ani s dodatečnou podporou pedagogů vzdělávání žáka nezlepší a nemá trend zlepšovat nebo je jeho stav naopak setrvalý nebo se horší</w:t>
      </w:r>
      <w:r w:rsidR="004F5A4A">
        <w:rPr>
          <w:rFonts w:ascii="Times New Roman" w:eastAsia="Times New Roman" w:hAnsi="Times New Roman" w:cs="Calibri"/>
          <w:sz w:val="24"/>
          <w:szCs w:val="24"/>
          <w:lang w:eastAsia="ar-SA"/>
        </w:rPr>
        <w:t xml:space="preserve">, </w:t>
      </w:r>
      <w:r w:rsidRPr="00326E67">
        <w:rPr>
          <w:rFonts w:ascii="Times New Roman" w:eastAsia="Times New Roman" w:hAnsi="Times New Roman" w:cs="Calibri"/>
          <w:sz w:val="24"/>
          <w:szCs w:val="24"/>
          <w:lang w:eastAsia="ar-SA"/>
        </w:rPr>
        <w:t>pak je vhodné žákovi a zákonným zástupcům doporučit, aby navštívili školské poradenské zařízení.</w:t>
      </w:r>
    </w:p>
    <w:p w14:paraId="478B7F8F" w14:textId="77777777" w:rsidR="00326E67" w:rsidRPr="00326E67" w:rsidRDefault="00326E67" w:rsidP="00041B30">
      <w:pPr>
        <w:suppressAutoHyphens/>
        <w:spacing w:after="0" w:line="360" w:lineRule="auto"/>
        <w:jc w:val="both"/>
        <w:rPr>
          <w:rFonts w:ascii="Times New Roman" w:eastAsia="Times New Roman" w:hAnsi="Times New Roman" w:cs="Calibri"/>
          <w:sz w:val="24"/>
          <w:szCs w:val="24"/>
          <w:lang w:eastAsia="ar-SA"/>
        </w:rPr>
      </w:pPr>
    </w:p>
    <w:p w14:paraId="4DA96458" w14:textId="77777777" w:rsidR="00326E67" w:rsidRPr="00326E67" w:rsidRDefault="00326E67" w:rsidP="00041B30">
      <w:pPr>
        <w:suppressAutoHyphens/>
        <w:spacing w:after="0" w:line="360" w:lineRule="auto"/>
        <w:ind w:firstLine="708"/>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 xml:space="preserve">Škola zajistí předání PLPP školskému poradenskému zařízení, aby se předešlo uplatňování neúčinných podpůrných opatření. </w:t>
      </w:r>
    </w:p>
    <w:p w14:paraId="767B642C" w14:textId="77777777" w:rsidR="00326E67" w:rsidRPr="00326E67" w:rsidRDefault="00326E67" w:rsidP="00041B30">
      <w:pPr>
        <w:suppressAutoHyphens/>
        <w:spacing w:after="0" w:line="360" w:lineRule="auto"/>
        <w:jc w:val="both"/>
        <w:rPr>
          <w:rFonts w:ascii="Times New Roman" w:eastAsia="Times New Roman" w:hAnsi="Times New Roman" w:cs="Times New Roman"/>
          <w:sz w:val="24"/>
          <w:szCs w:val="20"/>
          <w:lang w:eastAsia="ar-SA"/>
        </w:rPr>
      </w:pPr>
    </w:p>
    <w:p w14:paraId="76BEF4E0" w14:textId="77777777" w:rsidR="00326E67" w:rsidRDefault="00326E67" w:rsidP="00041B30">
      <w:pPr>
        <w:suppressAutoHyphens/>
        <w:spacing w:after="0" w:line="360" w:lineRule="auto"/>
        <w:ind w:firstLine="426"/>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t xml:space="preserve">Podpůrná opatření </w:t>
      </w:r>
      <w:r w:rsidRPr="00326E67">
        <w:rPr>
          <w:rFonts w:ascii="Times New Roman" w:eastAsia="Times New Roman" w:hAnsi="Times New Roman" w:cs="Times New Roman"/>
          <w:b/>
          <w:sz w:val="24"/>
          <w:szCs w:val="20"/>
          <w:lang w:eastAsia="ar-SA"/>
        </w:rPr>
        <w:t>druhého až pátého</w:t>
      </w:r>
      <w:r w:rsidRPr="00326E67">
        <w:rPr>
          <w:rFonts w:ascii="Times New Roman" w:eastAsia="Times New Roman" w:hAnsi="Times New Roman" w:cs="Times New Roman"/>
          <w:sz w:val="24"/>
          <w:szCs w:val="20"/>
          <w:lang w:eastAsia="ar-SA"/>
        </w:rPr>
        <w:t xml:space="preserve">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28DAF9D2" w14:textId="77777777" w:rsidR="00326E67" w:rsidRPr="00326E67" w:rsidRDefault="00326E67" w:rsidP="00041B30">
      <w:pPr>
        <w:numPr>
          <w:ilvl w:val="0"/>
          <w:numId w:val="8"/>
        </w:numPr>
        <w:suppressAutoHyphens/>
        <w:spacing w:after="0" w:line="360" w:lineRule="auto"/>
        <w:ind w:left="0" w:hanging="426"/>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lastRenderedPageBreak/>
        <w:t>Rodič (žák) respektoval doporučení školy nebo se rozhodl sám k návštěvě ŠPZ</w:t>
      </w:r>
    </w:p>
    <w:p w14:paraId="73AEC2C8" w14:textId="2D8ED99F" w:rsidR="00326E67" w:rsidRPr="00326E67" w:rsidRDefault="00326E67" w:rsidP="00041B30">
      <w:pPr>
        <w:suppressAutoHyphens/>
        <w:spacing w:after="0" w:line="360" w:lineRule="auto"/>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Školské poradenské zařízení (PPP nebo SPC) nejpozději do tří měsíců od objednání žáka provede posouzení speciálních vzdělávacích potřeb žáka a do 30 dnů od návštěvy ŠPZ vypracuje pro rodiče zprávu z vyšetření. Pro rodiče a školu pak vypracuje </w:t>
      </w:r>
      <w:r w:rsidRPr="00326E67">
        <w:rPr>
          <w:rFonts w:ascii="Times New Roman" w:eastAsia="Times New Roman" w:hAnsi="Times New Roman" w:cs="Times New Roman"/>
          <w:i/>
          <w:sz w:val="24"/>
          <w:szCs w:val="24"/>
          <w:lang w:eastAsia="ar-SA"/>
        </w:rPr>
        <w:t xml:space="preserve">Doporučení ke vzdělávání žáka se speciálními vzdělávacími potřebami. </w:t>
      </w:r>
      <w:r w:rsidRPr="00326E67">
        <w:rPr>
          <w:rFonts w:ascii="Times New Roman" w:eastAsia="Times New Roman" w:hAnsi="Times New Roman" w:cs="Times New Roman"/>
          <w:sz w:val="24"/>
          <w:szCs w:val="24"/>
          <w:lang w:eastAsia="ar-SA"/>
        </w:rPr>
        <w:t>V případě, že podmínkou pro stanovení podpůrných opatření je vyjádření dalšího odborníka (lékaře apod.), prodlužuje se tomu adekvátně lhůta pro vypracování Doporučení.</w:t>
      </w:r>
      <w:r w:rsidR="00676A9A">
        <w:rPr>
          <w:rFonts w:ascii="Times New Roman" w:eastAsia="Times New Roman" w:hAnsi="Times New Roman" w:cs="Times New Roman"/>
          <w:sz w:val="24"/>
          <w:szCs w:val="24"/>
          <w:lang w:eastAsia="ar-SA"/>
        </w:rPr>
        <w:t xml:space="preserve"> </w:t>
      </w:r>
      <w:r w:rsidRPr="00326E67">
        <w:rPr>
          <w:rFonts w:ascii="Times New Roman" w:eastAsia="Times New Roman" w:hAnsi="Times New Roman" w:cs="Times New Roman"/>
          <w:sz w:val="24"/>
          <w:szCs w:val="24"/>
          <w:lang w:eastAsia="ar-SA"/>
        </w:rPr>
        <w:t>Při posuzování speciálních vzdělávacích potřeb vychází ze sdělení rodiče a žáka, ze závěrů školy a PLPP, pokud byl zpracován, dále ze závěrů vyšetření lékařů a dalších odborníků, kteří se do té doby nebo i následně podíleli na péči o žáka.</w:t>
      </w:r>
      <w:r w:rsidR="00676A9A">
        <w:rPr>
          <w:rFonts w:ascii="Times New Roman" w:eastAsia="Times New Roman" w:hAnsi="Times New Roman" w:cs="Times New Roman"/>
          <w:sz w:val="24"/>
          <w:szCs w:val="24"/>
          <w:lang w:eastAsia="ar-SA"/>
        </w:rPr>
        <w:t xml:space="preserve"> </w:t>
      </w:r>
      <w:r w:rsidRPr="00326E67">
        <w:rPr>
          <w:rFonts w:ascii="Times New Roman" w:eastAsia="Times New Roman" w:hAnsi="Times New Roman" w:cs="Times New Roman"/>
          <w:sz w:val="24"/>
          <w:szCs w:val="24"/>
          <w:lang w:eastAsia="ar-SA"/>
        </w:rPr>
        <w:t>Pokud bude příprava Doporučení ke vzdělávání žáka vyžadovat</w:t>
      </w:r>
      <w:r w:rsidR="00041B30">
        <w:rPr>
          <w:rFonts w:ascii="Times New Roman" w:eastAsia="Times New Roman" w:hAnsi="Times New Roman" w:cs="Times New Roman"/>
          <w:sz w:val="24"/>
          <w:szCs w:val="24"/>
          <w:lang w:eastAsia="ar-SA"/>
        </w:rPr>
        <w:t>:</w:t>
      </w:r>
    </w:p>
    <w:p w14:paraId="1273562A" w14:textId="6ADFDA96" w:rsidR="00326E67" w:rsidRPr="00326E67" w:rsidRDefault="00326E67" w:rsidP="00041B30">
      <w:pPr>
        <w:numPr>
          <w:ilvl w:val="0"/>
          <w:numId w:val="9"/>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b/>
          <w:sz w:val="24"/>
          <w:szCs w:val="24"/>
          <w:lang w:eastAsia="ar-SA"/>
        </w:rPr>
        <w:t>informace školy</w:t>
      </w:r>
      <w:r w:rsidRPr="00326E67">
        <w:rPr>
          <w:rFonts w:ascii="Times New Roman" w:eastAsia="Times New Roman" w:hAnsi="Times New Roman" w:cs="Times New Roman"/>
          <w:sz w:val="24"/>
          <w:szCs w:val="24"/>
          <w:lang w:eastAsia="ar-SA"/>
        </w:rPr>
        <w:t xml:space="preserve"> (zajištění pomůcek, přítomnost asistenta pedagoga ve třídě v případě, že již ve třídě asistent působí, uzpůsobení dalších podmínek pro vzdělávání žáka, tj. velikost třídy, organizace vzdělávání atd.) – </w:t>
      </w:r>
      <w:r w:rsidRPr="00326E67">
        <w:rPr>
          <w:rFonts w:ascii="Times New Roman" w:eastAsia="Times New Roman" w:hAnsi="Times New Roman" w:cs="Times New Roman"/>
          <w:b/>
          <w:sz w:val="24"/>
          <w:szCs w:val="24"/>
          <w:lang w:eastAsia="ar-SA"/>
        </w:rPr>
        <w:t>pak před vydáním doporučení zástupce ŠPZ konzultuje se školou</w:t>
      </w:r>
      <w:r w:rsidRPr="00326E67">
        <w:rPr>
          <w:rFonts w:ascii="Times New Roman" w:eastAsia="Times New Roman" w:hAnsi="Times New Roman" w:cs="Times New Roman"/>
          <w:sz w:val="24"/>
          <w:szCs w:val="24"/>
          <w:lang w:eastAsia="ar-SA"/>
        </w:rPr>
        <w:t>. Obvykle ve školách zajišťují tyto služby výchovní poradci nebo ředitel školy pověří jiného pedagoga, který bude o nastavování podpůrných opatření se ŠPZ komunikovat</w:t>
      </w:r>
    </w:p>
    <w:p w14:paraId="6DBD4520" w14:textId="77777777" w:rsidR="00326E67" w:rsidRPr="00676A9A" w:rsidRDefault="00326E67" w:rsidP="00041B30">
      <w:pPr>
        <w:numPr>
          <w:ilvl w:val="0"/>
          <w:numId w:val="9"/>
        </w:numPr>
        <w:suppressAutoHyphens/>
        <w:spacing w:after="0" w:line="360" w:lineRule="auto"/>
        <w:ind w:left="0"/>
        <w:jc w:val="both"/>
        <w:rPr>
          <w:rFonts w:ascii="Times New Roman" w:eastAsia="Times New Roman" w:hAnsi="Times New Roman" w:cs="Times New Roman"/>
          <w:sz w:val="24"/>
          <w:szCs w:val="24"/>
          <w:lang w:eastAsia="ar-SA"/>
        </w:rPr>
      </w:pPr>
      <w:r w:rsidRPr="00676A9A">
        <w:rPr>
          <w:rFonts w:ascii="Times New Roman" w:eastAsia="Times New Roman" w:hAnsi="Times New Roman" w:cs="Times New Roman"/>
          <w:b/>
          <w:sz w:val="24"/>
          <w:szCs w:val="24"/>
          <w:lang w:eastAsia="ar-SA"/>
        </w:rPr>
        <w:t xml:space="preserve">informace dalšího ŠPZ, </w:t>
      </w:r>
      <w:r w:rsidRPr="00676A9A">
        <w:rPr>
          <w:rFonts w:ascii="Times New Roman" w:eastAsia="Times New Roman" w:hAnsi="Times New Roman" w:cs="Times New Roman"/>
          <w:sz w:val="24"/>
          <w:szCs w:val="24"/>
          <w:lang w:eastAsia="ar-SA"/>
        </w:rPr>
        <w:t>pokud bude charakter speciálních vzdělávacích potřeb žáka takový, že bude třeba komunikovat s více zařízeními.</w:t>
      </w:r>
      <w:r w:rsidR="00676A9A" w:rsidRPr="00676A9A">
        <w:rPr>
          <w:rFonts w:ascii="Times New Roman" w:eastAsia="Times New Roman" w:hAnsi="Times New Roman" w:cs="Times New Roman"/>
          <w:sz w:val="24"/>
          <w:szCs w:val="24"/>
          <w:lang w:eastAsia="ar-SA"/>
        </w:rPr>
        <w:t xml:space="preserve"> </w:t>
      </w:r>
      <w:r w:rsidRPr="00676A9A">
        <w:rPr>
          <w:rFonts w:ascii="Times New Roman" w:eastAsia="Times New Roman" w:hAnsi="Times New Roman" w:cs="Times New Roman"/>
          <w:sz w:val="24"/>
          <w:szCs w:val="24"/>
          <w:lang w:eastAsia="ar-SA"/>
        </w:rPr>
        <w:t>Jedná se především o žáky s kombinovaným postižením, kdy žák má obtíže, které pramení například z poruchy učení a současně je slabozraký a je třeba mu poskytovat i speciálně pedagogickou péči. V takovém případě se musí domluvit dvě ŠPZ na formulaci jednoho Doporučení ke vzdělávání žáka, aby podpůrná opatření nebyla poskytována duplicitně</w:t>
      </w:r>
    </w:p>
    <w:p w14:paraId="1111BB7D"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70525C62" w14:textId="77777777" w:rsidR="00326E67" w:rsidRPr="00326E67" w:rsidRDefault="00326E67" w:rsidP="00041B30">
      <w:pPr>
        <w:numPr>
          <w:ilvl w:val="0"/>
          <w:numId w:val="8"/>
        </w:numPr>
        <w:suppressAutoHyphens/>
        <w:spacing w:after="0" w:line="360" w:lineRule="auto"/>
        <w:ind w:left="0" w:hanging="426"/>
        <w:jc w:val="both"/>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Rodič nebo zletilý žák přes opakovaná upozornění a vysvětlení důsledků nenavštívil ŠPZ za účelem nastavení podpůrných opatření ve vzdělávání žáka a způsobil tak žákovi obtíže při vzdělávání, protože škola sama dostatečná podpůrná opatření vytvořit nemůže.</w:t>
      </w:r>
    </w:p>
    <w:p w14:paraId="22AF21BA"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p>
    <w:p w14:paraId="33AD9571" w14:textId="77777777" w:rsidR="00326E67" w:rsidRPr="00326E67" w:rsidRDefault="00326E67" w:rsidP="00041B30">
      <w:pPr>
        <w:suppressAutoHyphens/>
        <w:spacing w:after="0" w:line="360" w:lineRule="auto"/>
        <w:ind w:firstLine="360"/>
        <w:jc w:val="both"/>
        <w:rPr>
          <w:rFonts w:ascii="Times New Roman" w:eastAsia="Times New Roman" w:hAnsi="Times New Roman" w:cs="Calibri"/>
          <w:b/>
          <w:sz w:val="24"/>
          <w:szCs w:val="24"/>
          <w:lang w:eastAsia="ar-SA"/>
        </w:rPr>
      </w:pPr>
      <w:r w:rsidRPr="00326E67">
        <w:rPr>
          <w:rFonts w:ascii="Times New Roman" w:eastAsia="Times New Roman" w:hAnsi="Times New Roman" w:cs="Calibri"/>
          <w:sz w:val="24"/>
          <w:szCs w:val="24"/>
          <w:lang w:eastAsia="ar-SA"/>
        </w:rPr>
        <w:t xml:space="preserve">V této situaci se může škola obrátit na zástupce orgánu veřejné moci (OSPOD) a v souladu se zákonem o sociálně právní ochraně dětí požádat o součinnost. Tato varianta je považována za mezní, tedy je třeba ji volit až v případě, kdy nelze jinými cestami dosáhnout naplnění zájmu žáka (podrobněji viz materiál tzv. informačním balíčku Metodické doporučení pro případy, kdy rodič nekoná v zájmu dítěte ve spojitosti se vzděláváním). </w:t>
      </w:r>
    </w:p>
    <w:p w14:paraId="254AE4B9"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p>
    <w:p w14:paraId="45354A6C"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lastRenderedPageBreak/>
        <w:t>(10) Podmínkou poskytování podpůrného opatření druhého až pátého stupně školou nebo školským zařízením je vždy předchozí písemný informovaný souhlas zletilého žáka, studenta nebo zákonného zástupce dítěte nebo žáka.</w:t>
      </w:r>
    </w:p>
    <w:p w14:paraId="2874FA6F" w14:textId="77777777" w:rsidR="00326E67" w:rsidRPr="00326E67" w:rsidRDefault="00326E67" w:rsidP="00041B30">
      <w:pPr>
        <w:suppressAutoHyphens/>
        <w:spacing w:after="0" w:line="360" w:lineRule="auto"/>
        <w:rPr>
          <w:rFonts w:ascii="Times New Roman" w:eastAsia="Times New Roman" w:hAnsi="Times New Roman" w:cs="Times New Roman"/>
          <w:sz w:val="24"/>
          <w:szCs w:val="20"/>
          <w:lang w:eastAsia="ar-SA"/>
        </w:rPr>
      </w:pPr>
    </w:p>
    <w:p w14:paraId="2AB84F10"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t>(11)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7BBDF160"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p>
    <w:p w14:paraId="40E1E48A"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t>(12)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350954EE" w14:textId="77777777" w:rsidR="00326E67" w:rsidRPr="00326E67" w:rsidRDefault="00326E67" w:rsidP="00041B30">
      <w:pPr>
        <w:suppressAutoHyphens/>
        <w:spacing w:after="0" w:line="360" w:lineRule="auto"/>
        <w:rPr>
          <w:rFonts w:ascii="Times New Roman" w:eastAsia="Times New Roman" w:hAnsi="Times New Roman" w:cs="Times New Roman"/>
          <w:sz w:val="24"/>
          <w:szCs w:val="20"/>
          <w:lang w:eastAsia="ar-SA"/>
        </w:rPr>
      </w:pPr>
    </w:p>
    <w:p w14:paraId="420BFD49"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t>(13)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6100B6A7"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p>
    <w:p w14:paraId="736C1C67"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0"/>
          <w:lang w:eastAsia="ar-SA"/>
        </w:rPr>
      </w:pPr>
      <w:r w:rsidRPr="00326E67">
        <w:rPr>
          <w:rFonts w:ascii="Times New Roman" w:eastAsia="Times New Roman" w:hAnsi="Times New Roman" w:cs="Times New Roman"/>
          <w:sz w:val="24"/>
          <w:szCs w:val="20"/>
          <w:lang w:eastAsia="ar-SA"/>
        </w:rPr>
        <w:t xml:space="preserve">(14)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w:t>
      </w:r>
      <w:r w:rsidRPr="00326E67">
        <w:rPr>
          <w:rFonts w:ascii="Times New Roman" w:eastAsia="Times New Roman" w:hAnsi="Times New Roman" w:cs="Times New Roman"/>
          <w:sz w:val="24"/>
          <w:szCs w:val="20"/>
          <w:lang w:eastAsia="ar-SA"/>
        </w:rPr>
        <w:lastRenderedPageBreak/>
        <w:t>zákonného zástupce dítěte nebo žáka, doporučení školského poradenského zařízení a soulad tohoto postupu se zájmem dítěte, žáka nebo studenta.</w:t>
      </w:r>
    </w:p>
    <w:p w14:paraId="158A7F4D" w14:textId="77777777" w:rsidR="009B6DF2" w:rsidRDefault="009B6DF2" w:rsidP="00041B30">
      <w:pPr>
        <w:keepNext/>
        <w:suppressAutoHyphens/>
        <w:spacing w:after="0" w:line="360" w:lineRule="auto"/>
        <w:ind w:hanging="432"/>
        <w:jc w:val="both"/>
        <w:outlineLvl w:val="0"/>
        <w:rPr>
          <w:rFonts w:ascii="Times New Roman" w:eastAsia="Times New Roman" w:hAnsi="Times New Roman" w:cs="Times New Roman"/>
          <w:sz w:val="24"/>
          <w:szCs w:val="20"/>
          <w:lang w:eastAsia="ar-SA"/>
        </w:rPr>
      </w:pPr>
      <w:bookmarkStart w:id="5" w:name="_Toc460227462"/>
      <w:bookmarkStart w:id="6" w:name="_Toc464995258"/>
    </w:p>
    <w:p w14:paraId="7D426564" w14:textId="77777777" w:rsidR="00326E67" w:rsidRPr="003559C4" w:rsidRDefault="00326E67" w:rsidP="00041B30">
      <w:pPr>
        <w:keepNext/>
        <w:suppressAutoHyphens/>
        <w:spacing w:after="0" w:line="360" w:lineRule="auto"/>
        <w:ind w:hanging="432"/>
        <w:jc w:val="both"/>
        <w:outlineLvl w:val="0"/>
        <w:rPr>
          <w:rFonts w:ascii="Times New Roman" w:eastAsia="Times New Roman" w:hAnsi="Times New Roman" w:cs="Times New Roman"/>
          <w:b/>
          <w:sz w:val="28"/>
          <w:szCs w:val="28"/>
          <w:u w:val="single"/>
          <w:lang w:val="x-none" w:eastAsia="ar-SA"/>
        </w:rPr>
      </w:pPr>
      <w:r w:rsidRPr="003559C4">
        <w:rPr>
          <w:rFonts w:ascii="Times New Roman" w:eastAsia="Times New Roman" w:hAnsi="Times New Roman" w:cs="Times New Roman"/>
          <w:b/>
          <w:sz w:val="28"/>
          <w:szCs w:val="28"/>
          <w:u w:val="single"/>
          <w:lang w:eastAsia="ar-SA"/>
        </w:rPr>
        <w:t xml:space="preserve">Přehled </w:t>
      </w:r>
      <w:r w:rsidRPr="003559C4">
        <w:rPr>
          <w:rFonts w:ascii="Times New Roman" w:eastAsia="Times New Roman" w:hAnsi="Times New Roman" w:cs="Times New Roman"/>
          <w:b/>
          <w:sz w:val="28"/>
          <w:szCs w:val="28"/>
          <w:u w:val="single"/>
          <w:lang w:val="x-none" w:eastAsia="ar-SA"/>
        </w:rPr>
        <w:t>základních</w:t>
      </w:r>
      <w:r w:rsidRPr="003559C4">
        <w:rPr>
          <w:rFonts w:ascii="Times New Roman" w:eastAsia="Times New Roman" w:hAnsi="Times New Roman" w:cs="Times New Roman"/>
          <w:b/>
          <w:sz w:val="28"/>
          <w:szCs w:val="28"/>
          <w:u w:val="single"/>
          <w:lang w:eastAsia="ar-SA"/>
        </w:rPr>
        <w:t xml:space="preserve"> kroků při získávání podpůrného opatření</w:t>
      </w:r>
      <w:bookmarkEnd w:id="5"/>
      <w:bookmarkEnd w:id="6"/>
    </w:p>
    <w:p w14:paraId="7738A4E9"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r w:rsidRPr="00326E67">
        <w:rPr>
          <w:rFonts w:ascii="Times New Roman" w:eastAsia="Times New Roman" w:hAnsi="Times New Roman" w:cs="Calibri"/>
          <w:b/>
          <w:sz w:val="24"/>
          <w:szCs w:val="24"/>
          <w:lang w:eastAsia="ar-SA"/>
        </w:rPr>
        <w:t>Zápis do 1. třídy</w:t>
      </w:r>
    </w:p>
    <w:p w14:paraId="531B7AF3" w14:textId="77777777" w:rsidR="00326E67" w:rsidRPr="00326E67" w:rsidRDefault="00326E67" w:rsidP="00041B30">
      <w:pPr>
        <w:numPr>
          <w:ilvl w:val="0"/>
          <w:numId w:val="10"/>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nástup do ZŠ</w:t>
      </w:r>
    </w:p>
    <w:p w14:paraId="6048A34D" w14:textId="77777777" w:rsidR="00326E67" w:rsidRPr="00326E67" w:rsidRDefault="00326E67" w:rsidP="00041B30">
      <w:pPr>
        <w:numPr>
          <w:ilvl w:val="0"/>
          <w:numId w:val="10"/>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v případě prokazatelných obtíží žáka je ŠPZ posoudí a doporučí rodiči, jak má postupovat</w:t>
      </w:r>
    </w:p>
    <w:p w14:paraId="5DADB7CF"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p>
    <w:p w14:paraId="6C715D2F"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r w:rsidRPr="00326E67">
        <w:rPr>
          <w:rFonts w:ascii="Times New Roman" w:eastAsia="Times New Roman" w:hAnsi="Times New Roman" w:cs="Calibri"/>
          <w:b/>
          <w:sz w:val="24"/>
          <w:szCs w:val="24"/>
          <w:lang w:eastAsia="ar-SA"/>
        </w:rPr>
        <w:t xml:space="preserve">ŠPZ ve spolupráci s rodiči a dalšími odborníky rozhodne o: </w:t>
      </w:r>
    </w:p>
    <w:p w14:paraId="5410BDDF"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odložení školní docházky a posílení přípravy na školu, nebo</w:t>
      </w:r>
    </w:p>
    <w:p w14:paraId="21510023"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nástupu do školy s využitím podpůrných opatření</w:t>
      </w:r>
    </w:p>
    <w:p w14:paraId="3B7EF650" w14:textId="77777777" w:rsidR="00326E67" w:rsidRPr="00326E67" w:rsidRDefault="00E112F9" w:rsidP="00041B30">
      <w:pPr>
        <w:suppressAutoHyphens/>
        <w:spacing w:after="0" w:line="360" w:lineRule="auto"/>
        <w:rPr>
          <w:rFonts w:ascii="Times New Roman" w:eastAsia="Times New Roman" w:hAnsi="Times New Roman" w:cs="Calibri"/>
          <w:sz w:val="23"/>
          <w:szCs w:val="23"/>
          <w:lang w:eastAsia="ar-SA"/>
        </w:rPr>
      </w:pPr>
      <w:r>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7456" behindDoc="0" locked="0" layoutInCell="1" allowOverlap="1" wp14:anchorId="540FAB75" wp14:editId="7831877C">
                <wp:simplePos x="0" y="0"/>
                <wp:positionH relativeFrom="column">
                  <wp:posOffset>-91721</wp:posOffset>
                </wp:positionH>
                <wp:positionV relativeFrom="paragraph">
                  <wp:posOffset>78902</wp:posOffset>
                </wp:positionV>
                <wp:extent cx="6111240" cy="1095154"/>
                <wp:effectExtent l="0" t="0" r="22860" b="101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109515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F0651" id="Obdélník 10" o:spid="_x0000_s1026" style="position:absolute;margin-left:-7.2pt;margin-top:6.2pt;width:481.2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" filled="f" strokecolor="#7f7f7f" strokeweight="1pt"/>
            </w:pict>
          </mc:Fallback>
        </mc:AlternateContent>
      </w:r>
    </w:p>
    <w:p w14:paraId="10BC2C5D" w14:textId="77777777" w:rsidR="00326E67" w:rsidRPr="00326E67" w:rsidRDefault="00326E67" w:rsidP="00041B30">
      <w:pPr>
        <w:suppressAutoHyphens/>
        <w:spacing w:after="0" w:line="360" w:lineRule="auto"/>
        <w:rPr>
          <w:rFonts w:ascii="Times New Roman" w:eastAsia="Times New Roman" w:hAnsi="Times New Roman" w:cs="Calibri"/>
          <w:i/>
          <w:sz w:val="24"/>
          <w:szCs w:val="24"/>
          <w:lang w:eastAsia="ar-SA"/>
        </w:rPr>
      </w:pPr>
      <w:r w:rsidRPr="00326E67">
        <w:rPr>
          <w:rFonts w:ascii="Times New Roman" w:eastAsia="Times New Roman" w:hAnsi="Times New Roman" w:cs="Calibri"/>
          <w:i/>
          <w:sz w:val="24"/>
          <w:szCs w:val="24"/>
          <w:lang w:eastAsia="ar-SA"/>
        </w:rPr>
        <w:t>Opatření 1. stupně</w:t>
      </w:r>
    </w:p>
    <w:p w14:paraId="1DFEA256"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r w:rsidRPr="00326E67">
        <w:rPr>
          <w:rFonts w:ascii="Times New Roman" w:eastAsia="Times New Roman" w:hAnsi="Times New Roman" w:cs="Calibri"/>
          <w:b/>
          <w:sz w:val="24"/>
          <w:szCs w:val="24"/>
          <w:lang w:eastAsia="ar-SA"/>
        </w:rPr>
        <w:t>ZŠ vzdělává žáka s využitím podpůrných opatření 1. stupně (individuálně či zpracuje PLPP)</w:t>
      </w:r>
    </w:p>
    <w:p w14:paraId="4CA679B5"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 pravidelná podpora školním poradenským pracovištěm a pedagogy</w:t>
      </w:r>
      <w:r w:rsidRPr="00326E67">
        <w:rPr>
          <w:rFonts w:ascii="Times New Roman" w:eastAsia="Times New Roman" w:hAnsi="Times New Roman" w:cs="Calibri"/>
          <w:sz w:val="24"/>
          <w:szCs w:val="24"/>
          <w:lang w:eastAsia="ar-SA"/>
        </w:rPr>
        <w:br/>
        <w:t>→ podpora je úspěšná a není tak třeba vyšetření v ŠPZ</w:t>
      </w:r>
    </w:p>
    <w:p w14:paraId="29980500" w14:textId="77777777" w:rsidR="00326E67" w:rsidRPr="00326E67" w:rsidRDefault="00326E67" w:rsidP="00041B30">
      <w:pPr>
        <w:suppressAutoHyphens/>
        <w:spacing w:after="0" w:line="360" w:lineRule="auto"/>
        <w:rPr>
          <w:rFonts w:ascii="Times New Roman" w:eastAsia="Times New Roman" w:hAnsi="Times New Roman" w:cs="Calibri"/>
          <w:i/>
          <w:sz w:val="24"/>
          <w:szCs w:val="24"/>
          <w:lang w:eastAsia="ar-SA"/>
        </w:rPr>
      </w:pPr>
      <w:r w:rsidRPr="00326E67">
        <w:rPr>
          <w:rFonts w:ascii="Times New Roman" w:eastAsia="Times New Roman" w:hAnsi="Times New Roman" w:cs="Calibri"/>
          <w:i/>
          <w:sz w:val="24"/>
          <w:szCs w:val="24"/>
          <w:lang w:eastAsia="ar-SA"/>
        </w:rPr>
        <w:t>Opatření 2. – 5. stupně</w:t>
      </w:r>
    </w:p>
    <w:p w14:paraId="48048839"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r w:rsidRPr="00326E67">
        <w:rPr>
          <w:rFonts w:ascii="Times New Roman" w:eastAsia="Times New Roman" w:hAnsi="Times New Roman" w:cs="Calibri"/>
          <w:b/>
          <w:sz w:val="24"/>
          <w:szCs w:val="24"/>
          <w:lang w:eastAsia="ar-SA"/>
        </w:rPr>
        <w:t>ZŠ doporučí návštěvu ŠPZ, případně se k ní rodič sám rozhodne</w:t>
      </w:r>
    </w:p>
    <w:p w14:paraId="70EAC786"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 nejpozději do 3 měsíců od objednání je vystaveno doporučení ke vzdělávání žáka</w:t>
      </w:r>
    </w:p>
    <w:p w14:paraId="79F55131"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r w:rsidRPr="00326E67">
        <w:rPr>
          <w:rFonts w:ascii="Times New Roman" w:eastAsia="Times New Roman" w:hAnsi="Times New Roman" w:cs="Calibri"/>
          <w:b/>
          <w:sz w:val="24"/>
          <w:szCs w:val="24"/>
          <w:lang w:eastAsia="ar-SA"/>
        </w:rPr>
        <w:t xml:space="preserve">ZŠ doporučí návštěvu ŠPZ, ale rodič nebo zletilý žák nenavštíví ŠPZ za účelem nastavení PO </w:t>
      </w:r>
    </w:p>
    <w:p w14:paraId="5338CC32"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w:t>
      </w:r>
      <w:r w:rsidRPr="00326E67">
        <w:rPr>
          <w:rFonts w:ascii="Times New Roman" w:eastAsia="Times New Roman" w:hAnsi="Times New Roman" w:cs="Calibri"/>
          <w:b/>
          <w:sz w:val="24"/>
          <w:szCs w:val="24"/>
          <w:lang w:eastAsia="ar-SA"/>
        </w:rPr>
        <w:t xml:space="preserve"> </w:t>
      </w:r>
      <w:r w:rsidRPr="00326E67">
        <w:rPr>
          <w:rFonts w:ascii="Times New Roman" w:eastAsia="Times New Roman" w:hAnsi="Times New Roman" w:cs="Calibri"/>
          <w:sz w:val="24"/>
          <w:szCs w:val="24"/>
          <w:lang w:eastAsia="ar-SA"/>
        </w:rPr>
        <w:t>škola se obrátí na zástupce orgánu veřejné moci (OSPOD) a v souladu se zákonem o sociálně právní ochraně dětí požádá o součinnost (mezní varianta)</w:t>
      </w:r>
    </w:p>
    <w:p w14:paraId="44FE7CB2"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p>
    <w:p w14:paraId="72028D08"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p>
    <w:p w14:paraId="66E959F9" w14:textId="77777777" w:rsidR="00326E67" w:rsidRPr="00326E67" w:rsidRDefault="00326E67" w:rsidP="00041B30">
      <w:pPr>
        <w:suppressAutoHyphens/>
        <w:spacing w:after="0" w:line="360" w:lineRule="auto"/>
        <w:rPr>
          <w:rFonts w:ascii="Times New Roman" w:eastAsia="Times New Roman" w:hAnsi="Times New Roman" w:cs="Calibri"/>
          <w:sz w:val="23"/>
          <w:szCs w:val="23"/>
          <w:lang w:eastAsia="ar-SA"/>
        </w:rPr>
      </w:pPr>
      <w:r w:rsidRPr="00326E67">
        <w:rPr>
          <w:rFonts w:ascii="Times New Roman" w:eastAsia="Times New Roman" w:hAnsi="Times New Roman" w:cs="Calibri"/>
          <w:b/>
          <w:sz w:val="24"/>
          <w:szCs w:val="24"/>
          <w:lang w:eastAsia="ar-SA"/>
        </w:rPr>
        <w:t>Pomoc ŠPZ (PPP/SPC)</w:t>
      </w:r>
    </w:p>
    <w:p w14:paraId="212D9F38" w14:textId="77777777" w:rsidR="00326E67" w:rsidRPr="00326E67" w:rsidRDefault="00326E67" w:rsidP="00041B30">
      <w:pPr>
        <w:numPr>
          <w:ilvl w:val="0"/>
          <w:numId w:val="11"/>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posoudí vzdělávací potřeby žáka, vyhodnotí závěry vyšetření</w:t>
      </w:r>
    </w:p>
    <w:p w14:paraId="6E41E130" w14:textId="77777777" w:rsidR="00326E67" w:rsidRPr="00326E67" w:rsidRDefault="00326E67" w:rsidP="00041B30">
      <w:pPr>
        <w:numPr>
          <w:ilvl w:val="0"/>
          <w:numId w:val="11"/>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doporučí podpůrná opatření ve vzdělávání žáka (2. - 5. stupeň podpory)</w:t>
      </w:r>
    </w:p>
    <w:p w14:paraId="7068D0F7" w14:textId="77777777" w:rsidR="00326E67" w:rsidRPr="00326E67" w:rsidRDefault="00326E67" w:rsidP="00041B30">
      <w:pPr>
        <w:numPr>
          <w:ilvl w:val="0"/>
          <w:numId w:val="11"/>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v případě, že žák potřebuje pomoc a podporu také ve školském zařízení (např. v družině), určí ŠPZ na odpovídající dobu podpůrná opatření i pro školské zařízení (např. asistent pedagoga, je-li pro žáka důležitý i ve školním zařízení)</w:t>
      </w:r>
    </w:p>
    <w:p w14:paraId="00258E8B" w14:textId="77777777" w:rsidR="00326E67" w:rsidRPr="00326E67" w:rsidRDefault="00326E67" w:rsidP="00041B30">
      <w:pPr>
        <w:suppressAutoHyphens/>
        <w:spacing w:after="0" w:line="360" w:lineRule="auto"/>
        <w:rPr>
          <w:rFonts w:ascii="Times New Roman" w:eastAsia="Times New Roman" w:hAnsi="Times New Roman" w:cs="Calibri"/>
          <w:b/>
          <w:sz w:val="24"/>
          <w:szCs w:val="24"/>
          <w:lang w:eastAsia="ar-SA"/>
        </w:rPr>
      </w:pPr>
      <w:r w:rsidRPr="00326E67">
        <w:rPr>
          <w:rFonts w:ascii="Times New Roman" w:eastAsia="Times New Roman" w:hAnsi="Times New Roman" w:cs="Calibri"/>
          <w:b/>
          <w:sz w:val="24"/>
          <w:szCs w:val="24"/>
          <w:lang w:eastAsia="ar-SA"/>
        </w:rPr>
        <w:t>Vyhodnocování účelnosti podpory</w:t>
      </w:r>
    </w:p>
    <w:p w14:paraId="3BDA12E2" w14:textId="77777777" w:rsidR="00326E67" w:rsidRPr="00326E67" w:rsidRDefault="00326E67" w:rsidP="00041B30">
      <w:pPr>
        <w:numPr>
          <w:ilvl w:val="0"/>
          <w:numId w:val="12"/>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lastRenderedPageBreak/>
        <w:t>ŠPZ pravidelně po jednom roce u žáků s LMP vyhodnocuje účinnost opatření, kontroluje IVP a poskytování všech podpůrných opatření; kontrola IVP a jeho naplňování probíhá 1x ročně</w:t>
      </w:r>
    </w:p>
    <w:p w14:paraId="38133E45" w14:textId="77777777" w:rsidR="00326E67" w:rsidRPr="00326E67" w:rsidRDefault="00326E67" w:rsidP="00041B30">
      <w:pPr>
        <w:numPr>
          <w:ilvl w:val="0"/>
          <w:numId w:val="12"/>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jinak ŠPZ provádí kontrolu doporučení zpravidla do dvou let</w:t>
      </w:r>
    </w:p>
    <w:p w14:paraId="5548C0F2" w14:textId="77777777" w:rsidR="00326E67" w:rsidRPr="00326E67" w:rsidRDefault="00326E67" w:rsidP="00041B30">
      <w:pPr>
        <w:numPr>
          <w:ilvl w:val="0"/>
          <w:numId w:val="12"/>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Účinná podpora → integrace žáka</w:t>
      </w:r>
    </w:p>
    <w:p w14:paraId="631EE29F" w14:textId="77777777" w:rsidR="00326E67" w:rsidRPr="00326E67" w:rsidRDefault="00326E67" w:rsidP="00041B30">
      <w:pPr>
        <w:numPr>
          <w:ilvl w:val="0"/>
          <w:numId w:val="12"/>
        </w:numPr>
        <w:suppressAutoHyphens/>
        <w:spacing w:after="0" w:line="360" w:lineRule="auto"/>
        <w:ind w:left="0"/>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Neúspěšná podpora → revize rozhodnutí → nové doporučení</w:t>
      </w:r>
    </w:p>
    <w:p w14:paraId="32E8DE61"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p>
    <w:p w14:paraId="2AA8094E"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p>
    <w:p w14:paraId="0B79B58E"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1F27940A" wp14:editId="4C66FE00">
                <wp:simplePos x="0" y="0"/>
                <wp:positionH relativeFrom="margin">
                  <wp:posOffset>1529080</wp:posOffset>
                </wp:positionH>
                <wp:positionV relativeFrom="paragraph">
                  <wp:posOffset>593090</wp:posOffset>
                </wp:positionV>
                <wp:extent cx="2628900" cy="45720"/>
                <wp:effectExtent l="19050" t="57150" r="0" b="10668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45720"/>
                        </a:xfrm>
                        <a:prstGeom prst="straightConnector1">
                          <a:avLst/>
                        </a:prstGeom>
                        <a:noFill/>
                        <a:ln w="3492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2B0EC03" id="_x0000_t32" coordsize="21600,21600" o:spt="32" o:oned="t" path="m,l21600,21600e" filled="f">
                <v:path arrowok="t" fillok="f" o:connecttype="none"/>
                <o:lock v:ext="edit" shapetype="t"/>
              </v:shapetype>
              <v:shape id="Přímá spojnice se šipkou 9" o:spid="_x0000_s1026" type="#_x0000_t32" style="position:absolute;margin-left:120.4pt;margin-top:46.7pt;width:207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" strokecolor="#7f7f7f" strokeweight="2.75pt">
                <v:stroke endarrow="block" joinstyle="miter"/>
                <w10:wrap anchorx="margin"/>
              </v:shape>
            </w:pict>
          </mc:Fallback>
        </mc:AlternateContent>
      </w:r>
      <w:r>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5408" behindDoc="0" locked="0" layoutInCell="1" allowOverlap="1" wp14:anchorId="262B32F3" wp14:editId="624E4BCC">
                <wp:simplePos x="0" y="0"/>
                <wp:positionH relativeFrom="margin">
                  <wp:posOffset>2080260</wp:posOffset>
                </wp:positionH>
                <wp:positionV relativeFrom="paragraph">
                  <wp:posOffset>12065</wp:posOffset>
                </wp:positionV>
                <wp:extent cx="1543050" cy="1209675"/>
                <wp:effectExtent l="19050" t="19050" r="19050" b="28575"/>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09675"/>
                        </a:xfrm>
                        <a:prstGeom prst="rect">
                          <a:avLst/>
                        </a:prstGeom>
                        <a:solidFill>
                          <a:srgbClr val="006666"/>
                        </a:solidFill>
                        <a:ln w="38100">
                          <a:solidFill>
                            <a:srgbClr val="7F7F7F"/>
                          </a:solidFill>
                          <a:miter lim="800000"/>
                          <a:headEnd/>
                          <a:tailEnd/>
                        </a:ln>
                      </wps:spPr>
                      <wps:txbx>
                        <w:txbxContent>
                          <w:p w14:paraId="747CA0C0" w14:textId="77777777" w:rsidR="00BA7FD0" w:rsidRPr="00DB039D" w:rsidRDefault="00BA7FD0" w:rsidP="00326E67">
                            <w:pPr>
                              <w:pStyle w:val="moje"/>
                              <w:rPr>
                                <w:rFonts w:ascii="Times New Roman" w:hAnsi="Times New Roman"/>
                                <w:b w:val="0"/>
                                <w:caps w:val="0"/>
                                <w:noProof w:val="0"/>
                                <w:bdr w:val="nil"/>
                                <w:lang w:val="cs-CZ"/>
                              </w:rPr>
                            </w:pPr>
                            <w:bookmarkStart w:id="7" w:name="_Toc459712369"/>
                            <w:r w:rsidRPr="00DB039D">
                              <w:rPr>
                                <w:rFonts w:ascii="Times New Roman" w:hAnsi="Times New Roman"/>
                                <w:b w:val="0"/>
                                <w:caps w:val="0"/>
                                <w:noProof w:val="0"/>
                                <w:sz w:val="24"/>
                                <w:szCs w:val="24"/>
                                <w:bdr w:val="nil"/>
                                <w:lang w:val="cs-CZ"/>
                              </w:rPr>
                              <w:t>Potřebuje pomoc a</w:t>
                            </w:r>
                            <w:r>
                              <w:rPr>
                                <w:rFonts w:ascii="Times New Roman" w:hAnsi="Times New Roman"/>
                                <w:b w:val="0"/>
                                <w:caps w:val="0"/>
                                <w:noProof w:val="0"/>
                                <w:sz w:val="24"/>
                                <w:szCs w:val="24"/>
                                <w:bdr w:val="nil"/>
                                <w:lang w:val="cs-CZ"/>
                              </w:rPr>
                              <w:t> </w:t>
                            </w:r>
                            <w:r w:rsidRPr="00DB039D">
                              <w:rPr>
                                <w:rFonts w:ascii="Times New Roman" w:hAnsi="Times New Roman"/>
                                <w:b w:val="0"/>
                                <w:caps w:val="0"/>
                                <w:noProof w:val="0"/>
                                <w:sz w:val="24"/>
                                <w:szCs w:val="24"/>
                                <w:bdr w:val="nil"/>
                                <w:lang w:val="cs-CZ"/>
                              </w:rPr>
                              <w:t>podporu také ve</w:t>
                            </w:r>
                            <w:r>
                              <w:rPr>
                                <w:rFonts w:ascii="Times New Roman" w:hAnsi="Times New Roman"/>
                                <w:lang w:val="cs-CZ"/>
                              </w:rPr>
                              <w:t> </w:t>
                            </w:r>
                            <w:r w:rsidRPr="00DB039D">
                              <w:rPr>
                                <w:rFonts w:ascii="Times New Roman" w:hAnsi="Times New Roman"/>
                                <w:b w:val="0"/>
                                <w:caps w:val="0"/>
                                <w:noProof w:val="0"/>
                                <w:sz w:val="24"/>
                                <w:szCs w:val="24"/>
                                <w:bdr w:val="nil"/>
                                <w:lang w:val="cs-CZ"/>
                              </w:rPr>
                              <w:t>školském zařízení</w:t>
                            </w:r>
                            <w:bookmarkEnd w:id="7"/>
                            <w:r w:rsidRPr="00DB039D">
                              <w:rPr>
                                <w:rFonts w:ascii="Times New Roman" w:hAnsi="Times New Roman"/>
                                <w:b w:val="0"/>
                                <w:caps w:val="0"/>
                                <w:noProof w:val="0"/>
                                <w:sz w:val="24"/>
                                <w:szCs w:val="24"/>
                                <w:bdr w:val="nil"/>
                                <w:lang w:val="cs-CZ"/>
                              </w:rPr>
                              <w:t xml:space="preserve"> </w:t>
                            </w:r>
                          </w:p>
                          <w:p w14:paraId="6C2FD46B" w14:textId="77777777" w:rsidR="00BA7FD0" w:rsidRPr="00DB039D" w:rsidRDefault="00BA7FD0" w:rsidP="00326E67">
                            <w:pPr>
                              <w:pStyle w:val="moje"/>
                              <w:rPr>
                                <w:rFonts w:ascii="Times New Roman" w:hAnsi="Times New Roman"/>
                                <w:b w:val="0"/>
                                <w:caps w:val="0"/>
                                <w:noProof w:val="0"/>
                                <w:sz w:val="24"/>
                                <w:szCs w:val="24"/>
                                <w:bdr w:val="nil"/>
                                <w:lang w:val="cs-CZ"/>
                              </w:rPr>
                            </w:pPr>
                            <w:bookmarkStart w:id="8" w:name="_Toc459712370"/>
                            <w:r w:rsidRPr="00DB039D">
                              <w:rPr>
                                <w:rFonts w:ascii="Times New Roman" w:hAnsi="Times New Roman"/>
                                <w:b w:val="0"/>
                                <w:caps w:val="0"/>
                                <w:noProof w:val="0"/>
                                <w:sz w:val="24"/>
                                <w:szCs w:val="24"/>
                                <w:bdr w:val="nil"/>
                                <w:lang w:val="cs-CZ"/>
                              </w:rPr>
                              <w:t>(družina, klub atd.)</w:t>
                            </w:r>
                            <w:bookmarkEnd w:id="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B32F3" id="_x0000_t202" coordsize="21600,21600" o:spt="202" path="m,l,21600r21600,l21600,xe">
                <v:stroke joinstyle="miter"/>
                <v:path gradientshapeok="t" o:connecttype="rect"/>
              </v:shapetype>
              <v:shape id="Textové pole 8" o:spid="_x0000_s1026" type="#_x0000_t202" style="position:absolute;margin-left:163.8pt;margin-top:.95pt;width:121.5pt;height:9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" fillcolor="#066" strokecolor="#7f7f7f" strokeweight="3pt">
                <v:textbox>
                  <w:txbxContent>
                    <w:p w14:paraId="747CA0C0" w14:textId="77777777" w:rsidR="00BA7FD0" w:rsidRPr="00DB039D" w:rsidRDefault="00BA7FD0" w:rsidP="00326E67">
                      <w:pPr>
                        <w:pStyle w:val="moje"/>
                        <w:rPr>
                          <w:rFonts w:ascii="Times New Roman" w:hAnsi="Times New Roman"/>
                          <w:b w:val="0"/>
                          <w:caps w:val="0"/>
                          <w:noProof w:val="0"/>
                          <w:bdr w:val="nil"/>
                          <w:lang w:val="cs-CZ"/>
                        </w:rPr>
                      </w:pPr>
                      <w:bookmarkStart w:id="9" w:name="_Toc459712369"/>
                      <w:r w:rsidRPr="00DB039D">
                        <w:rPr>
                          <w:rFonts w:ascii="Times New Roman" w:hAnsi="Times New Roman"/>
                          <w:b w:val="0"/>
                          <w:caps w:val="0"/>
                          <w:noProof w:val="0"/>
                          <w:sz w:val="24"/>
                          <w:szCs w:val="24"/>
                          <w:bdr w:val="nil"/>
                          <w:lang w:val="cs-CZ"/>
                        </w:rPr>
                        <w:t>Potřebuje pomoc a</w:t>
                      </w:r>
                      <w:r>
                        <w:rPr>
                          <w:rFonts w:ascii="Times New Roman" w:hAnsi="Times New Roman"/>
                          <w:b w:val="0"/>
                          <w:caps w:val="0"/>
                          <w:noProof w:val="0"/>
                          <w:sz w:val="24"/>
                          <w:szCs w:val="24"/>
                          <w:bdr w:val="nil"/>
                          <w:lang w:val="cs-CZ"/>
                        </w:rPr>
                        <w:t> </w:t>
                      </w:r>
                      <w:r w:rsidRPr="00DB039D">
                        <w:rPr>
                          <w:rFonts w:ascii="Times New Roman" w:hAnsi="Times New Roman"/>
                          <w:b w:val="0"/>
                          <w:caps w:val="0"/>
                          <w:noProof w:val="0"/>
                          <w:sz w:val="24"/>
                          <w:szCs w:val="24"/>
                          <w:bdr w:val="nil"/>
                          <w:lang w:val="cs-CZ"/>
                        </w:rPr>
                        <w:t>podporu také ve</w:t>
                      </w:r>
                      <w:r>
                        <w:rPr>
                          <w:rFonts w:ascii="Times New Roman" w:hAnsi="Times New Roman"/>
                          <w:lang w:val="cs-CZ"/>
                        </w:rPr>
                        <w:t> </w:t>
                      </w:r>
                      <w:r w:rsidRPr="00DB039D">
                        <w:rPr>
                          <w:rFonts w:ascii="Times New Roman" w:hAnsi="Times New Roman"/>
                          <w:b w:val="0"/>
                          <w:caps w:val="0"/>
                          <w:noProof w:val="0"/>
                          <w:sz w:val="24"/>
                          <w:szCs w:val="24"/>
                          <w:bdr w:val="nil"/>
                          <w:lang w:val="cs-CZ"/>
                        </w:rPr>
                        <w:t>školském zařízení</w:t>
                      </w:r>
                      <w:bookmarkEnd w:id="9"/>
                      <w:r w:rsidRPr="00DB039D">
                        <w:rPr>
                          <w:rFonts w:ascii="Times New Roman" w:hAnsi="Times New Roman"/>
                          <w:b w:val="0"/>
                          <w:caps w:val="0"/>
                          <w:noProof w:val="0"/>
                          <w:sz w:val="24"/>
                          <w:szCs w:val="24"/>
                          <w:bdr w:val="nil"/>
                          <w:lang w:val="cs-CZ"/>
                        </w:rPr>
                        <w:t xml:space="preserve"> </w:t>
                      </w:r>
                    </w:p>
                    <w:p w14:paraId="6C2FD46B" w14:textId="77777777" w:rsidR="00BA7FD0" w:rsidRPr="00DB039D" w:rsidRDefault="00BA7FD0" w:rsidP="00326E67">
                      <w:pPr>
                        <w:pStyle w:val="moje"/>
                        <w:rPr>
                          <w:rFonts w:ascii="Times New Roman" w:hAnsi="Times New Roman"/>
                          <w:b w:val="0"/>
                          <w:caps w:val="0"/>
                          <w:noProof w:val="0"/>
                          <w:sz w:val="24"/>
                          <w:szCs w:val="24"/>
                          <w:bdr w:val="nil"/>
                          <w:lang w:val="cs-CZ"/>
                        </w:rPr>
                      </w:pPr>
                      <w:bookmarkStart w:id="10" w:name="_Toc459712370"/>
                      <w:r w:rsidRPr="00DB039D">
                        <w:rPr>
                          <w:rFonts w:ascii="Times New Roman" w:hAnsi="Times New Roman"/>
                          <w:b w:val="0"/>
                          <w:caps w:val="0"/>
                          <w:noProof w:val="0"/>
                          <w:sz w:val="24"/>
                          <w:szCs w:val="24"/>
                          <w:bdr w:val="nil"/>
                          <w:lang w:val="cs-CZ"/>
                        </w:rPr>
                        <w:t>(družina, klub atd.)</w:t>
                      </w:r>
                      <w:bookmarkEnd w:id="10"/>
                    </w:p>
                  </w:txbxContent>
                </v:textbox>
                <w10:wrap type="square" anchorx="margin"/>
              </v:shape>
            </w:pict>
          </mc:Fallback>
        </mc:AlternateContent>
      </w:r>
      <w:r>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6432" behindDoc="0" locked="0" layoutInCell="1" allowOverlap="1" wp14:anchorId="70BEC1CD" wp14:editId="611DB681">
                <wp:simplePos x="0" y="0"/>
                <wp:positionH relativeFrom="margin">
                  <wp:align>right</wp:align>
                </wp:positionH>
                <wp:positionV relativeFrom="paragraph">
                  <wp:posOffset>12065</wp:posOffset>
                </wp:positionV>
                <wp:extent cx="1543050" cy="1238250"/>
                <wp:effectExtent l="19050" t="19050" r="19050" b="1905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38250"/>
                        </a:xfrm>
                        <a:prstGeom prst="rect">
                          <a:avLst/>
                        </a:prstGeom>
                        <a:solidFill>
                          <a:srgbClr val="006666"/>
                        </a:solidFill>
                        <a:ln w="38100">
                          <a:solidFill>
                            <a:srgbClr val="7F7F7F"/>
                          </a:solidFill>
                          <a:miter lim="800000"/>
                          <a:headEnd/>
                          <a:tailEnd/>
                        </a:ln>
                      </wps:spPr>
                      <wps:txbx>
                        <w:txbxContent>
                          <w:p w14:paraId="2CE752FC" w14:textId="77777777" w:rsidR="00BA7FD0" w:rsidRPr="00DB039D" w:rsidRDefault="00BA7FD0" w:rsidP="00326E67">
                            <w:pPr>
                              <w:pStyle w:val="moje"/>
                              <w:rPr>
                                <w:rFonts w:ascii="Times New Roman" w:hAnsi="Times New Roman"/>
                                <w:sz w:val="22"/>
                                <w:szCs w:val="22"/>
                              </w:rPr>
                            </w:pPr>
                            <w:bookmarkStart w:id="11" w:name="_Toc459712371"/>
                            <w:r w:rsidRPr="00DB039D">
                              <w:rPr>
                                <w:rFonts w:ascii="Times New Roman" w:hAnsi="Times New Roman"/>
                                <w:b w:val="0"/>
                                <w:caps w:val="0"/>
                                <w:noProof w:val="0"/>
                                <w:sz w:val="22"/>
                                <w:szCs w:val="22"/>
                                <w:bdr w:val="nil"/>
                                <w:lang w:val="cs-CZ"/>
                              </w:rPr>
                              <w:t>ŠPZ na odpovídající dobu doporučí podpůrná</w:t>
                            </w:r>
                            <w:r w:rsidRPr="00DB039D">
                              <w:rPr>
                                <w:rFonts w:ascii="Times New Roman" w:hAnsi="Times New Roman"/>
                                <w:sz w:val="22"/>
                                <w:szCs w:val="22"/>
                              </w:rPr>
                              <w:t xml:space="preserve"> </w:t>
                            </w:r>
                            <w:r w:rsidRPr="00DB039D">
                              <w:rPr>
                                <w:rFonts w:ascii="Times New Roman" w:hAnsi="Times New Roman"/>
                                <w:b w:val="0"/>
                                <w:caps w:val="0"/>
                                <w:noProof w:val="0"/>
                                <w:sz w:val="22"/>
                                <w:szCs w:val="22"/>
                                <w:bdr w:val="nil"/>
                                <w:lang w:val="cs-CZ"/>
                              </w:rPr>
                              <w:t>opatření i pro školské</w:t>
                            </w:r>
                            <w:r w:rsidRPr="00DB039D">
                              <w:rPr>
                                <w:rFonts w:ascii="Times New Roman" w:hAnsi="Times New Roman"/>
                                <w:sz w:val="22"/>
                                <w:szCs w:val="22"/>
                              </w:rPr>
                              <w:t xml:space="preserve"> </w:t>
                            </w:r>
                            <w:proofErr w:type="gramStart"/>
                            <w:r w:rsidRPr="00DB039D">
                              <w:rPr>
                                <w:rFonts w:ascii="Times New Roman" w:hAnsi="Times New Roman"/>
                                <w:b w:val="0"/>
                                <w:caps w:val="0"/>
                                <w:noProof w:val="0"/>
                                <w:sz w:val="22"/>
                                <w:szCs w:val="22"/>
                                <w:bdr w:val="nil"/>
                                <w:lang w:val="cs-CZ"/>
                              </w:rPr>
                              <w:t>zařízení- například</w:t>
                            </w:r>
                            <w:proofErr w:type="gramEnd"/>
                            <w:r w:rsidRPr="00DB039D">
                              <w:rPr>
                                <w:rFonts w:ascii="Times New Roman" w:hAnsi="Times New Roman"/>
                                <w:b w:val="0"/>
                                <w:caps w:val="0"/>
                                <w:noProof w:val="0"/>
                                <w:sz w:val="22"/>
                                <w:szCs w:val="22"/>
                                <w:bdr w:val="nil"/>
                                <w:lang w:val="cs-CZ"/>
                              </w:rPr>
                              <w:t xml:space="preserve"> AP -pokud je pro</w:t>
                            </w:r>
                            <w:r w:rsidRPr="00DB039D">
                              <w:rPr>
                                <w:rFonts w:ascii="Times New Roman" w:hAnsi="Times New Roman"/>
                                <w:sz w:val="22"/>
                                <w:szCs w:val="22"/>
                              </w:rPr>
                              <w:t xml:space="preserve"> </w:t>
                            </w:r>
                            <w:r w:rsidRPr="00DB039D">
                              <w:rPr>
                                <w:rFonts w:ascii="Times New Roman" w:hAnsi="Times New Roman"/>
                                <w:b w:val="0"/>
                                <w:caps w:val="0"/>
                                <w:noProof w:val="0"/>
                                <w:sz w:val="22"/>
                                <w:szCs w:val="22"/>
                                <w:bdr w:val="nil"/>
                                <w:lang w:val="cs-CZ"/>
                              </w:rPr>
                              <w:t>žáka</w:t>
                            </w:r>
                            <w:r w:rsidRPr="00DB039D">
                              <w:rPr>
                                <w:sz w:val="22"/>
                                <w:szCs w:val="22"/>
                              </w:rPr>
                              <w:t xml:space="preserve"> </w:t>
                            </w:r>
                            <w:r w:rsidRPr="00DB039D">
                              <w:rPr>
                                <w:rFonts w:ascii="Times New Roman" w:hAnsi="Times New Roman"/>
                                <w:sz w:val="22"/>
                                <w:szCs w:val="22"/>
                              </w:rPr>
                              <w:t>důležitý</w:t>
                            </w:r>
                            <w:bookmarkEnd w:id="11"/>
                            <w:r w:rsidRPr="00DB039D">
                              <w:rPr>
                                <w:rFonts w:ascii="Times New Roman" w:hAnsi="Times New Roman"/>
                                <w:sz w:val="22"/>
                                <w:szCs w:val="22"/>
                              </w:rPr>
                              <w:t xml:space="preserve">  </w:t>
                            </w:r>
                          </w:p>
                          <w:p w14:paraId="416753AF" w14:textId="77777777" w:rsidR="00BA7FD0" w:rsidRDefault="00BA7FD0" w:rsidP="00326E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EC1CD" id="Textové pole 7" o:spid="_x0000_s1027" type="#_x0000_t202" style="position:absolute;margin-left:70.3pt;margin-top:.95pt;width:121.5pt;height: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" fillcolor="#066" strokecolor="#7f7f7f" strokeweight="3pt">
                <v:textbox>
                  <w:txbxContent>
                    <w:p w14:paraId="2CE752FC" w14:textId="77777777" w:rsidR="00BA7FD0" w:rsidRPr="00DB039D" w:rsidRDefault="00BA7FD0" w:rsidP="00326E67">
                      <w:pPr>
                        <w:pStyle w:val="moje"/>
                        <w:rPr>
                          <w:rFonts w:ascii="Times New Roman" w:hAnsi="Times New Roman"/>
                          <w:sz w:val="22"/>
                          <w:szCs w:val="22"/>
                        </w:rPr>
                      </w:pPr>
                      <w:bookmarkStart w:id="12" w:name="_Toc459712371"/>
                      <w:r w:rsidRPr="00DB039D">
                        <w:rPr>
                          <w:rFonts w:ascii="Times New Roman" w:hAnsi="Times New Roman"/>
                          <w:b w:val="0"/>
                          <w:caps w:val="0"/>
                          <w:noProof w:val="0"/>
                          <w:sz w:val="22"/>
                          <w:szCs w:val="22"/>
                          <w:bdr w:val="nil"/>
                          <w:lang w:val="cs-CZ"/>
                        </w:rPr>
                        <w:t>ŠPZ na odpovídající dobu doporučí podpůrná</w:t>
                      </w:r>
                      <w:r w:rsidRPr="00DB039D">
                        <w:rPr>
                          <w:rFonts w:ascii="Times New Roman" w:hAnsi="Times New Roman"/>
                          <w:sz w:val="22"/>
                          <w:szCs w:val="22"/>
                        </w:rPr>
                        <w:t xml:space="preserve"> </w:t>
                      </w:r>
                      <w:r w:rsidRPr="00DB039D">
                        <w:rPr>
                          <w:rFonts w:ascii="Times New Roman" w:hAnsi="Times New Roman"/>
                          <w:b w:val="0"/>
                          <w:caps w:val="0"/>
                          <w:noProof w:val="0"/>
                          <w:sz w:val="22"/>
                          <w:szCs w:val="22"/>
                          <w:bdr w:val="nil"/>
                          <w:lang w:val="cs-CZ"/>
                        </w:rPr>
                        <w:t>opatření i pro školské</w:t>
                      </w:r>
                      <w:r w:rsidRPr="00DB039D">
                        <w:rPr>
                          <w:rFonts w:ascii="Times New Roman" w:hAnsi="Times New Roman"/>
                          <w:sz w:val="22"/>
                          <w:szCs w:val="22"/>
                        </w:rPr>
                        <w:t xml:space="preserve"> </w:t>
                      </w:r>
                      <w:proofErr w:type="gramStart"/>
                      <w:r w:rsidRPr="00DB039D">
                        <w:rPr>
                          <w:rFonts w:ascii="Times New Roman" w:hAnsi="Times New Roman"/>
                          <w:b w:val="0"/>
                          <w:caps w:val="0"/>
                          <w:noProof w:val="0"/>
                          <w:sz w:val="22"/>
                          <w:szCs w:val="22"/>
                          <w:bdr w:val="nil"/>
                          <w:lang w:val="cs-CZ"/>
                        </w:rPr>
                        <w:t>zařízení- například</w:t>
                      </w:r>
                      <w:proofErr w:type="gramEnd"/>
                      <w:r w:rsidRPr="00DB039D">
                        <w:rPr>
                          <w:rFonts w:ascii="Times New Roman" w:hAnsi="Times New Roman"/>
                          <w:b w:val="0"/>
                          <w:caps w:val="0"/>
                          <w:noProof w:val="0"/>
                          <w:sz w:val="22"/>
                          <w:szCs w:val="22"/>
                          <w:bdr w:val="nil"/>
                          <w:lang w:val="cs-CZ"/>
                        </w:rPr>
                        <w:t xml:space="preserve"> AP -pokud je pro</w:t>
                      </w:r>
                      <w:r w:rsidRPr="00DB039D">
                        <w:rPr>
                          <w:rFonts w:ascii="Times New Roman" w:hAnsi="Times New Roman"/>
                          <w:sz w:val="22"/>
                          <w:szCs w:val="22"/>
                        </w:rPr>
                        <w:t xml:space="preserve"> </w:t>
                      </w:r>
                      <w:r w:rsidRPr="00DB039D">
                        <w:rPr>
                          <w:rFonts w:ascii="Times New Roman" w:hAnsi="Times New Roman"/>
                          <w:b w:val="0"/>
                          <w:caps w:val="0"/>
                          <w:noProof w:val="0"/>
                          <w:sz w:val="22"/>
                          <w:szCs w:val="22"/>
                          <w:bdr w:val="nil"/>
                          <w:lang w:val="cs-CZ"/>
                        </w:rPr>
                        <w:t>žáka</w:t>
                      </w:r>
                      <w:r w:rsidRPr="00DB039D">
                        <w:rPr>
                          <w:sz w:val="22"/>
                          <w:szCs w:val="22"/>
                        </w:rPr>
                        <w:t xml:space="preserve"> </w:t>
                      </w:r>
                      <w:r w:rsidRPr="00DB039D">
                        <w:rPr>
                          <w:rFonts w:ascii="Times New Roman" w:hAnsi="Times New Roman"/>
                          <w:sz w:val="22"/>
                          <w:szCs w:val="22"/>
                        </w:rPr>
                        <w:t>důležitý</w:t>
                      </w:r>
                      <w:bookmarkEnd w:id="12"/>
                      <w:r w:rsidRPr="00DB039D">
                        <w:rPr>
                          <w:rFonts w:ascii="Times New Roman" w:hAnsi="Times New Roman"/>
                          <w:sz w:val="22"/>
                          <w:szCs w:val="22"/>
                        </w:rPr>
                        <w:t xml:space="preserve">  </w:t>
                      </w:r>
                    </w:p>
                    <w:p w14:paraId="416753AF" w14:textId="77777777" w:rsidR="00BA7FD0" w:rsidRDefault="00BA7FD0" w:rsidP="00326E67"/>
                  </w:txbxContent>
                </v:textbox>
                <w10:wrap type="square" anchorx="margin"/>
              </v:shape>
            </w:pict>
          </mc:Fallback>
        </mc:AlternateContent>
      </w:r>
      <w:r>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4384" behindDoc="0" locked="0" layoutInCell="1" allowOverlap="1" wp14:anchorId="4BEF5565" wp14:editId="37ABD810">
                <wp:simplePos x="0" y="0"/>
                <wp:positionH relativeFrom="margin">
                  <wp:align>left</wp:align>
                </wp:positionH>
                <wp:positionV relativeFrom="paragraph">
                  <wp:posOffset>12065</wp:posOffset>
                </wp:positionV>
                <wp:extent cx="1504950" cy="1209675"/>
                <wp:effectExtent l="19050" t="19050" r="19050" b="28575"/>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09675"/>
                        </a:xfrm>
                        <a:prstGeom prst="rect">
                          <a:avLst/>
                        </a:prstGeom>
                        <a:solidFill>
                          <a:srgbClr val="006666"/>
                        </a:solidFill>
                        <a:ln w="38100">
                          <a:solidFill>
                            <a:srgbClr val="7F7F7F"/>
                          </a:solidFill>
                          <a:miter lim="800000"/>
                          <a:headEnd/>
                          <a:tailEnd/>
                        </a:ln>
                      </wps:spPr>
                      <wps:txbx>
                        <w:txbxContent>
                          <w:p w14:paraId="52517FA8" w14:textId="77777777" w:rsidR="00BA7FD0" w:rsidRPr="00ED6842" w:rsidRDefault="00BA7FD0" w:rsidP="00326E67">
                            <w:pPr>
                              <w:pStyle w:val="moje"/>
                              <w:rPr>
                                <w:rFonts w:ascii="Times New Roman" w:hAnsi="Times New Roman"/>
                                <w:b w:val="0"/>
                                <w:caps w:val="0"/>
                                <w:noProof w:val="0"/>
                                <w:sz w:val="20"/>
                                <w:bdr w:val="nil"/>
                                <w:lang w:val="cs-CZ"/>
                              </w:rPr>
                            </w:pPr>
                            <w:bookmarkStart w:id="13" w:name="_Toc459712372"/>
                            <w:r w:rsidRPr="00ED6842">
                              <w:rPr>
                                <w:rFonts w:ascii="Times New Roman" w:hAnsi="Times New Roman"/>
                                <w:b w:val="0"/>
                                <w:caps w:val="0"/>
                                <w:noProof w:val="0"/>
                                <w:sz w:val="20"/>
                                <w:bdr w:val="nil"/>
                                <w:lang w:val="cs-CZ"/>
                              </w:rPr>
                              <w:t>Žák ve škole využívá podpůrná opatření</w:t>
                            </w:r>
                            <w:bookmarkEnd w:id="13"/>
                            <w:r w:rsidRPr="00ED6842">
                              <w:rPr>
                                <w:rFonts w:ascii="Times New Roman" w:hAnsi="Times New Roman"/>
                                <w:b w:val="0"/>
                                <w:caps w:val="0"/>
                                <w:noProof w:val="0"/>
                                <w:sz w:val="20"/>
                                <w:bdr w:val="nil"/>
                                <w:lang w:val="cs-CZ"/>
                              </w:rPr>
                              <w:t xml:space="preserve"> </w:t>
                            </w:r>
                          </w:p>
                          <w:p w14:paraId="1B9B2FA4" w14:textId="77777777" w:rsidR="00BA7FD0" w:rsidRPr="00ED6842" w:rsidRDefault="00BA7FD0" w:rsidP="00326E67">
                            <w:pPr>
                              <w:pStyle w:val="moje"/>
                              <w:rPr>
                                <w:rFonts w:ascii="Times New Roman" w:hAnsi="Times New Roman"/>
                                <w:b w:val="0"/>
                                <w:caps w:val="0"/>
                                <w:noProof w:val="0"/>
                                <w:sz w:val="20"/>
                                <w:bdr w:val="nil"/>
                                <w:lang w:val="cs-CZ"/>
                              </w:rPr>
                            </w:pPr>
                            <w:bookmarkStart w:id="14" w:name="_Toc459712373"/>
                            <w:r w:rsidRPr="00ED6842">
                              <w:rPr>
                                <w:rFonts w:ascii="Times New Roman" w:hAnsi="Times New Roman"/>
                                <w:b w:val="0"/>
                                <w:caps w:val="0"/>
                                <w:noProof w:val="0"/>
                                <w:sz w:val="20"/>
                                <w:bdr w:val="nil"/>
                                <w:lang w:val="cs-CZ"/>
                              </w:rPr>
                              <w:t>(např. úpravy metod výuky, AP,</w:t>
                            </w:r>
                            <w:bookmarkEnd w:id="14"/>
                          </w:p>
                          <w:p w14:paraId="2B7F77BA" w14:textId="77777777" w:rsidR="00BA7FD0" w:rsidRPr="00ED6842" w:rsidRDefault="00BA7FD0" w:rsidP="00326E67">
                            <w:pPr>
                              <w:pStyle w:val="moje"/>
                              <w:rPr>
                                <w:rFonts w:cs="Calibri"/>
                                <w:b w:val="0"/>
                                <w:caps w:val="0"/>
                                <w:noProof w:val="0"/>
                                <w:sz w:val="20"/>
                                <w:bdr w:val="nil"/>
                                <w:lang w:val="cs-CZ"/>
                              </w:rPr>
                            </w:pPr>
                            <w:bookmarkStart w:id="15" w:name="_Toc459712374"/>
                            <w:r w:rsidRPr="00ED6842">
                              <w:rPr>
                                <w:rFonts w:ascii="Times New Roman" w:hAnsi="Times New Roman"/>
                                <w:b w:val="0"/>
                                <w:caps w:val="0"/>
                                <w:noProof w:val="0"/>
                                <w:sz w:val="20"/>
                                <w:bdr w:val="nil"/>
                                <w:lang w:val="cs-CZ"/>
                              </w:rPr>
                              <w:t>IVP, speciální učebnice</w:t>
                            </w:r>
                            <w:r w:rsidRPr="00ED6842">
                              <w:rPr>
                                <w:rFonts w:cs="Calibri"/>
                                <w:b w:val="0"/>
                                <w:caps w:val="0"/>
                                <w:noProof w:val="0"/>
                                <w:sz w:val="20"/>
                                <w:bdr w:val="nil"/>
                                <w:lang w:val="cs-CZ"/>
                              </w:rPr>
                              <w:t>)</w:t>
                            </w:r>
                            <w:bookmarkEnd w:id="1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F5565" id="Textové pole 6" o:spid="_x0000_s1028" type="#_x0000_t202" style="position:absolute;margin-left:0;margin-top:.95pt;width:118.5pt;height:9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" fillcolor="#066" strokecolor="#7f7f7f" strokeweight="3pt">
                <v:textbox>
                  <w:txbxContent>
                    <w:p w14:paraId="52517FA8" w14:textId="77777777" w:rsidR="00BA7FD0" w:rsidRPr="00ED6842" w:rsidRDefault="00BA7FD0" w:rsidP="00326E67">
                      <w:pPr>
                        <w:pStyle w:val="moje"/>
                        <w:rPr>
                          <w:rFonts w:ascii="Times New Roman" w:hAnsi="Times New Roman"/>
                          <w:b w:val="0"/>
                          <w:caps w:val="0"/>
                          <w:noProof w:val="0"/>
                          <w:sz w:val="20"/>
                          <w:bdr w:val="nil"/>
                          <w:lang w:val="cs-CZ"/>
                        </w:rPr>
                      </w:pPr>
                      <w:bookmarkStart w:id="16" w:name="_Toc459712372"/>
                      <w:r w:rsidRPr="00ED6842">
                        <w:rPr>
                          <w:rFonts w:ascii="Times New Roman" w:hAnsi="Times New Roman"/>
                          <w:b w:val="0"/>
                          <w:caps w:val="0"/>
                          <w:noProof w:val="0"/>
                          <w:sz w:val="20"/>
                          <w:bdr w:val="nil"/>
                          <w:lang w:val="cs-CZ"/>
                        </w:rPr>
                        <w:t>Žák ve škole využívá podpůrná opatření</w:t>
                      </w:r>
                      <w:bookmarkEnd w:id="16"/>
                      <w:r w:rsidRPr="00ED6842">
                        <w:rPr>
                          <w:rFonts w:ascii="Times New Roman" w:hAnsi="Times New Roman"/>
                          <w:b w:val="0"/>
                          <w:caps w:val="0"/>
                          <w:noProof w:val="0"/>
                          <w:sz w:val="20"/>
                          <w:bdr w:val="nil"/>
                          <w:lang w:val="cs-CZ"/>
                        </w:rPr>
                        <w:t xml:space="preserve"> </w:t>
                      </w:r>
                    </w:p>
                    <w:p w14:paraId="1B9B2FA4" w14:textId="77777777" w:rsidR="00BA7FD0" w:rsidRPr="00ED6842" w:rsidRDefault="00BA7FD0" w:rsidP="00326E67">
                      <w:pPr>
                        <w:pStyle w:val="moje"/>
                        <w:rPr>
                          <w:rFonts w:ascii="Times New Roman" w:hAnsi="Times New Roman"/>
                          <w:b w:val="0"/>
                          <w:caps w:val="0"/>
                          <w:noProof w:val="0"/>
                          <w:sz w:val="20"/>
                          <w:bdr w:val="nil"/>
                          <w:lang w:val="cs-CZ"/>
                        </w:rPr>
                      </w:pPr>
                      <w:bookmarkStart w:id="17" w:name="_Toc459712373"/>
                      <w:r w:rsidRPr="00ED6842">
                        <w:rPr>
                          <w:rFonts w:ascii="Times New Roman" w:hAnsi="Times New Roman"/>
                          <w:b w:val="0"/>
                          <w:caps w:val="0"/>
                          <w:noProof w:val="0"/>
                          <w:sz w:val="20"/>
                          <w:bdr w:val="nil"/>
                          <w:lang w:val="cs-CZ"/>
                        </w:rPr>
                        <w:t>(např. úpravy metod výuky, AP,</w:t>
                      </w:r>
                      <w:bookmarkEnd w:id="17"/>
                    </w:p>
                    <w:p w14:paraId="2B7F77BA" w14:textId="77777777" w:rsidR="00BA7FD0" w:rsidRPr="00ED6842" w:rsidRDefault="00BA7FD0" w:rsidP="00326E67">
                      <w:pPr>
                        <w:pStyle w:val="moje"/>
                        <w:rPr>
                          <w:rFonts w:cs="Calibri"/>
                          <w:b w:val="0"/>
                          <w:caps w:val="0"/>
                          <w:noProof w:val="0"/>
                          <w:sz w:val="20"/>
                          <w:bdr w:val="nil"/>
                          <w:lang w:val="cs-CZ"/>
                        </w:rPr>
                      </w:pPr>
                      <w:bookmarkStart w:id="18" w:name="_Toc459712374"/>
                      <w:r w:rsidRPr="00ED6842">
                        <w:rPr>
                          <w:rFonts w:ascii="Times New Roman" w:hAnsi="Times New Roman"/>
                          <w:b w:val="0"/>
                          <w:caps w:val="0"/>
                          <w:noProof w:val="0"/>
                          <w:sz w:val="20"/>
                          <w:bdr w:val="nil"/>
                          <w:lang w:val="cs-CZ"/>
                        </w:rPr>
                        <w:t>IVP, speciální učebnice</w:t>
                      </w:r>
                      <w:r w:rsidRPr="00ED6842">
                        <w:rPr>
                          <w:rFonts w:cs="Calibri"/>
                          <w:b w:val="0"/>
                          <w:caps w:val="0"/>
                          <w:noProof w:val="0"/>
                          <w:sz w:val="20"/>
                          <w:bdr w:val="nil"/>
                          <w:lang w:val="cs-CZ"/>
                        </w:rPr>
                        <w:t>)</w:t>
                      </w:r>
                      <w:bookmarkEnd w:id="18"/>
                    </w:p>
                  </w:txbxContent>
                </v:textbox>
                <w10:wrap type="square" anchorx="margin"/>
              </v:shape>
            </w:pict>
          </mc:Fallback>
        </mc:AlternateContent>
      </w:r>
    </w:p>
    <w:p w14:paraId="5736AF3F" w14:textId="77777777" w:rsidR="00326E67" w:rsidRPr="00326E67" w:rsidRDefault="00326E67" w:rsidP="00041B30">
      <w:pPr>
        <w:suppressAutoHyphens/>
        <w:spacing w:after="0" w:line="360" w:lineRule="auto"/>
        <w:rPr>
          <w:rFonts w:ascii="Calibri" w:eastAsia="Calibri" w:hAnsi="Calibri" w:cs="Times New Roman"/>
          <w:b/>
          <w:noProof/>
          <w:color w:val="006666"/>
          <w:sz w:val="32"/>
          <w:szCs w:val="32"/>
          <w:lang w:eastAsia="cs-CZ"/>
        </w:rPr>
      </w:pPr>
      <w:bookmarkStart w:id="19" w:name="_Toc459712375"/>
      <w:bookmarkStart w:id="20" w:name="_Toc460227463"/>
      <w:bookmarkEnd w:id="19"/>
      <w:bookmarkEnd w:id="20"/>
    </w:p>
    <w:p w14:paraId="67EDF999" w14:textId="77777777" w:rsidR="00326E67" w:rsidRPr="00326E67" w:rsidRDefault="00326E67" w:rsidP="00041B30">
      <w:pPr>
        <w:suppressAutoHyphens/>
        <w:spacing w:after="0" w:line="360" w:lineRule="auto"/>
        <w:rPr>
          <w:rFonts w:ascii="Calibri" w:eastAsia="Calibri" w:hAnsi="Calibri" w:cs="Times New Roman"/>
          <w:b/>
          <w:noProof/>
          <w:color w:val="006666"/>
          <w:sz w:val="32"/>
          <w:szCs w:val="32"/>
          <w:lang w:eastAsia="cs-CZ"/>
        </w:rPr>
      </w:pPr>
      <w:bookmarkStart w:id="21" w:name="_Toc459712376"/>
      <w:bookmarkStart w:id="22" w:name="_Toc460227464"/>
      <w:bookmarkEnd w:id="21"/>
      <w:bookmarkEnd w:id="22"/>
    </w:p>
    <w:p w14:paraId="2F8D4A22"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cs-CZ"/>
        </w:rPr>
      </w:pPr>
    </w:p>
    <w:p w14:paraId="5A61D53D" w14:textId="77777777" w:rsidR="00FA7FF0" w:rsidRDefault="00FA7FF0" w:rsidP="00041B30">
      <w:pPr>
        <w:suppressAutoHyphens/>
        <w:spacing w:after="0" w:line="360" w:lineRule="auto"/>
        <w:jc w:val="center"/>
        <w:rPr>
          <w:rFonts w:ascii="Times New Roman" w:eastAsia="Calibri" w:hAnsi="Times New Roman" w:cs="Times New Roman"/>
          <w:b/>
          <w:noProof/>
          <w:sz w:val="28"/>
          <w:szCs w:val="28"/>
          <w:lang w:eastAsia="cs-CZ"/>
        </w:rPr>
      </w:pPr>
      <w:bookmarkStart w:id="23" w:name="_Toc459712377"/>
      <w:bookmarkStart w:id="24" w:name="_Toc460227465"/>
    </w:p>
    <w:p w14:paraId="763E6BA9" w14:textId="77777777" w:rsidR="003559C4" w:rsidRDefault="003559C4" w:rsidP="00041B30">
      <w:pPr>
        <w:suppressAutoHyphens/>
        <w:spacing w:after="0" w:line="360" w:lineRule="auto"/>
        <w:jc w:val="center"/>
        <w:rPr>
          <w:rFonts w:ascii="Times New Roman" w:eastAsia="Calibri" w:hAnsi="Times New Roman" w:cs="Times New Roman"/>
          <w:b/>
          <w:noProof/>
          <w:sz w:val="28"/>
          <w:szCs w:val="28"/>
          <w:lang w:eastAsia="cs-CZ"/>
        </w:rPr>
      </w:pPr>
    </w:p>
    <w:p w14:paraId="53B51ED1" w14:textId="77777777" w:rsidR="003559C4" w:rsidRDefault="003559C4" w:rsidP="00041B30">
      <w:pPr>
        <w:suppressAutoHyphens/>
        <w:spacing w:after="0" w:line="360" w:lineRule="auto"/>
        <w:jc w:val="center"/>
        <w:rPr>
          <w:rFonts w:ascii="Times New Roman" w:eastAsia="Calibri" w:hAnsi="Times New Roman" w:cs="Times New Roman"/>
          <w:b/>
          <w:noProof/>
          <w:sz w:val="28"/>
          <w:szCs w:val="28"/>
          <w:lang w:eastAsia="cs-CZ"/>
        </w:rPr>
      </w:pPr>
    </w:p>
    <w:p w14:paraId="666C0B78" w14:textId="77777777" w:rsidR="00326E67" w:rsidRPr="003559C4" w:rsidRDefault="003407B0" w:rsidP="00041B30">
      <w:pPr>
        <w:suppressAutoHyphens/>
        <w:spacing w:after="0" w:line="360" w:lineRule="auto"/>
        <w:jc w:val="both"/>
        <w:rPr>
          <w:rFonts w:ascii="Times New Roman" w:eastAsia="Calibri" w:hAnsi="Times New Roman" w:cs="Times New Roman"/>
          <w:b/>
          <w:noProof/>
          <w:sz w:val="24"/>
          <w:szCs w:val="24"/>
          <w:u w:val="single"/>
          <w:lang w:eastAsia="cs-CZ"/>
        </w:rPr>
      </w:pPr>
      <w:r w:rsidRPr="003559C4">
        <w:rPr>
          <w:rFonts w:ascii="Times New Roman" w:eastAsia="Calibri" w:hAnsi="Times New Roman" w:cs="Times New Roman"/>
          <w:b/>
          <w:noProof/>
          <w:sz w:val="24"/>
          <w:szCs w:val="24"/>
          <w:u w:val="single"/>
          <w:lang w:eastAsia="cs-CZ"/>
        </w:rPr>
        <w:t>Jak postupovat pokud integrace žáka se speciálními vzdělávacími potřebami ani s využitím podpůrných opatření nevedla k zajištění jeho vzdělávacích potřeb</w:t>
      </w:r>
      <w:bookmarkEnd w:id="23"/>
      <w:bookmarkEnd w:id="24"/>
    </w:p>
    <w:p w14:paraId="5A00E8BD" w14:textId="77777777" w:rsidR="00326E67" w:rsidRPr="00326E67" w:rsidRDefault="00326E67" w:rsidP="00041B30">
      <w:pPr>
        <w:numPr>
          <w:ilvl w:val="0"/>
          <w:numId w:val="13"/>
        </w:numPr>
        <w:suppressAutoHyphens/>
        <w:spacing w:after="0" w:line="360" w:lineRule="auto"/>
        <w:ind w:left="0" w:hanging="284"/>
        <w:jc w:val="both"/>
        <w:rPr>
          <w:rFonts w:ascii="Times New Roman" w:eastAsia="Times New Roman" w:hAnsi="Times New Roman" w:cs="Calibri"/>
          <w:sz w:val="24"/>
          <w:szCs w:val="24"/>
          <w:lang w:eastAsia="ar-SA"/>
        </w:rPr>
      </w:pPr>
      <w:r w:rsidRPr="00326E67">
        <w:rPr>
          <w:rFonts w:ascii="Times New Roman" w:eastAsia="Times New Roman" w:hAnsi="Times New Roman" w:cs="Calibri"/>
          <w:sz w:val="24"/>
          <w:szCs w:val="24"/>
          <w:lang w:eastAsia="ar-SA"/>
        </w:rPr>
        <w:t>obtíže žáka se nedají vyrovnat ani s využitím podpůrných opatření a je třeba jej zařadit do třídy, oddělení, skupiny nebo školy podle §16, odst. 9 Sb.,</w:t>
      </w:r>
    </w:p>
    <w:p w14:paraId="6FED74F2" w14:textId="77777777" w:rsidR="00326E67" w:rsidRPr="00326E67" w:rsidRDefault="00326E67" w:rsidP="00041B30">
      <w:pPr>
        <w:numPr>
          <w:ilvl w:val="0"/>
          <w:numId w:val="13"/>
        </w:numPr>
        <w:suppressAutoHyphens/>
        <w:spacing w:after="0" w:line="360" w:lineRule="auto"/>
        <w:ind w:left="0" w:hanging="284"/>
        <w:jc w:val="both"/>
        <w:rPr>
          <w:rFonts w:ascii="Times New Roman" w:eastAsia="Times New Roman" w:hAnsi="Times New Roman" w:cs="Calibri"/>
          <w:b/>
          <w:sz w:val="24"/>
          <w:szCs w:val="24"/>
          <w:lang w:eastAsia="ar-SA"/>
        </w:rPr>
      </w:pPr>
      <w:r w:rsidRPr="00326E67">
        <w:rPr>
          <w:rFonts w:ascii="Times New Roman" w:eastAsia="Times New Roman" w:hAnsi="Times New Roman" w:cs="Calibri"/>
          <w:sz w:val="24"/>
          <w:szCs w:val="24"/>
          <w:lang w:eastAsia="ar-SA"/>
        </w:rPr>
        <w:t xml:space="preserve">ŠPZ vyhodnotí průběh vzdělávání žáka a případně doporučí vzdělávání žáka ve třídě, oddělení, skupině nebo škole podle §16 odst. 9, </w:t>
      </w:r>
      <w:r w:rsidRPr="00326E67">
        <w:rPr>
          <w:rFonts w:ascii="Times New Roman" w:eastAsia="Times New Roman" w:hAnsi="Times New Roman" w:cs="Calibri"/>
          <w:b/>
          <w:sz w:val="24"/>
          <w:szCs w:val="24"/>
          <w:lang w:eastAsia="ar-SA"/>
        </w:rPr>
        <w:t>k takovému zařazení je však třeba žádosti zákonného zástupce</w:t>
      </w:r>
    </w:p>
    <w:p w14:paraId="03AC6366" w14:textId="77777777" w:rsidR="00326E67" w:rsidRPr="00326E67" w:rsidRDefault="005344B4" w:rsidP="00041B30">
      <w:pPr>
        <w:tabs>
          <w:tab w:val="left" w:pos="4035"/>
        </w:tabs>
        <w:suppressAutoHyphens/>
        <w:spacing w:after="0" w:line="360" w:lineRule="auto"/>
        <w:ind w:hanging="284"/>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ab/>
      </w:r>
    </w:p>
    <w:p w14:paraId="076E00B9" w14:textId="77777777" w:rsidR="00326E67" w:rsidRPr="00326E67" w:rsidRDefault="005344B4" w:rsidP="00041B30">
      <w:pPr>
        <w:suppressAutoHyphens/>
        <w:spacing w:after="0" w:line="360" w:lineRule="auto"/>
        <w:rPr>
          <w:rFonts w:ascii="Times New Roman" w:eastAsia="Times New Roman" w:hAnsi="Times New Roman" w:cs="Calibri"/>
          <w:sz w:val="24"/>
          <w:szCs w:val="24"/>
          <w:lang w:eastAsia="ar-SA"/>
        </w:rPr>
      </w:pPr>
      <w:r>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2336" behindDoc="0" locked="0" layoutInCell="1" allowOverlap="1" wp14:anchorId="568CA585" wp14:editId="6CB6B2A2">
                <wp:simplePos x="0" y="0"/>
                <wp:positionH relativeFrom="column">
                  <wp:posOffset>1991995</wp:posOffset>
                </wp:positionH>
                <wp:positionV relativeFrom="paragraph">
                  <wp:posOffset>55880</wp:posOffset>
                </wp:positionV>
                <wp:extent cx="1876425" cy="2732405"/>
                <wp:effectExtent l="19050" t="19050" r="28575" b="1079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32405"/>
                        </a:xfrm>
                        <a:prstGeom prst="rect">
                          <a:avLst/>
                        </a:prstGeom>
                        <a:solidFill>
                          <a:srgbClr val="006666"/>
                        </a:solidFill>
                        <a:ln w="38100">
                          <a:solidFill>
                            <a:srgbClr val="7F7F7F"/>
                          </a:solidFill>
                          <a:miter lim="800000"/>
                          <a:headEnd/>
                          <a:tailEnd/>
                        </a:ln>
                      </wps:spPr>
                      <wps:txbx>
                        <w:txbxContent>
                          <w:p w14:paraId="0DAC6492" w14:textId="77777777" w:rsidR="00BA7FD0" w:rsidRPr="00DB039D" w:rsidRDefault="00BA7FD0" w:rsidP="00326E67">
                            <w:pPr>
                              <w:rPr>
                                <w:color w:val="FFFFFF"/>
                                <w:sz w:val="19"/>
                                <w:szCs w:val="19"/>
                              </w:rPr>
                            </w:pPr>
                            <w:r w:rsidRPr="00DB039D">
                              <w:rPr>
                                <w:color w:val="FFFFFF"/>
                                <w:sz w:val="19"/>
                                <w:szCs w:val="19"/>
                              </w:rPr>
                              <w:t>Vyjádření rodiče + souhlas ředitele školy s přestupem žáka do jiné školy nebo třídy</w:t>
                            </w:r>
                          </w:p>
                          <w:p w14:paraId="299AFE2C" w14:textId="77777777" w:rsidR="00BA7FD0" w:rsidRPr="00DB039D" w:rsidRDefault="00BA7FD0" w:rsidP="00326E67">
                            <w:pPr>
                              <w:rPr>
                                <w:color w:val="FFFFFF"/>
                                <w:sz w:val="19"/>
                                <w:szCs w:val="19"/>
                              </w:rPr>
                            </w:pPr>
                            <w:r w:rsidRPr="00DB039D">
                              <w:rPr>
                                <w:rFonts w:cs="Calibri"/>
                                <w:color w:val="FFFFFF"/>
                                <w:sz w:val="19"/>
                                <w:szCs w:val="19"/>
                              </w:rPr>
                              <w:t>→</w:t>
                            </w:r>
                            <w:r w:rsidRPr="00DB039D">
                              <w:rPr>
                                <w:color w:val="FFFFFF"/>
                                <w:sz w:val="19"/>
                                <w:szCs w:val="19"/>
                              </w:rPr>
                              <w:t xml:space="preserve">rodič podá žádost o zařazení žáka do školy určené pro některý z druhů zdravotního postižení, je seznámen se všemi okolnostmi vzdělávání žáka a s jeho informovaným souhlasem je </w:t>
                            </w:r>
                            <w:proofErr w:type="gramStart"/>
                            <w:r w:rsidRPr="00DB039D">
                              <w:rPr>
                                <w:color w:val="FFFFFF"/>
                                <w:sz w:val="19"/>
                                <w:szCs w:val="19"/>
                              </w:rPr>
                              <w:t>žák  do</w:t>
                            </w:r>
                            <w:proofErr w:type="gramEnd"/>
                            <w:r w:rsidRPr="00DB039D">
                              <w:rPr>
                                <w:color w:val="FFFFFF"/>
                                <w:sz w:val="19"/>
                                <w:szCs w:val="19"/>
                              </w:rPr>
                              <w:t xml:space="preserve"> takové třídy, skupiny nebo školy zařazen; škola podá informace o specifických podmínká</w:t>
                            </w:r>
                            <w:r>
                              <w:rPr>
                                <w:color w:val="FFFFFF"/>
                                <w:sz w:val="19"/>
                                <w:szCs w:val="19"/>
                              </w:rPr>
                              <w:t>ch vzdělávání ve škole do 7 dnů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CA585" id="Textové pole 5" o:spid="_x0000_s1029" type="#_x0000_t202" style="position:absolute;margin-left:156.85pt;margin-top:4.4pt;width:147.75pt;height:21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" fillcolor="#066" strokecolor="#7f7f7f" strokeweight="3pt">
                <v:textbox>
                  <w:txbxContent>
                    <w:p w14:paraId="0DAC6492" w14:textId="77777777" w:rsidR="00BA7FD0" w:rsidRPr="00DB039D" w:rsidRDefault="00BA7FD0" w:rsidP="00326E67">
                      <w:pPr>
                        <w:rPr>
                          <w:color w:val="FFFFFF"/>
                          <w:sz w:val="19"/>
                          <w:szCs w:val="19"/>
                        </w:rPr>
                      </w:pPr>
                      <w:r w:rsidRPr="00DB039D">
                        <w:rPr>
                          <w:color w:val="FFFFFF"/>
                          <w:sz w:val="19"/>
                          <w:szCs w:val="19"/>
                        </w:rPr>
                        <w:t>Vyjádření rodiče + souhlas ředitele školy s přestupem žáka do jiné školy nebo třídy</w:t>
                      </w:r>
                    </w:p>
                    <w:p w14:paraId="299AFE2C" w14:textId="77777777" w:rsidR="00BA7FD0" w:rsidRPr="00DB039D" w:rsidRDefault="00BA7FD0" w:rsidP="00326E67">
                      <w:pPr>
                        <w:rPr>
                          <w:color w:val="FFFFFF"/>
                          <w:sz w:val="19"/>
                          <w:szCs w:val="19"/>
                        </w:rPr>
                      </w:pPr>
                      <w:r w:rsidRPr="00DB039D">
                        <w:rPr>
                          <w:rFonts w:cs="Calibri"/>
                          <w:color w:val="FFFFFF"/>
                          <w:sz w:val="19"/>
                          <w:szCs w:val="19"/>
                        </w:rPr>
                        <w:t>→</w:t>
                      </w:r>
                      <w:r w:rsidRPr="00DB039D">
                        <w:rPr>
                          <w:color w:val="FFFFFF"/>
                          <w:sz w:val="19"/>
                          <w:szCs w:val="19"/>
                        </w:rPr>
                        <w:t xml:space="preserve">rodič podá žádost o zařazení žáka do školy určené pro některý z druhů zdravotního postižení, je seznámen se všemi okolnostmi vzdělávání žáka a s jeho informovaným souhlasem je </w:t>
                      </w:r>
                      <w:proofErr w:type="gramStart"/>
                      <w:r w:rsidRPr="00DB039D">
                        <w:rPr>
                          <w:color w:val="FFFFFF"/>
                          <w:sz w:val="19"/>
                          <w:szCs w:val="19"/>
                        </w:rPr>
                        <w:t>žák  do</w:t>
                      </w:r>
                      <w:proofErr w:type="gramEnd"/>
                      <w:r w:rsidRPr="00DB039D">
                        <w:rPr>
                          <w:color w:val="FFFFFF"/>
                          <w:sz w:val="19"/>
                          <w:szCs w:val="19"/>
                        </w:rPr>
                        <w:t xml:space="preserve"> takové třídy, skupiny nebo školy zařazen; škola podá informace o specifických podmínká</w:t>
                      </w:r>
                      <w:r>
                        <w:rPr>
                          <w:color w:val="FFFFFF"/>
                          <w:sz w:val="19"/>
                          <w:szCs w:val="19"/>
                        </w:rPr>
                        <w:t>ch vzdělávání ve škole do 7 dnů</w:t>
                      </w:r>
                    </w:p>
                  </w:txbxContent>
                </v:textbox>
                <w10:wrap type="square"/>
              </v:shape>
            </w:pict>
          </mc:Fallback>
        </mc:AlternateContent>
      </w:r>
      <w:r w:rsidR="00FA7FF0">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3360" behindDoc="0" locked="0" layoutInCell="1" allowOverlap="1" wp14:anchorId="37EFF075" wp14:editId="0AE878DF">
                <wp:simplePos x="0" y="0"/>
                <wp:positionH relativeFrom="column">
                  <wp:posOffset>4707255</wp:posOffset>
                </wp:positionH>
                <wp:positionV relativeFrom="paragraph">
                  <wp:posOffset>161925</wp:posOffset>
                </wp:positionV>
                <wp:extent cx="1647825" cy="1572895"/>
                <wp:effectExtent l="19050" t="19050" r="28575" b="2730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72895"/>
                        </a:xfrm>
                        <a:prstGeom prst="rect">
                          <a:avLst/>
                        </a:prstGeom>
                        <a:solidFill>
                          <a:srgbClr val="006666"/>
                        </a:solidFill>
                        <a:ln w="38100">
                          <a:solidFill>
                            <a:srgbClr val="7F7F7F"/>
                          </a:solidFill>
                          <a:miter lim="800000"/>
                          <a:headEnd/>
                          <a:tailEnd/>
                        </a:ln>
                      </wps:spPr>
                      <wps:txbx>
                        <w:txbxContent>
                          <w:p w14:paraId="6A181AEA" w14:textId="77777777" w:rsidR="00BA7FD0" w:rsidRPr="00DB039D" w:rsidRDefault="00BA7FD0" w:rsidP="00326E67">
                            <w:pPr>
                              <w:rPr>
                                <w:color w:val="FFFFFF"/>
                                <w:sz w:val="23"/>
                                <w:szCs w:val="23"/>
                              </w:rPr>
                            </w:pPr>
                            <w:r w:rsidRPr="00DB039D">
                              <w:rPr>
                                <w:color w:val="FFFFFF"/>
                                <w:sz w:val="23"/>
                                <w:szCs w:val="23"/>
                              </w:rPr>
                              <w:t>U žáků s LMP kontrola po jednom roce</w:t>
                            </w:r>
                          </w:p>
                          <w:p w14:paraId="39CD70C7" w14:textId="77777777" w:rsidR="00BA7FD0" w:rsidRPr="00DB039D" w:rsidRDefault="00BA7FD0" w:rsidP="00326E67">
                            <w:pPr>
                              <w:rPr>
                                <w:color w:val="FFFFFF"/>
                                <w:sz w:val="23"/>
                                <w:szCs w:val="23"/>
                              </w:rPr>
                            </w:pPr>
                            <w:r w:rsidRPr="00DB039D">
                              <w:rPr>
                                <w:color w:val="FFFFFF"/>
                                <w:sz w:val="23"/>
                                <w:szCs w:val="23"/>
                              </w:rPr>
                              <w:t>U jiných druhů zdravotního postižení kontrola zpravidla po dvou letech</w:t>
                            </w:r>
                          </w:p>
                          <w:p w14:paraId="196C601B" w14:textId="77777777" w:rsidR="00BA7FD0" w:rsidRPr="00DB039D" w:rsidRDefault="00BA7FD0" w:rsidP="00326E67">
                            <w:pPr>
                              <w:rPr>
                                <w:color w:val="FFFFFF"/>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FF075" id="Textové pole 3" o:spid="_x0000_s1030" type="#_x0000_t202" style="position:absolute;margin-left:370.65pt;margin-top:12.75pt;width:129.75pt;height:123.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" fillcolor="#066" strokecolor="#7f7f7f" strokeweight="3pt">
                <v:textbox>
                  <w:txbxContent>
                    <w:p w14:paraId="6A181AEA" w14:textId="77777777" w:rsidR="00BA7FD0" w:rsidRPr="00DB039D" w:rsidRDefault="00BA7FD0" w:rsidP="00326E67">
                      <w:pPr>
                        <w:rPr>
                          <w:color w:val="FFFFFF"/>
                          <w:sz w:val="23"/>
                          <w:szCs w:val="23"/>
                        </w:rPr>
                      </w:pPr>
                      <w:r w:rsidRPr="00DB039D">
                        <w:rPr>
                          <w:color w:val="FFFFFF"/>
                          <w:sz w:val="23"/>
                          <w:szCs w:val="23"/>
                        </w:rPr>
                        <w:t>U žáků s LMP kontrola po jednom roce</w:t>
                      </w:r>
                    </w:p>
                    <w:p w14:paraId="39CD70C7" w14:textId="77777777" w:rsidR="00BA7FD0" w:rsidRPr="00DB039D" w:rsidRDefault="00BA7FD0" w:rsidP="00326E67">
                      <w:pPr>
                        <w:rPr>
                          <w:color w:val="FFFFFF"/>
                          <w:sz w:val="23"/>
                          <w:szCs w:val="23"/>
                        </w:rPr>
                      </w:pPr>
                      <w:r w:rsidRPr="00DB039D">
                        <w:rPr>
                          <w:color w:val="FFFFFF"/>
                          <w:sz w:val="23"/>
                          <w:szCs w:val="23"/>
                        </w:rPr>
                        <w:t>U jiných druhů zdravotního postižení kontrola zpravidla po dvou letech</w:t>
                      </w:r>
                    </w:p>
                    <w:p w14:paraId="196C601B" w14:textId="77777777" w:rsidR="00BA7FD0" w:rsidRPr="00DB039D" w:rsidRDefault="00BA7FD0" w:rsidP="00326E67">
                      <w:pPr>
                        <w:rPr>
                          <w:color w:val="FFFFFF"/>
                          <w:sz w:val="23"/>
                          <w:szCs w:val="23"/>
                        </w:rPr>
                      </w:pPr>
                    </w:p>
                  </w:txbxContent>
                </v:textbox>
                <w10:wrap type="square"/>
              </v:shape>
            </w:pict>
          </mc:Fallback>
        </mc:AlternateContent>
      </w:r>
      <w:r w:rsidR="00FA7FF0">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1312" behindDoc="0" locked="0" layoutInCell="1" allowOverlap="1" wp14:anchorId="1371B79D" wp14:editId="0C9DC925">
                <wp:simplePos x="0" y="0"/>
                <wp:positionH relativeFrom="column">
                  <wp:posOffset>-219710</wp:posOffset>
                </wp:positionH>
                <wp:positionV relativeFrom="paragraph">
                  <wp:posOffset>98425</wp:posOffset>
                </wp:positionV>
                <wp:extent cx="1704975" cy="1722120"/>
                <wp:effectExtent l="19050" t="19050" r="28575" b="1143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722120"/>
                        </a:xfrm>
                        <a:prstGeom prst="rect">
                          <a:avLst/>
                        </a:prstGeom>
                        <a:solidFill>
                          <a:srgbClr val="006666"/>
                        </a:solidFill>
                        <a:ln w="38100">
                          <a:solidFill>
                            <a:srgbClr val="7F7F7F"/>
                          </a:solidFill>
                          <a:miter lim="800000"/>
                          <a:headEnd/>
                          <a:tailEnd/>
                        </a:ln>
                      </wps:spPr>
                      <wps:txbx>
                        <w:txbxContent>
                          <w:p w14:paraId="07DFE9C7" w14:textId="77777777" w:rsidR="00BA7FD0" w:rsidRPr="00DB039D" w:rsidRDefault="00BA7FD0" w:rsidP="00326E67">
                            <w:pPr>
                              <w:rPr>
                                <w:color w:val="FFFFFF"/>
                              </w:rPr>
                            </w:pPr>
                            <w:r w:rsidRPr="00DB039D">
                              <w:rPr>
                                <w:color w:val="FFFFFF"/>
                              </w:rPr>
                              <w:t xml:space="preserve">Doporučení ŠPZ (PPP/SPC) ke vzdělávání ve třídě nebo škole podle §16 odst. 9 </w:t>
                            </w:r>
                          </w:p>
                          <w:p w14:paraId="34183329" w14:textId="77777777" w:rsidR="00BA7FD0" w:rsidRPr="00DB039D" w:rsidRDefault="00BA7FD0" w:rsidP="00326E67">
                            <w:pPr>
                              <w:rPr>
                                <w:color w:val="FFFFFF"/>
                              </w:rPr>
                            </w:pPr>
                            <w:r w:rsidRPr="00DB039D">
                              <w:rPr>
                                <w:color w:val="FFFFFF"/>
                              </w:rPr>
                              <w:t xml:space="preserve">PO nepostačovala k naplnění </w:t>
                            </w:r>
                            <w:proofErr w:type="gramStart"/>
                            <w:r w:rsidRPr="00DB039D">
                              <w:rPr>
                                <w:color w:val="FFFFFF"/>
                              </w:rPr>
                              <w:t xml:space="preserve">vzdělávacích </w:t>
                            </w:r>
                            <w:r>
                              <w:rPr>
                                <w:color w:val="FFFFFF"/>
                              </w:rPr>
                              <w:t xml:space="preserve"> </w:t>
                            </w:r>
                            <w:r w:rsidRPr="00DB039D">
                              <w:rPr>
                                <w:color w:val="FFFFFF"/>
                              </w:rPr>
                              <w:t>potřeb</w:t>
                            </w:r>
                            <w:proofErr w:type="gramEnd"/>
                            <w:r w:rsidRPr="00DB039D">
                              <w:rPr>
                                <w:color w:val="FFFFFF"/>
                              </w:rPr>
                              <w:t xml:space="preserve"> žáka</w:t>
                            </w:r>
                          </w:p>
                          <w:p w14:paraId="1F6F8AC2" w14:textId="77777777" w:rsidR="00BA7FD0" w:rsidRPr="00DB039D" w:rsidRDefault="00BA7FD0" w:rsidP="00326E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1B79D" id="Textové pole 4" o:spid="_x0000_s1031" type="#_x0000_t202" style="position:absolute;margin-left:-17.3pt;margin-top:7.75pt;width:134.25pt;height:13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" fillcolor="#066" strokecolor="#7f7f7f" strokeweight="3pt">
                <v:textbox>
                  <w:txbxContent>
                    <w:p w14:paraId="07DFE9C7" w14:textId="77777777" w:rsidR="00BA7FD0" w:rsidRPr="00DB039D" w:rsidRDefault="00BA7FD0" w:rsidP="00326E67">
                      <w:pPr>
                        <w:rPr>
                          <w:color w:val="FFFFFF"/>
                        </w:rPr>
                      </w:pPr>
                      <w:r w:rsidRPr="00DB039D">
                        <w:rPr>
                          <w:color w:val="FFFFFF"/>
                        </w:rPr>
                        <w:t xml:space="preserve">Doporučení ŠPZ (PPP/SPC) ke vzdělávání ve třídě nebo škole podle §16 odst. 9 </w:t>
                      </w:r>
                    </w:p>
                    <w:p w14:paraId="34183329" w14:textId="77777777" w:rsidR="00BA7FD0" w:rsidRPr="00DB039D" w:rsidRDefault="00BA7FD0" w:rsidP="00326E67">
                      <w:pPr>
                        <w:rPr>
                          <w:color w:val="FFFFFF"/>
                        </w:rPr>
                      </w:pPr>
                      <w:r w:rsidRPr="00DB039D">
                        <w:rPr>
                          <w:color w:val="FFFFFF"/>
                        </w:rPr>
                        <w:t xml:space="preserve">PO nepostačovala k naplnění </w:t>
                      </w:r>
                      <w:proofErr w:type="gramStart"/>
                      <w:r w:rsidRPr="00DB039D">
                        <w:rPr>
                          <w:color w:val="FFFFFF"/>
                        </w:rPr>
                        <w:t xml:space="preserve">vzdělávacích </w:t>
                      </w:r>
                      <w:r>
                        <w:rPr>
                          <w:color w:val="FFFFFF"/>
                        </w:rPr>
                        <w:t xml:space="preserve"> </w:t>
                      </w:r>
                      <w:r w:rsidRPr="00DB039D">
                        <w:rPr>
                          <w:color w:val="FFFFFF"/>
                        </w:rPr>
                        <w:t>potřeb</w:t>
                      </w:r>
                      <w:proofErr w:type="gramEnd"/>
                      <w:r w:rsidRPr="00DB039D">
                        <w:rPr>
                          <w:color w:val="FFFFFF"/>
                        </w:rPr>
                        <w:t xml:space="preserve"> žáka</w:t>
                      </w:r>
                    </w:p>
                    <w:p w14:paraId="1F6F8AC2" w14:textId="77777777" w:rsidR="00BA7FD0" w:rsidRPr="00DB039D" w:rsidRDefault="00BA7FD0" w:rsidP="00326E67"/>
                  </w:txbxContent>
                </v:textbox>
                <w10:wrap type="square"/>
              </v:shape>
            </w:pict>
          </mc:Fallback>
        </mc:AlternateContent>
      </w:r>
    </w:p>
    <w:p w14:paraId="221E6352"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p>
    <w:p w14:paraId="02D4F76A" w14:textId="77777777" w:rsidR="00326E67" w:rsidRPr="00326E67" w:rsidRDefault="00326E67" w:rsidP="00041B30">
      <w:pPr>
        <w:suppressAutoHyphens/>
        <w:spacing w:after="0" w:line="360" w:lineRule="auto"/>
        <w:rPr>
          <w:rFonts w:ascii="Times New Roman" w:eastAsia="Times New Roman" w:hAnsi="Times New Roman" w:cs="Calibri"/>
          <w:noProof/>
          <w:sz w:val="24"/>
          <w:szCs w:val="24"/>
          <w:lang w:eastAsia="cs-CZ"/>
        </w:rPr>
      </w:pPr>
    </w:p>
    <w:p w14:paraId="3F2460F2" w14:textId="77777777" w:rsidR="00326E67" w:rsidRPr="00326E67" w:rsidRDefault="00326E67" w:rsidP="00041B30">
      <w:pPr>
        <w:suppressAutoHyphens/>
        <w:spacing w:after="0" w:line="360" w:lineRule="auto"/>
        <w:rPr>
          <w:rFonts w:ascii="Times New Roman" w:eastAsia="Times New Roman" w:hAnsi="Times New Roman" w:cs="Calibri"/>
          <w:sz w:val="24"/>
          <w:szCs w:val="24"/>
          <w:lang w:eastAsia="ar-SA"/>
        </w:rPr>
      </w:pPr>
      <w:r>
        <w:rPr>
          <w:rFonts w:ascii="Times New Roman" w:eastAsia="Times New Roman" w:hAnsi="Times New Roman" w:cs="Times New Roman"/>
          <w:noProof/>
          <w:sz w:val="24"/>
          <w:szCs w:val="24"/>
          <w:lang w:eastAsia="cs-CZ"/>
        </w:rPr>
        <mc:AlternateContent>
          <mc:Choice Requires="wps">
            <w:drawing>
              <wp:anchor distT="4294967294" distB="4294967294" distL="114300" distR="114300" simplePos="0" relativeHeight="251659264" behindDoc="0" locked="0" layoutInCell="1" allowOverlap="1" wp14:anchorId="1C3A5261" wp14:editId="04772716">
                <wp:simplePos x="0" y="0"/>
                <wp:positionH relativeFrom="column">
                  <wp:posOffset>2259330</wp:posOffset>
                </wp:positionH>
                <wp:positionV relativeFrom="paragraph">
                  <wp:posOffset>113029</wp:posOffset>
                </wp:positionV>
                <wp:extent cx="775970" cy="0"/>
                <wp:effectExtent l="0" t="95250" r="0" b="952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3492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2FE727" id="Přímá spojnice se šipkou 2" o:spid="_x0000_s1026" type="#_x0000_t32" style="position:absolute;margin-left:177.9pt;margin-top:8.9pt;width:61.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" strokecolor="#7f7f7f" strokeweight="2.75pt">
                <v:stroke endarrow="block" joinstyle="miter"/>
              </v:shape>
            </w:pict>
          </mc:Fallback>
        </mc:AlternateContent>
      </w:r>
    </w:p>
    <w:p w14:paraId="71A7E9AC" w14:textId="77777777" w:rsidR="00326E67" w:rsidRPr="00326E67" w:rsidRDefault="00326E67" w:rsidP="00041B30">
      <w:pPr>
        <w:suppressAutoHyphens/>
        <w:spacing w:after="0" w:line="360" w:lineRule="auto"/>
        <w:rPr>
          <w:rFonts w:ascii="Calibri" w:eastAsia="Calibri" w:hAnsi="Calibri" w:cs="Times New Roman"/>
          <w:b/>
          <w:noProof/>
          <w:color w:val="006666"/>
          <w:sz w:val="28"/>
          <w:szCs w:val="28"/>
          <w:lang w:eastAsia="cs-CZ"/>
        </w:rPr>
      </w:pPr>
      <w:bookmarkStart w:id="25" w:name="_Toc459712378"/>
      <w:bookmarkStart w:id="26" w:name="_Toc460227466"/>
      <w:bookmarkEnd w:id="25"/>
      <w:bookmarkEnd w:id="26"/>
    </w:p>
    <w:p w14:paraId="51BC6072" w14:textId="77777777" w:rsidR="00326E67" w:rsidRPr="00326E67" w:rsidRDefault="00326E67" w:rsidP="00041B30">
      <w:pPr>
        <w:suppressAutoHyphens/>
        <w:spacing w:after="0" w:line="360" w:lineRule="auto"/>
        <w:rPr>
          <w:rFonts w:ascii="Calibri" w:eastAsia="Calibri" w:hAnsi="Calibri" w:cs="Times New Roman"/>
          <w:b/>
          <w:noProof/>
          <w:color w:val="006666"/>
          <w:sz w:val="28"/>
          <w:szCs w:val="28"/>
          <w:lang w:eastAsia="cs-CZ"/>
        </w:rPr>
      </w:pPr>
      <w:bookmarkStart w:id="27" w:name="_Toc459712379"/>
      <w:bookmarkStart w:id="28" w:name="_Toc460227467"/>
      <w:bookmarkEnd w:id="27"/>
      <w:bookmarkEnd w:id="28"/>
    </w:p>
    <w:p w14:paraId="42CCE415" w14:textId="77777777" w:rsidR="00326E67" w:rsidRPr="00326E67" w:rsidRDefault="00326E67" w:rsidP="00041B30">
      <w:pPr>
        <w:suppressAutoHyphens/>
        <w:spacing w:after="0" w:line="360" w:lineRule="auto"/>
        <w:rPr>
          <w:rFonts w:ascii="Calibri" w:eastAsia="Calibri" w:hAnsi="Calibri" w:cs="Times New Roman"/>
          <w:b/>
          <w:noProof/>
          <w:sz w:val="28"/>
          <w:szCs w:val="28"/>
          <w:lang w:eastAsia="cs-CZ"/>
        </w:rPr>
      </w:pPr>
    </w:p>
    <w:p w14:paraId="4956DE55" w14:textId="77777777" w:rsidR="00326E67" w:rsidRPr="00326E67" w:rsidRDefault="00326E67" w:rsidP="00041B30">
      <w:pPr>
        <w:suppressAutoHyphens/>
        <w:spacing w:after="0" w:line="360" w:lineRule="auto"/>
        <w:rPr>
          <w:rFonts w:ascii="Times New Roman" w:eastAsia="Calibri" w:hAnsi="Times New Roman" w:cs="Times New Roman"/>
          <w:b/>
          <w:noProof/>
          <w:sz w:val="28"/>
          <w:szCs w:val="28"/>
          <w:lang w:eastAsia="cs-CZ"/>
        </w:rPr>
      </w:pPr>
      <w:bookmarkStart w:id="29" w:name="_Toc459712380"/>
      <w:bookmarkStart w:id="30" w:name="_Toc460227468"/>
    </w:p>
    <w:p w14:paraId="170D5A51" w14:textId="77777777" w:rsidR="00827F9C" w:rsidRDefault="00827F9C" w:rsidP="00041B30">
      <w:pPr>
        <w:keepNext/>
        <w:tabs>
          <w:tab w:val="left" w:pos="142"/>
        </w:tabs>
        <w:suppressAutoHyphens/>
        <w:spacing w:after="0" w:line="360" w:lineRule="auto"/>
        <w:jc w:val="both"/>
        <w:outlineLvl w:val="0"/>
        <w:rPr>
          <w:rFonts w:ascii="Times New Roman" w:eastAsia="Calibri" w:hAnsi="Times New Roman" w:cs="Times New Roman"/>
          <w:b/>
          <w:noProof/>
          <w:sz w:val="24"/>
          <w:szCs w:val="24"/>
          <w:u w:val="single"/>
          <w:lang w:val="x-none" w:eastAsia="cs-CZ"/>
        </w:rPr>
      </w:pPr>
      <w:bookmarkStart w:id="31" w:name="_Toc464995259"/>
    </w:p>
    <w:p w14:paraId="2132801A" w14:textId="6C4E688A" w:rsidR="00326E67" w:rsidRPr="003559C4" w:rsidRDefault="00326E67" w:rsidP="00041B30">
      <w:pPr>
        <w:keepNext/>
        <w:tabs>
          <w:tab w:val="left" w:pos="142"/>
        </w:tabs>
        <w:suppressAutoHyphens/>
        <w:spacing w:after="0" w:line="360" w:lineRule="auto"/>
        <w:jc w:val="both"/>
        <w:outlineLvl w:val="0"/>
        <w:rPr>
          <w:rFonts w:ascii="Times New Roman" w:eastAsia="Calibri" w:hAnsi="Times New Roman" w:cs="Times New Roman"/>
          <w:b/>
          <w:noProof/>
          <w:sz w:val="24"/>
          <w:szCs w:val="24"/>
          <w:u w:val="single"/>
          <w:lang w:val="x-none" w:eastAsia="cs-CZ"/>
        </w:rPr>
      </w:pPr>
      <w:r w:rsidRPr="003559C4">
        <w:rPr>
          <w:rFonts w:ascii="Times New Roman" w:eastAsia="Calibri" w:hAnsi="Times New Roman" w:cs="Times New Roman"/>
          <w:b/>
          <w:noProof/>
          <w:sz w:val="24"/>
          <w:szCs w:val="24"/>
          <w:u w:val="single"/>
          <w:lang w:val="x-none" w:eastAsia="cs-CZ"/>
        </w:rPr>
        <w:lastRenderedPageBreak/>
        <w:t>Jak je to s možností žáka se speciální vzdělávací potřebou – se zdravotním postižením opakovat ročník nebo rozložit si vzdělávání v jednom ročníku na dva roky?</w:t>
      </w:r>
      <w:bookmarkEnd w:id="29"/>
      <w:bookmarkEnd w:id="30"/>
      <w:bookmarkEnd w:id="31"/>
    </w:p>
    <w:p w14:paraId="29692B94" w14:textId="77777777" w:rsidR="00326E67" w:rsidRPr="00326E67" w:rsidRDefault="00326E67" w:rsidP="00041B30">
      <w:pPr>
        <w:numPr>
          <w:ilvl w:val="0"/>
          <w:numId w:val="14"/>
        </w:numPr>
        <w:tabs>
          <w:tab w:val="left" w:pos="142"/>
        </w:tabs>
        <w:suppressAutoHyphens/>
        <w:spacing w:after="0" w:line="360" w:lineRule="auto"/>
        <w:ind w:left="0" w:hanging="568"/>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 (§ 55 školského zákona)</w:t>
      </w:r>
    </w:p>
    <w:p w14:paraId="42B9A734" w14:textId="77777777" w:rsidR="00326E67" w:rsidRPr="00326E67" w:rsidRDefault="00326E67" w:rsidP="00041B30">
      <w:pPr>
        <w:numPr>
          <w:ilvl w:val="0"/>
          <w:numId w:val="14"/>
        </w:numPr>
        <w:tabs>
          <w:tab w:val="left" w:pos="142"/>
        </w:tabs>
        <w:suppressAutoHyphens/>
        <w:spacing w:after="0" w:line="360" w:lineRule="auto"/>
        <w:ind w:left="0" w:hanging="568"/>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Žákovi se zdravotním postižením může ředitel školy ve výjimečných případech povolit pokračovat v základním vzdělávání do konce školního roku, v němž žák dosáhne dvacátého roku věku, v případě žáků vzdělávajících se podle § 16 odst. 8 věty druhé a podle § 48 v základní škole speciální pak se souhlasem zřizovatele do dvacátého šestého roku věku.</w:t>
      </w:r>
    </w:p>
    <w:p w14:paraId="675058F2" w14:textId="77777777" w:rsidR="00326E67" w:rsidRPr="00326E67" w:rsidRDefault="00326E67" w:rsidP="00041B30">
      <w:pPr>
        <w:tabs>
          <w:tab w:val="left" w:pos="142"/>
        </w:tabs>
        <w:suppressAutoHyphens/>
        <w:spacing w:after="0" w:line="360" w:lineRule="auto"/>
        <w:ind w:hanging="568"/>
        <w:rPr>
          <w:rFonts w:ascii="Times New Roman" w:eastAsia="Calibri" w:hAnsi="Times New Roman" w:cs="Times New Roman"/>
          <w:b/>
          <w:noProof/>
          <w:color w:val="006666"/>
          <w:sz w:val="28"/>
          <w:szCs w:val="28"/>
          <w:lang w:eastAsia="cs-CZ"/>
        </w:rPr>
      </w:pPr>
    </w:p>
    <w:p w14:paraId="10711AB4" w14:textId="77777777" w:rsidR="00326E67" w:rsidRPr="003559C4" w:rsidRDefault="00326E67" w:rsidP="00041B30">
      <w:pPr>
        <w:keepNext/>
        <w:tabs>
          <w:tab w:val="left" w:pos="0"/>
        </w:tabs>
        <w:suppressAutoHyphens/>
        <w:spacing w:after="0" w:line="360" w:lineRule="auto"/>
        <w:jc w:val="both"/>
        <w:outlineLvl w:val="0"/>
        <w:rPr>
          <w:rFonts w:ascii="Times New Roman" w:eastAsia="Calibri" w:hAnsi="Times New Roman" w:cs="Times New Roman"/>
          <w:b/>
          <w:noProof/>
          <w:sz w:val="28"/>
          <w:szCs w:val="28"/>
          <w:u w:val="single"/>
          <w:lang w:val="x-none" w:eastAsia="cs-CZ"/>
        </w:rPr>
      </w:pPr>
      <w:bookmarkStart w:id="32" w:name="_Toc459712381"/>
      <w:bookmarkStart w:id="33" w:name="_Toc460227469"/>
      <w:bookmarkStart w:id="34" w:name="_Toc464995260"/>
      <w:r w:rsidRPr="003559C4">
        <w:rPr>
          <w:rFonts w:ascii="Times New Roman" w:eastAsia="Calibri" w:hAnsi="Times New Roman" w:cs="Times New Roman"/>
          <w:b/>
          <w:noProof/>
          <w:sz w:val="28"/>
          <w:szCs w:val="28"/>
          <w:u w:val="single"/>
          <w:lang w:val="x-none" w:eastAsia="cs-CZ"/>
        </w:rPr>
        <w:t xml:space="preserve">Přestup ze základní </w:t>
      </w:r>
      <w:r w:rsidRPr="003559C4">
        <w:rPr>
          <w:rFonts w:ascii="Times New Roman" w:eastAsia="Calibri" w:hAnsi="Times New Roman" w:cs="Times New Roman"/>
          <w:b/>
          <w:sz w:val="28"/>
          <w:szCs w:val="28"/>
          <w:u w:val="single"/>
          <w:lang w:val="x-none" w:eastAsia="ar-SA"/>
        </w:rPr>
        <w:t>školy</w:t>
      </w:r>
      <w:r w:rsidRPr="003559C4">
        <w:rPr>
          <w:rFonts w:ascii="Times New Roman" w:eastAsia="Calibri" w:hAnsi="Times New Roman" w:cs="Times New Roman"/>
          <w:b/>
          <w:noProof/>
          <w:sz w:val="28"/>
          <w:szCs w:val="28"/>
          <w:u w:val="single"/>
          <w:lang w:val="x-none" w:eastAsia="cs-CZ"/>
        </w:rPr>
        <w:t xml:space="preserve"> („běžné“) do školy podle §16 odst. 9 ŠZ</w:t>
      </w:r>
      <w:bookmarkEnd w:id="32"/>
      <w:bookmarkEnd w:id="33"/>
      <w:bookmarkEnd w:id="34"/>
    </w:p>
    <w:p w14:paraId="5E1A1640" w14:textId="77777777" w:rsidR="00326E67" w:rsidRPr="00326E67" w:rsidRDefault="00326E67" w:rsidP="00041B30">
      <w:pPr>
        <w:numPr>
          <w:ilvl w:val="0"/>
          <w:numId w:val="15"/>
        </w:numPr>
        <w:tabs>
          <w:tab w:val="left" w:pos="0"/>
        </w:tabs>
        <w:suppressAutoHyphens/>
        <w:spacing w:after="0" w:line="360" w:lineRule="auto"/>
        <w:ind w:left="0" w:firstLine="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Ředitel školy je povinen informovat zákonného zástupce žáka o rozdílech ve vzdělávacích programech a o organizačních změnách, které ve spojení s přechodem do jiného vzdělávacího programu mohou nastat → žádosti je vyhověno</w:t>
      </w:r>
    </w:p>
    <w:p w14:paraId="29D46B32" w14:textId="77777777" w:rsidR="00326E67" w:rsidRPr="00326E67" w:rsidRDefault="00326E67" w:rsidP="00041B30">
      <w:pPr>
        <w:numPr>
          <w:ilvl w:val="0"/>
          <w:numId w:val="15"/>
        </w:numPr>
        <w:tabs>
          <w:tab w:val="left" w:pos="0"/>
        </w:tabs>
        <w:suppressAutoHyphens/>
        <w:spacing w:after="0" w:line="360" w:lineRule="auto"/>
        <w:ind w:left="0" w:firstLine="0"/>
        <w:jc w:val="both"/>
        <w:rPr>
          <w:rFonts w:ascii="Times New Roman" w:eastAsia="Times New Roman" w:hAnsi="Times New Roman" w:cs="Calibri"/>
          <w:sz w:val="24"/>
          <w:szCs w:val="24"/>
          <w:lang w:eastAsia="ar-SA"/>
        </w:rPr>
      </w:pPr>
      <w:r w:rsidRPr="00326E67">
        <w:rPr>
          <w:rFonts w:ascii="Times New Roman" w:eastAsia="Times New Roman" w:hAnsi="Times New Roman" w:cs="Times New Roman"/>
          <w:sz w:val="24"/>
          <w:szCs w:val="24"/>
          <w:lang w:eastAsia="ar-SA"/>
        </w:rPr>
        <w:t>Žák se vzdělává ve třídě nebo škole zřízené pro žáky uvedené v § 16 odst. 9 školského zákona, podle IVP, které se 1 x ročně vyhodnocuje → pokud b</w:t>
      </w:r>
      <w:r w:rsidRPr="00326E67">
        <w:rPr>
          <w:rFonts w:ascii="Times New Roman" w:eastAsia="Times New Roman" w:hAnsi="Times New Roman" w:cs="Calibri"/>
          <w:sz w:val="24"/>
          <w:szCs w:val="24"/>
          <w:lang w:eastAsia="ar-SA"/>
        </w:rPr>
        <w:t xml:space="preserve">y běžná škola měla více žáků uvedených v §16, odst. 9 školského zákona, například žáků se závažnými poruchami chování nebo učení, pak může vytvořit takovou třídu i v běžné škole; to platí i pro žáky s LMP. </w:t>
      </w:r>
    </w:p>
    <w:p w14:paraId="3C781A2A" w14:textId="77777777" w:rsidR="00326E67" w:rsidRDefault="00326E67" w:rsidP="00041B30">
      <w:pPr>
        <w:suppressAutoHyphens/>
        <w:spacing w:after="0" w:line="360" w:lineRule="auto"/>
        <w:rPr>
          <w:rFonts w:ascii="Times New Roman" w:eastAsia="Times New Roman" w:hAnsi="Times New Roman" w:cs="Times New Roman"/>
          <w:i/>
          <w:sz w:val="24"/>
          <w:szCs w:val="24"/>
          <w:lang w:eastAsia="ar-SA"/>
        </w:rPr>
      </w:pPr>
    </w:p>
    <w:p w14:paraId="6690899C" w14:textId="77777777" w:rsidR="00E112F9" w:rsidRPr="00326E67" w:rsidRDefault="00E112F9" w:rsidP="00041B30">
      <w:pPr>
        <w:suppressAutoHyphens/>
        <w:spacing w:after="0" w:line="360" w:lineRule="auto"/>
        <w:rPr>
          <w:rFonts w:ascii="Times New Roman" w:eastAsia="Times New Roman" w:hAnsi="Times New Roman" w:cs="Times New Roman"/>
          <w:i/>
          <w:sz w:val="24"/>
          <w:szCs w:val="24"/>
          <w:lang w:eastAsia="ar-SA"/>
        </w:rPr>
      </w:pPr>
    </w:p>
    <w:p w14:paraId="51FC0308" w14:textId="77777777" w:rsidR="00E112F9" w:rsidRPr="003559C4" w:rsidRDefault="00E112F9" w:rsidP="00041B30">
      <w:pPr>
        <w:keepNext/>
        <w:suppressAutoHyphens/>
        <w:spacing w:after="0" w:line="360" w:lineRule="auto"/>
        <w:outlineLvl w:val="0"/>
        <w:rPr>
          <w:rFonts w:ascii="Times New Roman" w:eastAsia="Times New Roman" w:hAnsi="Times New Roman" w:cs="Times New Roman"/>
          <w:b/>
          <w:sz w:val="28"/>
          <w:szCs w:val="28"/>
          <w:u w:val="single"/>
          <w:lang w:val="x-none" w:eastAsia="ar-SA"/>
        </w:rPr>
      </w:pPr>
      <w:r w:rsidRPr="003559C4">
        <w:rPr>
          <w:rFonts w:ascii="Times New Roman" w:eastAsia="Times New Roman" w:hAnsi="Times New Roman" w:cs="Times New Roman"/>
          <w:b/>
          <w:sz w:val="28"/>
          <w:szCs w:val="28"/>
          <w:u w:val="single"/>
          <w:lang w:val="x-none" w:eastAsia="ar-SA"/>
        </w:rPr>
        <w:t>Metodické doporučení pro případy, kdy rodič nekoná v zájmu dítěte ve spojitosti se vzděláváním</w:t>
      </w:r>
    </w:p>
    <w:p w14:paraId="4C0D302F" w14:textId="77777777" w:rsidR="00CD6B94" w:rsidRDefault="00CD6B94" w:rsidP="00041B30">
      <w:pPr>
        <w:suppressAutoHyphens/>
        <w:spacing w:after="0" w:line="360" w:lineRule="auto"/>
        <w:jc w:val="both"/>
        <w:rPr>
          <w:rFonts w:ascii="Times New Roman" w:eastAsia="Times New Roman" w:hAnsi="Times New Roman" w:cs="Times New Roman"/>
          <w:i/>
          <w:sz w:val="24"/>
          <w:szCs w:val="24"/>
          <w:lang w:eastAsia="ar-SA"/>
        </w:rPr>
      </w:pPr>
    </w:p>
    <w:p w14:paraId="30FE5297" w14:textId="77777777" w:rsidR="00326E67" w:rsidRPr="00326E67" w:rsidRDefault="00326E67" w:rsidP="00041B30">
      <w:pPr>
        <w:suppressAutoHyphens/>
        <w:spacing w:after="0" w:line="360" w:lineRule="auto"/>
        <w:jc w:val="both"/>
        <w:rPr>
          <w:rFonts w:ascii="Times New Roman" w:eastAsia="Times New Roman" w:hAnsi="Times New Roman" w:cs="Times New Roman"/>
          <w:i/>
          <w:sz w:val="24"/>
          <w:szCs w:val="24"/>
          <w:lang w:eastAsia="ar-SA"/>
        </w:rPr>
      </w:pPr>
      <w:r w:rsidRPr="00326E67">
        <w:rPr>
          <w:rFonts w:ascii="Times New Roman" w:eastAsia="Times New Roman" w:hAnsi="Times New Roman" w:cs="Times New Roman"/>
          <w:i/>
          <w:sz w:val="24"/>
          <w:szCs w:val="24"/>
          <w:lang w:eastAsia="ar-SA"/>
        </w:rPr>
        <w:t>Jaké jsou právní možnosti v případě, kdy</w:t>
      </w:r>
      <w:r w:rsidR="005344B4">
        <w:rPr>
          <w:rFonts w:ascii="Times New Roman" w:eastAsia="Times New Roman" w:hAnsi="Times New Roman" w:cs="Times New Roman"/>
          <w:i/>
          <w:sz w:val="24"/>
          <w:szCs w:val="24"/>
          <w:lang w:eastAsia="ar-SA"/>
        </w:rPr>
        <w:t xml:space="preserve"> </w:t>
      </w:r>
      <w:r w:rsidRPr="00326E67">
        <w:rPr>
          <w:rFonts w:ascii="Times New Roman" w:eastAsia="Times New Roman" w:hAnsi="Times New Roman" w:cs="Times New Roman"/>
          <w:i/>
          <w:sz w:val="24"/>
          <w:szCs w:val="24"/>
          <w:lang w:eastAsia="ar-SA"/>
        </w:rPr>
        <w:t xml:space="preserve">zákonný </w:t>
      </w:r>
      <w:proofErr w:type="gramStart"/>
      <w:r w:rsidRPr="00326E67">
        <w:rPr>
          <w:rFonts w:ascii="Times New Roman" w:eastAsia="Times New Roman" w:hAnsi="Times New Roman" w:cs="Times New Roman"/>
          <w:i/>
          <w:sz w:val="24"/>
          <w:szCs w:val="24"/>
          <w:lang w:eastAsia="ar-SA"/>
        </w:rPr>
        <w:t>zástupce - rodič</w:t>
      </w:r>
      <w:proofErr w:type="gramEnd"/>
      <w:r w:rsidRPr="00326E67">
        <w:rPr>
          <w:rFonts w:ascii="Times New Roman" w:eastAsia="Times New Roman" w:hAnsi="Times New Roman" w:cs="Times New Roman"/>
          <w:i/>
          <w:sz w:val="24"/>
          <w:szCs w:val="24"/>
          <w:lang w:eastAsia="ar-SA"/>
        </w:rPr>
        <w:t xml:space="preserve"> nekoná v souladu se zájmem dítěte (např. pokud nedává souhlasy či žádosti o zařazení dítěte do speciální školy v případech, kdy je to v souladu se zájmem dítěte a pro dítě nevhodnější)? Co dělat, pokud rodič nechce nechat dítě vyšetřit školském poradenském zařízení? Co jiného by mohlo udělat školské poradenské zařízení nebo škola než kontaktovat orgán sociálně právní ochrany dětí? Má škola nebo školské poradenské zařízení možnost vyvolat nějaké soudní řízení?</w:t>
      </w:r>
    </w:p>
    <w:p w14:paraId="27B34AB1" w14:textId="6367FB39" w:rsidR="00326E67" w:rsidRDefault="00326E67" w:rsidP="00041B30">
      <w:pPr>
        <w:suppressAutoHyphens/>
        <w:spacing w:after="0" w:line="360" w:lineRule="auto"/>
        <w:rPr>
          <w:rFonts w:ascii="Times New Roman" w:eastAsia="Times New Roman" w:hAnsi="Times New Roman" w:cs="Times New Roman"/>
          <w:b/>
          <w:i/>
          <w:sz w:val="24"/>
          <w:szCs w:val="24"/>
          <w:lang w:eastAsia="ar-SA"/>
        </w:rPr>
      </w:pPr>
    </w:p>
    <w:p w14:paraId="271DA7A1" w14:textId="77777777" w:rsidR="00827F9C" w:rsidRPr="00326E67" w:rsidRDefault="00827F9C" w:rsidP="00041B30">
      <w:pPr>
        <w:suppressAutoHyphens/>
        <w:spacing w:after="0" w:line="360" w:lineRule="auto"/>
        <w:rPr>
          <w:rFonts w:ascii="Times New Roman" w:eastAsia="Times New Roman" w:hAnsi="Times New Roman" w:cs="Times New Roman"/>
          <w:b/>
          <w:i/>
          <w:sz w:val="24"/>
          <w:szCs w:val="24"/>
          <w:lang w:eastAsia="ar-SA"/>
        </w:rPr>
      </w:pPr>
    </w:p>
    <w:p w14:paraId="244527FE"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lastRenderedPageBreak/>
        <w:t>I.</w:t>
      </w:r>
    </w:p>
    <w:p w14:paraId="0C1BFDE3"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Východiska</w:t>
      </w:r>
    </w:p>
    <w:p w14:paraId="28E7B34D" w14:textId="77777777" w:rsidR="00326E67" w:rsidRPr="00326E67" w:rsidRDefault="00326E67" w:rsidP="00041B30">
      <w:pPr>
        <w:numPr>
          <w:ilvl w:val="0"/>
          <w:numId w:val="16"/>
        </w:numPr>
        <w:suppressAutoHyphens/>
        <w:spacing w:after="0" w:line="360" w:lineRule="auto"/>
        <w:ind w:left="0"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Základním právním vztahem mezi rodičem a dítětem, definujícím jejich poměry, je vztah rodičovské odpovědnosti. Podle § 865 odst. 1 zákona č. 89/2012 Sb., občanský zákoník (dále jen „občanský zákoník“), rodičovská odpovědnost náleží stejně oběma rodičům. Má ji každý rodič, ledaže jí byl zbaven.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xml:space="preserve">. § 875 odst. 1 občanského zákoníku rodičovskou odpovědnost vykonávají rodiče v souladu se zájmy dítěte. Nejedná-li rodič v souladu se zájmy svého dítěte, porušuje svou základní povinnost dbát práv dítěte.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xml:space="preserve">. § 855 odst. 2 občanského zákoníku je účelem povinností a práv k dítěti zajištění jeho morálního a hmotného prospěchu. </w:t>
      </w:r>
    </w:p>
    <w:p w14:paraId="5BD64F89" w14:textId="77777777" w:rsidR="00326E67" w:rsidRPr="00326E67" w:rsidRDefault="00326E67" w:rsidP="00041B30">
      <w:pPr>
        <w:numPr>
          <w:ilvl w:val="0"/>
          <w:numId w:val="1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Ustanovení § 858 občanského zákoníku stanoví: rodičovská odpovědnost zahrnuje povinnosti a práva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w:t>
      </w:r>
    </w:p>
    <w:p w14:paraId="47B62E4F" w14:textId="77777777" w:rsidR="00326E67" w:rsidRPr="00326E67" w:rsidRDefault="00326E67" w:rsidP="00041B30">
      <w:pPr>
        <w:numPr>
          <w:ilvl w:val="0"/>
          <w:numId w:val="16"/>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Aby mohli rodiče své povinnosti plynoucí z rodičovské odpovědnosti vykonávat efektivně, jsou od narození dítěte jeho zákonnými zástupci (§ 892 občanského zákoníku). Jako zákonní zástupci dítěte mají v době jeho plnění základní školní docházky zvláštní práva a povinnosti plynoucí ze zákona č. 561/2004 Sb., o předškolním, základním, středním, vyšším odborném a jiném vzdělávání (školský zákon), ve znění pozdějších předpisů. Jako zákonní zástupci mají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 21 odst. 2 školského zákona právo na informace o průběhu a výsledcích vzdělávání a poradenskou pomoc školy. Tomuto právu odpovídá povinnost školy zákonným zástupcům informace a poradenskou pomoc poskytnout.</w:t>
      </w:r>
    </w:p>
    <w:p w14:paraId="331B69FC" w14:textId="77777777" w:rsidR="00326E67" w:rsidRPr="00326E67" w:rsidRDefault="00326E67" w:rsidP="00041B30">
      <w:pPr>
        <w:suppressAutoHyphens/>
        <w:spacing w:after="0" w:line="360" w:lineRule="auto"/>
        <w:rPr>
          <w:rFonts w:ascii="Times New Roman" w:eastAsia="Times New Roman" w:hAnsi="Times New Roman" w:cs="Times New Roman"/>
          <w:b/>
          <w:sz w:val="24"/>
          <w:szCs w:val="24"/>
          <w:lang w:eastAsia="ar-SA"/>
        </w:rPr>
      </w:pPr>
    </w:p>
    <w:p w14:paraId="3DBDC7DB"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II.</w:t>
      </w:r>
    </w:p>
    <w:p w14:paraId="34A8F832"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Zapojení školy</w:t>
      </w:r>
    </w:p>
    <w:p w14:paraId="5146759F" w14:textId="77777777" w:rsidR="00326E67" w:rsidRPr="00326E67" w:rsidRDefault="00326E67" w:rsidP="00041B30">
      <w:pPr>
        <w:numPr>
          <w:ilvl w:val="0"/>
          <w:numId w:val="17"/>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Brání-li zákonní zástupci svou činností nebo nečinností řádnému poskytování vzdělání a jednají-li tak v rozporu se zájmy dítěte, ředitel školy je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 22 odst. 3 písm. b) školského zákona vyzve, aby se osobně zúčastnili projednání této záležitosti. Zákonní zástupci jsou povinni se tohoto projednání zúčastnit. Na tomto projednání škola podrobně a citlivě informuje zákonné zástupce o jejich právech a povinnostech, o tom, že se postupuje v nejlepším zájmu dítěte a o dalších nezbytných skutečnostech, jako je například možnost návštěvy školského poradenského zařízení (dále jen „ŠPZ“).</w:t>
      </w:r>
    </w:p>
    <w:p w14:paraId="171B3E57" w14:textId="77777777" w:rsidR="00326E67" w:rsidRPr="00326E67" w:rsidRDefault="00326E67" w:rsidP="00041B30">
      <w:pPr>
        <w:suppressAutoHyphens/>
        <w:spacing w:after="0" w:line="360" w:lineRule="auto"/>
        <w:rPr>
          <w:rFonts w:ascii="Times New Roman" w:eastAsia="Times New Roman" w:hAnsi="Times New Roman" w:cs="Times New Roman"/>
          <w:b/>
          <w:sz w:val="24"/>
          <w:szCs w:val="24"/>
          <w:lang w:eastAsia="ar-SA"/>
        </w:rPr>
      </w:pPr>
    </w:p>
    <w:p w14:paraId="0B334076"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III.</w:t>
      </w:r>
    </w:p>
    <w:p w14:paraId="483CB2D4"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Zapojení školského poradenského zařízení</w:t>
      </w:r>
    </w:p>
    <w:p w14:paraId="5BA53F30" w14:textId="77777777" w:rsidR="00326E67" w:rsidRPr="00326E67" w:rsidRDefault="00326E67" w:rsidP="00041B30">
      <w:pPr>
        <w:numPr>
          <w:ilvl w:val="0"/>
          <w:numId w:val="18"/>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V souladu s § 1 odst. 5 vyhlášky č. 72/2005 Sb., o poskytování poradenských služeb ve školách a školských poradenských zařízeních, ve znění pozdějších předpisů, vydává ŠPZ na základě vyšetření dítěte tzv. „doporučení“. Doporučení ŠPZ se vydávají a podpůrná opatření se poskytují vždy v nejlepším zájmu dítěte, za účelem zajištění jeho práva na vzdělávání odpovídajícího jeho speciálním vzdělávacím potřebám a možnostem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xml:space="preserve">. § 16 odst. 6 školského zákona. Pokud zákonní zástupci odmítají spolupracovat se školou nebo ŠPZ, a to i přesto, že je k naplnění jeho speciálních vzdělávacích potřeb nezbytné využití podpůrných opatření, znemožňují tím naplnění práva dítěte na vzdělávání a neplní své povinnosti plynoucí z rodičovské odpovědnosti. </w:t>
      </w:r>
    </w:p>
    <w:p w14:paraId="6D75FBE9" w14:textId="77777777" w:rsidR="00326E67" w:rsidRPr="00326E67" w:rsidRDefault="00326E67" w:rsidP="00041B30">
      <w:pPr>
        <w:numPr>
          <w:ilvl w:val="0"/>
          <w:numId w:val="18"/>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Neochota se školou spolupracovat se může projevit i tím, že zákonný zástupce z nějakého důvodu navzdory doporučení učitele nebo ředitele odmítne dítě nechat vyšetřit v pedagogicko-psychologické poradně. Pro nastavení podpůrných opatření i pro zařazení dítěte/žáka/studenta podle § 16 odst. 9 školského zákona je přitom doporučení poradny nezbytné, neboť vzdělávání žáka se speciálními vzdělávacími potřebami by nemohlo probíhat s využitím podpůrných opatření. V takovém případě počítá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 16a odst. 4 školského zákona ve znění účinném od 1. 9. 2016 s možností uložit žáku nebo zákonnému zástupci využití poradenské pomoci na základě rozhodnutí orgánu veřejné moci. Tímto orgánem může být nejenom soud, vykonávající tzv. „péči soudu o nezletilé“ podle zákona č. 292/2013 Sb., o zvláštních řízeních soudních, ale i orgán sociálně-právní ochrany dětí (§ 12 odst. 1 písm. a) zákona č. 359/1999 Sb., o sociálně-právní ochraně dětí, ve znění pozdějších předpisů (dále jen „ZSPOD“). Povinnost absolvovat vyšetření je tak možné uložit nejen dítěti, jehož zákonný zástupce s vyšetřením nesouhlasí, ale i samotnému zákonnému zástupci. Takový postup je vhodné uplatnit především za předpokladu, že zákonný zástupce své rozhodnutí nesvolit k uzpůsobení vzdělávání žáka se speciálními vzdělávacími potřebami pravděpodobně zakládá na racionálně neopodstatnitelných důvodech. Vydané doporučení se poté rozešle orgánu veřejné moci, který vyšetření nařídil, příp. orgánu sociálně-právní ochrany dětí, jestliže o to požádal (citovaný § 16a odst. 4).</w:t>
      </w:r>
    </w:p>
    <w:p w14:paraId="624E13ED" w14:textId="77777777" w:rsidR="00326E67" w:rsidRPr="00326E67" w:rsidRDefault="00326E67" w:rsidP="00041B30">
      <w:pPr>
        <w:numPr>
          <w:ilvl w:val="0"/>
          <w:numId w:val="18"/>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S ohledem na princip subsidiarity je nutné trvat na tom, aby školy vynaložily náležité úsilí v řešení problému ještě na úrovni školy, využívaly co nejmírnější opatření, a na ostatní orgány se obracely až tehdy, nemohla-li být situace vyřešena méně invazivním způsobem.  </w:t>
      </w:r>
    </w:p>
    <w:p w14:paraId="685F55B8" w14:textId="77777777" w:rsidR="00326E67" w:rsidRPr="00326E67" w:rsidRDefault="00326E67" w:rsidP="00041B30">
      <w:pPr>
        <w:numPr>
          <w:ilvl w:val="0"/>
          <w:numId w:val="18"/>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lastRenderedPageBreak/>
        <w:t xml:space="preserve">V případě trvající nespolupráce ze strany zákonných zástupců jsou školy a školská zařízení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xml:space="preserve">. § 10 odst. 4 ZSPOD, povinna oznámit obecnímu úřadu obce s rozšířenou působností skutečnosti, které nasvědčují tomu, že jde o děti uvedené v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 6 ZSPOD, tj. o děti rodičů neplnících povinnosti plynoucí z rodičovské odpovědnosti (ať už tím, že i přes vyzvání nevyužili poradenskou pomoc, anebo tím, že navzdory doporučení školského poradenského zařízení jednali v rozporu se zájmem dítěte).</w:t>
      </w:r>
    </w:p>
    <w:p w14:paraId="2C685FE4"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IV.</w:t>
      </w:r>
    </w:p>
    <w:p w14:paraId="3B3384D2"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Zapojení orgánu sociálně-právní ochrany dětí</w:t>
      </w:r>
    </w:p>
    <w:p w14:paraId="427B41B5" w14:textId="77777777" w:rsidR="00326E67" w:rsidRPr="00326E67" w:rsidRDefault="00326E67" w:rsidP="00041B30">
      <w:pPr>
        <w:numPr>
          <w:ilvl w:val="0"/>
          <w:numId w:val="19"/>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Obecní úřad obce s rozšířenou působností (resp. orgán sociálně-právní ochrany dětí) působí na rodiče, aby plnili povinnosti vyplývající z rodičovské odpovědnosti (§ 10 odst. 1 písm. b) ZSPOD). K tomu jim poskytuje i poradenskou pomoc podle § 11 ZSPOD. Pokud se ani takto nepodaří nastalou situaci vyřešit, může se zapojit soud. </w:t>
      </w:r>
    </w:p>
    <w:p w14:paraId="0D94994B" w14:textId="77777777" w:rsidR="00326E67" w:rsidRPr="00326E67" w:rsidRDefault="00326E67" w:rsidP="00041B30">
      <w:pPr>
        <w:numPr>
          <w:ilvl w:val="0"/>
          <w:numId w:val="19"/>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Pokud selžou nástroje uvedené výše, které má v dispozici škola nebo školské poradenské zařízení, a současně </w:t>
      </w:r>
      <w:proofErr w:type="gramStart"/>
      <w:r w:rsidRPr="00326E67">
        <w:rPr>
          <w:rFonts w:ascii="Times New Roman" w:eastAsia="Times New Roman" w:hAnsi="Times New Roman" w:cs="Times New Roman"/>
          <w:sz w:val="24"/>
          <w:szCs w:val="24"/>
          <w:lang w:eastAsia="ar-SA"/>
        </w:rPr>
        <w:t>rodič - zákonný</w:t>
      </w:r>
      <w:proofErr w:type="gramEnd"/>
      <w:r w:rsidRPr="00326E67">
        <w:rPr>
          <w:rFonts w:ascii="Times New Roman" w:eastAsia="Times New Roman" w:hAnsi="Times New Roman" w:cs="Times New Roman"/>
          <w:sz w:val="24"/>
          <w:szCs w:val="24"/>
          <w:lang w:eastAsia="ar-SA"/>
        </w:rPr>
        <w:t xml:space="preserve"> zástupce nejedná v souladu s nejlepším zájmem dítěte, je nezbytné předně kontaktovat OSPOD. </w:t>
      </w:r>
    </w:p>
    <w:p w14:paraId="18C9923D" w14:textId="77777777" w:rsidR="00CD6B94" w:rsidRDefault="00CD6B94" w:rsidP="00041B30">
      <w:pPr>
        <w:suppressAutoHyphens/>
        <w:spacing w:after="0" w:line="360" w:lineRule="auto"/>
        <w:jc w:val="center"/>
        <w:rPr>
          <w:rFonts w:ascii="Times New Roman" w:eastAsia="Times New Roman" w:hAnsi="Times New Roman" w:cs="Times New Roman"/>
          <w:b/>
          <w:sz w:val="24"/>
          <w:szCs w:val="24"/>
          <w:lang w:eastAsia="ar-SA"/>
        </w:rPr>
      </w:pPr>
    </w:p>
    <w:p w14:paraId="07FBE649"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V.</w:t>
      </w:r>
    </w:p>
    <w:p w14:paraId="65BE33DE" w14:textId="77777777" w:rsidR="00326E67" w:rsidRPr="00326E67" w:rsidRDefault="00326E67" w:rsidP="00041B30">
      <w:pPr>
        <w:suppressAutoHyphens/>
        <w:spacing w:after="0" w:line="360" w:lineRule="auto"/>
        <w:jc w:val="center"/>
        <w:rPr>
          <w:rFonts w:ascii="Times New Roman" w:eastAsia="Times New Roman" w:hAnsi="Times New Roman" w:cs="Times New Roman"/>
          <w:b/>
          <w:sz w:val="24"/>
          <w:szCs w:val="24"/>
          <w:lang w:eastAsia="ar-SA"/>
        </w:rPr>
      </w:pPr>
      <w:r w:rsidRPr="00326E67">
        <w:rPr>
          <w:rFonts w:ascii="Times New Roman" w:eastAsia="Times New Roman" w:hAnsi="Times New Roman" w:cs="Times New Roman"/>
          <w:b/>
          <w:sz w:val="24"/>
          <w:szCs w:val="24"/>
          <w:lang w:eastAsia="ar-SA"/>
        </w:rPr>
        <w:t>Zapojení soudu</w:t>
      </w:r>
    </w:p>
    <w:p w14:paraId="4CD8B213"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r w:rsidRPr="00326E67">
        <w:rPr>
          <w:rFonts w:ascii="Times New Roman" w:eastAsia="Times New Roman" w:hAnsi="Times New Roman" w:cs="Times New Roman"/>
          <w:sz w:val="24"/>
          <w:szCs w:val="24"/>
          <w:u w:val="single"/>
          <w:lang w:eastAsia="ar-SA"/>
        </w:rPr>
        <w:t>V.1 Úkoly soudu při péči o nezletilé – vhodná opatření a nařízení vyšetření</w:t>
      </w:r>
    </w:p>
    <w:p w14:paraId="3034685B" w14:textId="77777777" w:rsidR="00326E67" w:rsidRPr="00326E67" w:rsidRDefault="00326E67" w:rsidP="00041B30">
      <w:pPr>
        <w:numPr>
          <w:ilvl w:val="0"/>
          <w:numId w:val="20"/>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Ve věcech rodičovské odpovědnosti rozhoduje soud podle § 466 </w:t>
      </w:r>
      <w:proofErr w:type="spellStart"/>
      <w:r w:rsidRPr="00326E67">
        <w:rPr>
          <w:rFonts w:ascii="Times New Roman" w:eastAsia="Times New Roman" w:hAnsi="Times New Roman" w:cs="Times New Roman"/>
          <w:sz w:val="24"/>
          <w:szCs w:val="24"/>
          <w:lang w:eastAsia="ar-SA"/>
        </w:rPr>
        <w:t>an</w:t>
      </w:r>
      <w:proofErr w:type="spellEnd"/>
      <w:r w:rsidRPr="00326E67">
        <w:rPr>
          <w:rFonts w:ascii="Times New Roman" w:eastAsia="Times New Roman" w:hAnsi="Times New Roman" w:cs="Times New Roman"/>
          <w:sz w:val="24"/>
          <w:szCs w:val="24"/>
          <w:lang w:eastAsia="ar-SA"/>
        </w:rPr>
        <w:t>. zákona č. 292/2013 Sb., o zvláštních řízeních soudních. Předtím, než rozhodne o nařízení předběžného opatření</w:t>
      </w:r>
      <w:r w:rsidR="00820B65">
        <w:rPr>
          <w:rFonts w:ascii="Times New Roman" w:eastAsia="Times New Roman" w:hAnsi="Times New Roman" w:cs="Times New Roman"/>
          <w:sz w:val="24"/>
          <w:szCs w:val="24"/>
          <w:lang w:eastAsia="ar-SA"/>
        </w:rPr>
        <w:t xml:space="preserve"> </w:t>
      </w:r>
      <w:r w:rsidRPr="00326E67">
        <w:rPr>
          <w:rFonts w:ascii="Times New Roman" w:eastAsia="Times New Roman" w:hAnsi="Times New Roman" w:cs="Times New Roman"/>
          <w:sz w:val="24"/>
          <w:szCs w:val="24"/>
          <w:lang w:eastAsia="ar-SA"/>
        </w:rPr>
        <w:t>(V.2) nebo o omezení rodičovské odpovědnosti a jmenování opatrovníka (V.3), musí soud v zájmu ochrany dítěte usilovat v prvé řadě o řádné plnění povinností při péči o nezletilého (§ 474 odst. 2 zákona) a za tímto účelem vyřizuje podněty a upozornění fyzických a právnických osob stran péče o nezletilého a činí vhodná opatření (§ 474 odst. 2 zákona). O vhodnosti a účelnosti navržených nebo zamýšlených opatření soud zpravidla zjistí názor orgánu vykonávajícího sociálně-právní ochranu dětí, který je obeznámen s poměry (§ 474 odst. 3 zákona).</w:t>
      </w:r>
    </w:p>
    <w:p w14:paraId="659442A6" w14:textId="77777777" w:rsidR="00326E67" w:rsidRPr="00326E67" w:rsidRDefault="00326E67" w:rsidP="00041B30">
      <w:pPr>
        <w:numPr>
          <w:ilvl w:val="0"/>
          <w:numId w:val="20"/>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Jako nejmírnější vhodné opatření slouží soudu napomenutí. V něm rodiče – zákonného zástupce zpravidla upozorní na nutnost ochrany zájmu dítěte na adekvátním vzdělávání, na praxi zařazování dětí s předmětným typem znevýhodnění do speciální školy, třídy, oddělení nebo studijní skupiny a na možnost uložení závažnějších výchovných opatření, pokud by rodič nadále jednal v rozporu se zájmem dítěte. </w:t>
      </w:r>
    </w:p>
    <w:p w14:paraId="03CDC11C" w14:textId="77777777" w:rsidR="00326E67" w:rsidRPr="00326E67" w:rsidRDefault="00326E67" w:rsidP="00041B30">
      <w:pPr>
        <w:numPr>
          <w:ilvl w:val="0"/>
          <w:numId w:val="20"/>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lastRenderedPageBreak/>
        <w:t>Uzná-li to soud v konkrétní situaci za vhodné, může na základě § 474 odst. 2 zákona o zvláštních řízeních soudních nařídit, aby bylo dítě vyšetřeno školským poradenským zařízením, a to i tehdy, jestliže o to zákonný zástupce dítěte nepožádal. Školské poradenské zařízení má pak povinnost o svých zjištěních soud informovat (§ 16a odst. 4 školského zákona ve znění účinném od 1. 9. 2016).</w:t>
      </w:r>
    </w:p>
    <w:p w14:paraId="07760ABE"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p>
    <w:p w14:paraId="5686DE02"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r w:rsidRPr="00326E67">
        <w:rPr>
          <w:rFonts w:ascii="Times New Roman" w:eastAsia="Times New Roman" w:hAnsi="Times New Roman" w:cs="Times New Roman"/>
          <w:sz w:val="24"/>
          <w:szCs w:val="24"/>
          <w:u w:val="single"/>
          <w:lang w:eastAsia="ar-SA"/>
        </w:rPr>
        <w:t>V.2 Předběžné opatření podle zákona o zvláštních řízeních soudních</w:t>
      </w:r>
    </w:p>
    <w:p w14:paraId="0EFFDB68" w14:textId="77777777" w:rsidR="00326E67" w:rsidRPr="00326E67" w:rsidRDefault="00326E67" w:rsidP="00041B30">
      <w:pPr>
        <w:numPr>
          <w:ilvl w:val="0"/>
          <w:numId w:val="21"/>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Podle § 16 odst. 1 ZSPOD platí, že „ocitne-li se dítě ve stavu nedostatku řádné péče anebo je-li život dítěte, jeho normální vývoj nebo jeho jiný důležitý zájem vážně ohrožen nebo narušen, je obecní úřad obce s rozšířenou působností povinen podat neprodleně návrh soudu na vydání předběžného opatření.“</w:t>
      </w:r>
    </w:p>
    <w:p w14:paraId="0890CEBF" w14:textId="77777777" w:rsidR="00326E67" w:rsidRPr="00326E67" w:rsidRDefault="00326E67" w:rsidP="00041B30">
      <w:pPr>
        <w:numPr>
          <w:ilvl w:val="0"/>
          <w:numId w:val="21"/>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Podle § 924 občanského zákoníku „ocitne-li se dítě ve stavu nedostatku řádné péče bez ohledu na to, zda tu je či není osoba, která má právo o ně pečovat, anebo je-li život dítěte, jeho normální vývoj nebo jeho jiný důležitý zájem vážně ohrožen nebo byl-li narušen, soud upraví předběžně poměry dítěte na nezbytně nutnou dobu; rozhodnutí soudu nepřekáží, pokud dítě není řádně zastoupeno“.</w:t>
      </w:r>
    </w:p>
    <w:p w14:paraId="36581E13" w14:textId="77777777" w:rsidR="00326E67" w:rsidRPr="00326E67" w:rsidRDefault="00326E67" w:rsidP="00041B30">
      <w:pPr>
        <w:numPr>
          <w:ilvl w:val="0"/>
          <w:numId w:val="21"/>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V případech, kdy zákonný zástupce nejedná v zájmu dítěte toliko z toho důvodu, že odmítá dát souhlas k určité formě vzdělávání, není důvod pro použití § 924 občanského zákoníku. Jeho užití lze odůvodnit jedině takovými závažnými porušeními rodičovské odpovědnosti, které zákon v § 924 předpokládá. Život dítěte, jeho normální vývoj ani jeho jiný důležitý zájem totiž většinou není vážně ohrožen ani narušen. Nakonec ani použití předběžného opatření se s ohledem na jeho funkci (§ 74 odst. 1 zákona č. 99/1963 Sb., občanský soudní řád, ve znění pozdějších předpisů („OSŘ“), dále viz § 452 odst. 2 věta druhá, lhůtu podle § 456 a dobu podle § 459 odst. 1 a § 460 odst. 1 zákona č. 292/2013 Sb., o zvláštních řízeních soudních, ve znění zákona č. 87/2015 Sb. (dále jen „zákon č. 292/2013 Sb.“)) nejeví pro situaci chybějícího projevu vůle, kdy je potřeba trvalé úpravy právního postavení dítěte, jako vhodné.</w:t>
      </w:r>
    </w:p>
    <w:p w14:paraId="6D868A94"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p>
    <w:p w14:paraId="5D7F3B23"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r w:rsidRPr="00326E67">
        <w:rPr>
          <w:rFonts w:ascii="Times New Roman" w:eastAsia="Times New Roman" w:hAnsi="Times New Roman" w:cs="Times New Roman"/>
          <w:sz w:val="24"/>
          <w:szCs w:val="24"/>
          <w:u w:val="single"/>
          <w:lang w:eastAsia="ar-SA"/>
        </w:rPr>
        <w:t>V.3 Předběžné opatření podle občanského soudního řádu</w:t>
      </w:r>
    </w:p>
    <w:p w14:paraId="750C92CA" w14:textId="77777777" w:rsidR="00326E67" w:rsidRPr="00326E67" w:rsidRDefault="00326E67" w:rsidP="00041B30">
      <w:pPr>
        <w:numPr>
          <w:ilvl w:val="0"/>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Kromě předběžného opatření podle § 452 zákona o zvláštních řízeních soudních, je v řízení ve věcech péče soudu o nezletilé také možnost vydat předběžné opatření podle § 74 a násl. OSŘ. Podle § 74 odst. 1 OSŘ platí, že před zahájením řízení může předseda senátu nařídit předběžné opatření, je-li třeba, aby zatímně byly upraveny poměry účastníků, nebo je-li obava, že by výkon soudního rozhodnutí byl ohrožen. Návrh na nařízení předběžného </w:t>
      </w:r>
      <w:r w:rsidRPr="00326E67">
        <w:rPr>
          <w:rFonts w:ascii="Times New Roman" w:eastAsia="Times New Roman" w:hAnsi="Times New Roman" w:cs="Times New Roman"/>
          <w:sz w:val="24"/>
          <w:szCs w:val="24"/>
          <w:lang w:eastAsia="ar-SA"/>
        </w:rPr>
        <w:lastRenderedPageBreak/>
        <w:t xml:space="preserve">opatření podle § 76 odst. 2 OSŘ bude zpravidla součástí návrhu na zahájení řízení, může být podán i před zahájením řízení a dále § 102 OSŘ připouští vydání předběžného opatření i po zahájení řízení. </w:t>
      </w:r>
    </w:p>
    <w:p w14:paraId="7E6850DB" w14:textId="77777777" w:rsidR="00326E67" w:rsidRPr="00326E67" w:rsidRDefault="00326E67" w:rsidP="00041B30">
      <w:pPr>
        <w:numPr>
          <w:ilvl w:val="0"/>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Řízení podle § 466 písm. e) zákona o zvláštních řízeních soudních lze zahájit i bez návrhu (viz § 13 ve spojení s § 468 odst. 1 a 2 zákona </w:t>
      </w:r>
      <w:r w:rsidRPr="00326E67">
        <w:rPr>
          <w:rFonts w:ascii="Times New Roman" w:eastAsia="Times New Roman" w:hAnsi="Times New Roman" w:cs="Times New Roman"/>
          <w:i/>
          <w:sz w:val="24"/>
          <w:szCs w:val="24"/>
          <w:lang w:eastAsia="ar-SA"/>
        </w:rPr>
        <w:t>a contrario</w:t>
      </w:r>
      <w:r w:rsidRPr="00326E67">
        <w:rPr>
          <w:rFonts w:ascii="Times New Roman" w:eastAsia="Times New Roman" w:hAnsi="Times New Roman" w:cs="Times New Roman"/>
          <w:sz w:val="24"/>
          <w:szCs w:val="24"/>
          <w:lang w:eastAsia="ar-SA"/>
        </w:rPr>
        <w:t>) a stejně tak lze rozhodnout bez návrhu o nařízení předběžného opatření. Soud řízení zahájí bezodkladně poté, co se dozví o skutečnostech rozhodných pro vedení řízení podle zákona o zvláštních řízeních soudních (§ 13 věta druhá zákona). Soud se o těchto skutečnostech zpravidla dozví z iniciativy ředitele školy, který může podat soudu podnět směřující právě k nařízení předběžného opatření.</w:t>
      </w:r>
    </w:p>
    <w:p w14:paraId="02F2DCF8" w14:textId="77777777" w:rsidR="00326E67" w:rsidRPr="00326E67" w:rsidRDefault="00326E67" w:rsidP="00041B30">
      <w:pPr>
        <w:numPr>
          <w:ilvl w:val="0"/>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Soud ve výroku usnesení o předběžném opatření určí školu nebo třídu, v níž bude dítě vykonávat povinnou školní docházku, než bude meritorně rozhodnuto (k přípustnosti tohoto určovacího petitu srov. usnesení Ústavního soudu ČR z 6. října 2015, </w:t>
      </w:r>
      <w:proofErr w:type="spellStart"/>
      <w:r w:rsidRPr="00326E67">
        <w:rPr>
          <w:rFonts w:ascii="Times New Roman" w:eastAsia="Times New Roman" w:hAnsi="Times New Roman" w:cs="Times New Roman"/>
          <w:sz w:val="24"/>
          <w:szCs w:val="24"/>
          <w:lang w:eastAsia="ar-SA"/>
        </w:rPr>
        <w:t>sp</w:t>
      </w:r>
      <w:proofErr w:type="spellEnd"/>
      <w:r w:rsidRPr="00326E67">
        <w:rPr>
          <w:rFonts w:ascii="Times New Roman" w:eastAsia="Times New Roman" w:hAnsi="Times New Roman" w:cs="Times New Roman"/>
          <w:sz w:val="24"/>
          <w:szCs w:val="24"/>
          <w:lang w:eastAsia="ar-SA"/>
        </w:rPr>
        <w:t>. zn. III. ÚS 2467/15). Shodně může soud také nařídit zákonnému zástupci, aby se zdržel jednání, které je v rozporu se zájmem dítěte, tedy například odvolat žádost či souhlas.</w:t>
      </w:r>
    </w:p>
    <w:p w14:paraId="3A13CFDD"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p>
    <w:p w14:paraId="251A2CDA"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u w:val="single"/>
          <w:lang w:eastAsia="ar-SA"/>
        </w:rPr>
      </w:pPr>
      <w:r w:rsidRPr="00326E67">
        <w:rPr>
          <w:rFonts w:ascii="Times New Roman" w:eastAsia="Times New Roman" w:hAnsi="Times New Roman" w:cs="Times New Roman"/>
          <w:sz w:val="24"/>
          <w:szCs w:val="24"/>
          <w:u w:val="single"/>
          <w:lang w:eastAsia="ar-SA"/>
        </w:rPr>
        <w:t>V.4 Jmenování opatrovníka</w:t>
      </w:r>
    </w:p>
    <w:p w14:paraId="78377052" w14:textId="77777777" w:rsidR="00326E67" w:rsidRPr="00326E67" w:rsidRDefault="00326E67" w:rsidP="00041B30">
      <w:pPr>
        <w:numPr>
          <w:ilvl w:val="0"/>
          <w:numId w:val="23"/>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Obecní úřad obce s rozšířenou působností je podle § 14 odst. 1 písm. b) ZSPOD oprávněn podat soudu návrh na omezení rodičovské odpovědnosti nebo jejího výkonu. Soud bude v řízení postupovat podle </w:t>
      </w:r>
      <w:proofErr w:type="spellStart"/>
      <w:r w:rsidRPr="00326E67">
        <w:rPr>
          <w:rFonts w:ascii="Times New Roman" w:eastAsia="Times New Roman" w:hAnsi="Times New Roman" w:cs="Times New Roman"/>
          <w:sz w:val="24"/>
          <w:szCs w:val="24"/>
          <w:lang w:eastAsia="ar-SA"/>
        </w:rPr>
        <w:t>ust</w:t>
      </w:r>
      <w:proofErr w:type="spellEnd"/>
      <w:r w:rsidRPr="00326E67">
        <w:rPr>
          <w:rFonts w:ascii="Times New Roman" w:eastAsia="Times New Roman" w:hAnsi="Times New Roman" w:cs="Times New Roman"/>
          <w:sz w:val="24"/>
          <w:szCs w:val="24"/>
          <w:lang w:eastAsia="ar-SA"/>
        </w:rPr>
        <w:t>. § 466 a následujících zákona č. 292/2013 Sb.</w:t>
      </w:r>
    </w:p>
    <w:p w14:paraId="01DD04C9" w14:textId="77777777" w:rsidR="00326E67" w:rsidRPr="00326E67" w:rsidRDefault="00326E67" w:rsidP="00041B30">
      <w:pPr>
        <w:numPr>
          <w:ilvl w:val="0"/>
          <w:numId w:val="23"/>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Omezení či pozastavení výkonu rodičovské odpovědnosti je bezpochyby vážný zásah do ústavního práva na rodinný život a je možné je užívat jen ve zvlášť odůvodněných případech. Jak konstatoval Nejvyšší soud, „</w:t>
      </w:r>
      <w:r w:rsidRPr="00326E67">
        <w:rPr>
          <w:rFonts w:ascii="Times New Roman" w:eastAsia="Times New Roman" w:hAnsi="Times New Roman" w:cs="Times New Roman"/>
          <w:i/>
          <w:sz w:val="24"/>
          <w:szCs w:val="24"/>
          <w:lang w:eastAsia="ar-SA"/>
        </w:rPr>
        <w:t xml:space="preserve">opatření, která lze ve vztahu k rodičovské odpovědnosti přijmout, jsou přitom odstupňována hierarchicky s přihlédnutím k tomu, zda mají sankční povahu (omezení či zbavení rodičovské odpovědnosti), či nesankční (pozastavení rodičovské odpovědnosti). I v takové situaci, kdy je dán zájem dítěte na úpravě již nastolených rodinných vztahů, je třeba při výběru konkrétního opatření představujícího zásah do práva na rodinný život zvažovat jeho přiměřenost. Lze-li legitimního cíle dosáhnout mírnějšími prostředky, než jaké jsou některým z účastníků navrhovány, pak je na místě zvažovat tento mírnější zásah (srov. rozsudek Nejvyššího soudu ze dne 29. 3. 2012, </w:t>
      </w:r>
      <w:proofErr w:type="spellStart"/>
      <w:r w:rsidRPr="00326E67">
        <w:rPr>
          <w:rFonts w:ascii="Times New Roman" w:eastAsia="Times New Roman" w:hAnsi="Times New Roman" w:cs="Times New Roman"/>
          <w:i/>
          <w:sz w:val="24"/>
          <w:szCs w:val="24"/>
          <w:lang w:eastAsia="ar-SA"/>
        </w:rPr>
        <w:t>sp</w:t>
      </w:r>
      <w:proofErr w:type="spellEnd"/>
      <w:r w:rsidRPr="00326E67">
        <w:rPr>
          <w:rFonts w:ascii="Times New Roman" w:eastAsia="Times New Roman" w:hAnsi="Times New Roman" w:cs="Times New Roman"/>
          <w:i/>
          <w:sz w:val="24"/>
          <w:szCs w:val="24"/>
          <w:lang w:eastAsia="ar-SA"/>
        </w:rPr>
        <w:t xml:space="preserve">. zn. 30 </w:t>
      </w:r>
      <w:proofErr w:type="spellStart"/>
      <w:r w:rsidRPr="00326E67">
        <w:rPr>
          <w:rFonts w:ascii="Times New Roman" w:eastAsia="Times New Roman" w:hAnsi="Times New Roman" w:cs="Times New Roman"/>
          <w:i/>
          <w:sz w:val="24"/>
          <w:szCs w:val="24"/>
          <w:lang w:eastAsia="ar-SA"/>
        </w:rPr>
        <w:t>Cdo</w:t>
      </w:r>
      <w:proofErr w:type="spellEnd"/>
      <w:r w:rsidRPr="00326E67">
        <w:rPr>
          <w:rFonts w:ascii="Times New Roman" w:eastAsia="Times New Roman" w:hAnsi="Times New Roman" w:cs="Times New Roman"/>
          <w:i/>
          <w:sz w:val="24"/>
          <w:szCs w:val="24"/>
          <w:lang w:eastAsia="ar-SA"/>
        </w:rPr>
        <w:t xml:space="preserve"> 1686/2011)</w:t>
      </w:r>
      <w:r w:rsidRPr="00326E67">
        <w:rPr>
          <w:rFonts w:ascii="Times New Roman" w:eastAsia="Times New Roman" w:hAnsi="Times New Roman" w:cs="Times New Roman"/>
          <w:sz w:val="24"/>
          <w:szCs w:val="24"/>
          <w:lang w:eastAsia="ar-SA"/>
        </w:rPr>
        <w:t xml:space="preserve">.“ Podle Nejvyššího soudu se na těchto pravidlech s účinností nového občanského zákoníku nic nezměnilo (srov. rozsudek Nejvyššího soudu ze dne 17. prosince 2014, </w:t>
      </w:r>
      <w:proofErr w:type="spellStart"/>
      <w:r w:rsidRPr="00326E67">
        <w:rPr>
          <w:rFonts w:ascii="Times New Roman" w:eastAsia="Times New Roman" w:hAnsi="Times New Roman" w:cs="Times New Roman"/>
          <w:sz w:val="24"/>
          <w:szCs w:val="24"/>
          <w:lang w:eastAsia="ar-SA"/>
        </w:rPr>
        <w:t>sp</w:t>
      </w:r>
      <w:proofErr w:type="spellEnd"/>
      <w:r w:rsidRPr="00326E67">
        <w:rPr>
          <w:rFonts w:ascii="Times New Roman" w:eastAsia="Times New Roman" w:hAnsi="Times New Roman" w:cs="Times New Roman"/>
          <w:sz w:val="24"/>
          <w:szCs w:val="24"/>
          <w:lang w:eastAsia="ar-SA"/>
        </w:rPr>
        <w:t xml:space="preserve">. zn. 30 </w:t>
      </w:r>
      <w:proofErr w:type="spellStart"/>
      <w:r w:rsidRPr="00326E67">
        <w:rPr>
          <w:rFonts w:ascii="Times New Roman" w:eastAsia="Times New Roman" w:hAnsi="Times New Roman" w:cs="Times New Roman"/>
          <w:sz w:val="24"/>
          <w:szCs w:val="24"/>
          <w:lang w:eastAsia="ar-SA"/>
        </w:rPr>
        <w:t>Cdo</w:t>
      </w:r>
      <w:proofErr w:type="spellEnd"/>
      <w:r w:rsidRPr="00326E67">
        <w:rPr>
          <w:rFonts w:ascii="Times New Roman" w:eastAsia="Times New Roman" w:hAnsi="Times New Roman" w:cs="Times New Roman"/>
          <w:sz w:val="24"/>
          <w:szCs w:val="24"/>
          <w:lang w:eastAsia="ar-SA"/>
        </w:rPr>
        <w:t xml:space="preserve"> 3361/2014).</w:t>
      </w:r>
    </w:p>
    <w:p w14:paraId="170D4466" w14:textId="77777777" w:rsidR="00326E67" w:rsidRPr="00326E67" w:rsidRDefault="00326E67" w:rsidP="00041B30">
      <w:pPr>
        <w:numPr>
          <w:ilvl w:val="0"/>
          <w:numId w:val="23"/>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S rozhodnutím o omezení rodičovské odpovědnosti nebo jejího výkonu soud stanoví dítěti opatrovníka podle § 878 odst. 3 občanského zákoníku. </w:t>
      </w:r>
    </w:p>
    <w:p w14:paraId="7305CB6E" w14:textId="77777777" w:rsidR="00326E67" w:rsidRPr="00326E67" w:rsidRDefault="00326E67" w:rsidP="00041B30">
      <w:pPr>
        <w:numPr>
          <w:ilvl w:val="0"/>
          <w:numId w:val="23"/>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lastRenderedPageBreak/>
        <w:t>Další možností je také, že soud jmenuje dítěti opatrovníka v případech, kdy zákonný zástupce dítěte dostatečně nehájí jeho zájmy (§ 943). Tohoto opatrovníka je možné jmenovat právě v případech, kdy rodič – zákonný zástupce nejedná v souladu se zájmem dítěte, tedy brání řádnému vzdělávání.  V takovém případě může škola nebo i školské poradenské zařízení podat podnět k zahájení řízení o jmenování opatrovníka.</w:t>
      </w:r>
    </w:p>
    <w:p w14:paraId="405A2BA7" w14:textId="77777777" w:rsidR="00326E67" w:rsidRPr="00326E67" w:rsidRDefault="00326E67" w:rsidP="00041B30">
      <w:pPr>
        <w:numPr>
          <w:ilvl w:val="0"/>
          <w:numId w:val="23"/>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Opatrovník poté poskytne škole nezbytnou součinnost k naplnění práva dítěte na vzdělávání. O jmenování opatrovníka může soud rozhodnout i bez návrhu. Je povinen přihlédnout ke stanovisku rodičů – zákonných zástupců, dítěte, příp. i dalších osob.</w:t>
      </w:r>
    </w:p>
    <w:p w14:paraId="5E4986B3" w14:textId="77777777" w:rsidR="00326E67" w:rsidRDefault="00326E67" w:rsidP="00041B30">
      <w:pPr>
        <w:numPr>
          <w:ilvl w:val="0"/>
          <w:numId w:val="23"/>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Ve výroku usnesení soud určí rozsah práva a povinností opatrovníka (§ 945 občanského zákoníku), přičemž z pravidla se tato práva a povinnosti omezí pouze na záležitosti týkající se vzdělávání žáka, a to s ohledem na § 947 občanského zákoníku, který připouští, že opatrovník může být jmenován jen za účelem určitého právního jednání, čímž se opatrovník odlišuje např. od poručníka. </w:t>
      </w:r>
    </w:p>
    <w:p w14:paraId="45C1637C" w14:textId="77777777" w:rsidR="00CD6B94" w:rsidRPr="00326E67" w:rsidRDefault="00CD6B94" w:rsidP="00041B30">
      <w:pPr>
        <w:suppressAutoHyphens/>
        <w:spacing w:after="0" w:line="360" w:lineRule="auto"/>
        <w:jc w:val="both"/>
        <w:rPr>
          <w:rFonts w:ascii="Times New Roman" w:eastAsia="Times New Roman" w:hAnsi="Times New Roman" w:cs="Times New Roman"/>
          <w:sz w:val="24"/>
          <w:szCs w:val="24"/>
          <w:lang w:eastAsia="ar-SA"/>
        </w:rPr>
      </w:pPr>
    </w:p>
    <w:p w14:paraId="27125973" w14:textId="77777777" w:rsidR="00326E67" w:rsidRPr="00326E67" w:rsidRDefault="00326E67" w:rsidP="00041B30">
      <w:pPr>
        <w:keepNext/>
        <w:suppressAutoHyphens/>
        <w:spacing w:after="0" w:line="360" w:lineRule="auto"/>
        <w:ind w:hanging="432"/>
        <w:jc w:val="both"/>
        <w:outlineLvl w:val="0"/>
        <w:rPr>
          <w:rFonts w:ascii="Times New Roman" w:eastAsia="Times New Roman" w:hAnsi="Times New Roman" w:cs="Times New Roman"/>
          <w:b/>
          <w:sz w:val="28"/>
          <w:szCs w:val="24"/>
          <w:u w:val="single"/>
          <w:lang w:val="x-none" w:eastAsia="ar-SA"/>
        </w:rPr>
      </w:pPr>
      <w:bookmarkStart w:id="35" w:name="_Toc460227471"/>
      <w:bookmarkStart w:id="36" w:name="_Toc464995262"/>
      <w:r w:rsidRPr="00326E67">
        <w:rPr>
          <w:rFonts w:ascii="Times New Roman" w:eastAsia="Times New Roman" w:hAnsi="Times New Roman" w:cs="Times New Roman"/>
          <w:b/>
          <w:sz w:val="28"/>
          <w:szCs w:val="24"/>
          <w:u w:val="single"/>
          <w:lang w:val="x-none" w:eastAsia="ar-SA"/>
        </w:rPr>
        <w:t>V</w:t>
      </w:r>
      <w:r w:rsidRPr="00326E67">
        <w:rPr>
          <w:rFonts w:ascii="Times New Roman" w:eastAsia="Times New Roman" w:hAnsi="Times New Roman" w:cs="Times New Roman"/>
          <w:b/>
          <w:sz w:val="28"/>
          <w:szCs w:val="24"/>
          <w:u w:val="single"/>
          <w:lang w:eastAsia="ar-SA"/>
        </w:rPr>
        <w:t>zdělávání žáků mimořádně nadaných</w:t>
      </w:r>
      <w:bookmarkEnd w:id="35"/>
      <w:bookmarkEnd w:id="36"/>
    </w:p>
    <w:p w14:paraId="05FE5C9C"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0A337942"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(1) Mimořádně nadaným žákem se pro účely této vyhlášky rozumí jedinec, jehož rozložení schopností dosahuje mimořádné úrovně při vysoké tvořivosti v celém okruhu činností nebo v jednotlivých rozumových oblastech, pohybových, uměleckých a sociálních dovednostech.</w:t>
      </w:r>
    </w:p>
    <w:p w14:paraId="73BF8F5F"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(2) Zjišťování mimořádného nadání žáka provádí školské poradenské zařízení.</w:t>
      </w:r>
    </w:p>
    <w:p w14:paraId="16EC2AC6"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(3) Pro mimořádně nadané žáky může ředitel školy vytvářet skupiny, ve kterých se vzdělávají žáci stejných nebo různých ročníků v některých předmětech.</w:t>
      </w:r>
    </w:p>
    <w:p w14:paraId="7D3199C2"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p>
    <w:p w14:paraId="72E4B1A4" w14:textId="77777777" w:rsidR="00326E67" w:rsidRPr="00CD6B94" w:rsidRDefault="00326E67" w:rsidP="00041B30">
      <w:pPr>
        <w:suppressAutoHyphens/>
        <w:spacing w:after="0" w:line="360" w:lineRule="auto"/>
        <w:ind w:hanging="426"/>
        <w:jc w:val="both"/>
        <w:rPr>
          <w:rFonts w:ascii="Times New Roman" w:eastAsia="Times New Roman" w:hAnsi="Times New Roman" w:cs="Times New Roman"/>
          <w:sz w:val="24"/>
          <w:szCs w:val="24"/>
          <w:u w:val="single"/>
          <w:lang w:eastAsia="ar-SA"/>
        </w:rPr>
      </w:pPr>
      <w:r w:rsidRPr="00CD6B94">
        <w:rPr>
          <w:rFonts w:ascii="Times New Roman" w:eastAsia="Times New Roman" w:hAnsi="Times New Roman" w:cs="Times New Roman"/>
          <w:sz w:val="24"/>
          <w:szCs w:val="24"/>
          <w:u w:val="single"/>
          <w:lang w:eastAsia="ar-SA"/>
        </w:rPr>
        <w:t>Individuální vzdělávací plán pro nadané žáky</w:t>
      </w:r>
    </w:p>
    <w:p w14:paraId="4A7FDEAF"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(1) Vzdělávání mimořádně nadaných žáků se může uskutečňovat podle individuálního vzdělávacího plánu, který vychází ze školního vzdělávacího programu příslušné školy, závěrů psychologického vyšetření a vyjádření zákonného zástupce žáka nebo zletilého žáka. Je závazným dokumentem pro zajištění vzdělávacích potřeb mimořádně nadaného žáka.</w:t>
      </w:r>
    </w:p>
    <w:p w14:paraId="268EAE07"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(2) Individuální vzdělávací plán je součástí dokumentace žáka.</w:t>
      </w:r>
    </w:p>
    <w:p w14:paraId="4AB6FCD6"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(3) Individuální vzdělávací plán obsahuje:</w:t>
      </w:r>
    </w:p>
    <w:p w14:paraId="690E83B8"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závěry psychologických vyšetření, která blíže popisují oblast, typ a rozsah nadání a vzdělávací potřeby mimořádně nadaného žáka, případně vyjádření registrujícího prakt</w:t>
      </w:r>
      <w:r w:rsidR="00C21FB0">
        <w:rPr>
          <w:rFonts w:ascii="Times New Roman" w:eastAsia="Times New Roman" w:hAnsi="Times New Roman" w:cs="Times New Roman"/>
          <w:sz w:val="24"/>
          <w:szCs w:val="24"/>
          <w:lang w:eastAsia="ar-SA"/>
        </w:rPr>
        <w:t>ického lékaře pro děti a dorost;</w:t>
      </w:r>
    </w:p>
    <w:p w14:paraId="6CE00BD9"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lastRenderedPageBreak/>
        <w:t>údaje o způsobu poskytování individuální pedagogické nebo psychologické</w:t>
      </w:r>
      <w:r w:rsidR="00C21FB0">
        <w:rPr>
          <w:rFonts w:ascii="Times New Roman" w:eastAsia="Times New Roman" w:hAnsi="Times New Roman" w:cs="Times New Roman"/>
          <w:sz w:val="24"/>
          <w:szCs w:val="24"/>
          <w:lang w:eastAsia="ar-SA"/>
        </w:rPr>
        <w:t xml:space="preserve"> péče mimořádně nadanému žákovi;</w:t>
      </w:r>
    </w:p>
    <w:p w14:paraId="6A337426"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vzdělávací model pro mimořádně nadaného žáka, časové a obsahové rozvržení učiva, volbu pedagogických postupů, způsob zadávání a plnění úkolů, z</w:t>
      </w:r>
      <w:r w:rsidR="00C21FB0">
        <w:rPr>
          <w:rFonts w:ascii="Times New Roman" w:eastAsia="Times New Roman" w:hAnsi="Times New Roman" w:cs="Times New Roman"/>
          <w:sz w:val="24"/>
          <w:szCs w:val="24"/>
          <w:lang w:eastAsia="ar-SA"/>
        </w:rPr>
        <w:t>působ hodnocení, úpravu zkoušek;</w:t>
      </w:r>
    </w:p>
    <w:p w14:paraId="52FBBA6F"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seznam doporučených učební</w:t>
      </w:r>
      <w:r w:rsidR="00C21FB0">
        <w:rPr>
          <w:rFonts w:ascii="Times New Roman" w:eastAsia="Times New Roman" w:hAnsi="Times New Roman" w:cs="Times New Roman"/>
          <w:sz w:val="24"/>
          <w:szCs w:val="24"/>
          <w:lang w:eastAsia="ar-SA"/>
        </w:rPr>
        <w:t>ch pomůcek, učebnic a materiálů;</w:t>
      </w:r>
    </w:p>
    <w:p w14:paraId="1E2C0BFE"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určení pedagogického pracovníka školského poradenského zařízení, se kterým bude škola spolupracovat při zajišťování</w:t>
      </w:r>
      <w:r w:rsidR="00C21FB0">
        <w:rPr>
          <w:rFonts w:ascii="Times New Roman" w:eastAsia="Times New Roman" w:hAnsi="Times New Roman" w:cs="Times New Roman"/>
          <w:sz w:val="24"/>
          <w:szCs w:val="24"/>
          <w:lang w:eastAsia="ar-SA"/>
        </w:rPr>
        <w:t xml:space="preserve"> péče o mimořádně nadaného žáka;</w:t>
      </w:r>
    </w:p>
    <w:p w14:paraId="1AD4D6AF"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personální zajištění úprav a průběhu vzd</w:t>
      </w:r>
      <w:r w:rsidR="00C21FB0">
        <w:rPr>
          <w:rFonts w:ascii="Times New Roman" w:eastAsia="Times New Roman" w:hAnsi="Times New Roman" w:cs="Times New Roman"/>
          <w:sz w:val="24"/>
          <w:szCs w:val="24"/>
          <w:lang w:eastAsia="ar-SA"/>
        </w:rPr>
        <w:t>ělávání mimořádně nadaného žáka;</w:t>
      </w:r>
    </w:p>
    <w:p w14:paraId="723CAF05"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určení pedagogického pracovníka školy pro sledování průběhu vzdělávání mimořádně nadaného žáka a pro zajištění spolupráce se školským po</w:t>
      </w:r>
      <w:r w:rsidR="00C21FB0">
        <w:rPr>
          <w:rFonts w:ascii="Times New Roman" w:eastAsia="Times New Roman" w:hAnsi="Times New Roman" w:cs="Times New Roman"/>
          <w:sz w:val="24"/>
          <w:szCs w:val="24"/>
          <w:lang w:eastAsia="ar-SA"/>
        </w:rPr>
        <w:t>radenským zařízením;</w:t>
      </w:r>
    </w:p>
    <w:p w14:paraId="1D133C8B" w14:textId="77777777" w:rsidR="00326E67" w:rsidRPr="00326E67" w:rsidRDefault="00326E67" w:rsidP="00041B30">
      <w:pPr>
        <w:numPr>
          <w:ilvl w:val="1"/>
          <w:numId w:val="22"/>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předpokládanou potřebu navýšení finančních prostředků nad rámec prostředků státního rozpočtu poskytovaných pod</w:t>
      </w:r>
      <w:r w:rsidR="00C21FB0">
        <w:rPr>
          <w:rFonts w:ascii="Times New Roman" w:eastAsia="Times New Roman" w:hAnsi="Times New Roman" w:cs="Times New Roman"/>
          <w:sz w:val="24"/>
          <w:szCs w:val="24"/>
          <w:lang w:eastAsia="ar-SA"/>
        </w:rPr>
        <w:t>le zvláštního právního předpisu</w:t>
      </w:r>
      <w:r w:rsidRPr="00326E67">
        <w:rPr>
          <w:rFonts w:ascii="Times New Roman" w:eastAsia="Times New Roman" w:hAnsi="Times New Roman" w:cs="Times New Roman"/>
          <w:sz w:val="24"/>
          <w:szCs w:val="24"/>
          <w:lang w:eastAsia="ar-SA"/>
        </w:rPr>
        <w:t>.</w:t>
      </w:r>
    </w:p>
    <w:p w14:paraId="06065F5D"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(4) Individuální vzdělávací plán je vypracován po nástupu mimořádně nadaného žáka do školy, nejpozději však do 3 měsíců po zjištění jeho mimořádného nadání. Individuální vzdělávací plán může být doplňován a upravován v průběhu školního roku.</w:t>
      </w:r>
    </w:p>
    <w:p w14:paraId="3D853579"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(5) Za zpracování individuálního vzdělávacího plánu odpovídá ředitel školy. Individuální vzdělávací plán se vypracovává ve spolupráci se školským poradenským zařízením a zákonným zástupcem žáka nebo zletilým žákem.</w:t>
      </w:r>
    </w:p>
    <w:p w14:paraId="3A612FC2"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(6) Ředitel školy seznámí s individuálním vzdělávacím plánem zákonného zástupce žáka nebo zletilého žáka, který tuto skutečnost potvrdí svým podpisem.</w:t>
      </w:r>
    </w:p>
    <w:p w14:paraId="3D720649"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 xml:space="preserve">(7) Určený pedagogický pracovník školy sleduje průběh vzdělávání mimořádně nadaného žáka a poskytuje společně se školským poradenským zařízením podporu žákovi i jeho zákonným zástupcům. </w:t>
      </w:r>
    </w:p>
    <w:p w14:paraId="5A67EC12"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5FD8484D" w14:textId="77777777" w:rsidR="00326E67" w:rsidRPr="00326E67" w:rsidRDefault="00326E67" w:rsidP="00041B30">
      <w:pPr>
        <w:suppressAutoHyphens/>
        <w:spacing w:after="0" w:line="360" w:lineRule="auto"/>
        <w:rPr>
          <w:rFonts w:ascii="Times New Roman" w:eastAsia="Times New Roman" w:hAnsi="Times New Roman" w:cs="Times New Roman"/>
          <w:sz w:val="24"/>
          <w:szCs w:val="24"/>
          <w:lang w:eastAsia="ar-SA"/>
        </w:rPr>
      </w:pPr>
    </w:p>
    <w:p w14:paraId="075AA30B" w14:textId="77777777" w:rsidR="00326E67" w:rsidRPr="00326E67" w:rsidRDefault="00326E67" w:rsidP="00041B30">
      <w:pPr>
        <w:keepNext/>
        <w:suppressAutoHyphens/>
        <w:spacing w:after="0" w:line="360" w:lineRule="auto"/>
        <w:ind w:hanging="432"/>
        <w:jc w:val="both"/>
        <w:outlineLvl w:val="0"/>
        <w:rPr>
          <w:rFonts w:ascii="Times New Roman" w:eastAsia="Times New Roman" w:hAnsi="Times New Roman" w:cs="Times New Roman"/>
          <w:b/>
          <w:sz w:val="28"/>
          <w:szCs w:val="24"/>
          <w:u w:val="single"/>
          <w:lang w:val="x-none" w:eastAsia="ar-SA"/>
        </w:rPr>
      </w:pPr>
      <w:bookmarkStart w:id="37" w:name="_Toc464995263"/>
      <w:r w:rsidRPr="00326E67">
        <w:rPr>
          <w:rFonts w:ascii="Times New Roman" w:eastAsia="Times New Roman" w:hAnsi="Times New Roman" w:cs="Times New Roman"/>
          <w:b/>
          <w:sz w:val="28"/>
          <w:szCs w:val="24"/>
          <w:u w:val="single"/>
          <w:lang w:val="x-none" w:eastAsia="ar-SA"/>
        </w:rPr>
        <w:t>Přeřazení do vyššího ročníku</w:t>
      </w:r>
      <w:bookmarkEnd w:id="37"/>
    </w:p>
    <w:p w14:paraId="3B2D9425"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(1) Ředitel školy může přeřadit mimořádně nadaného žáka do vyššího ročníku bez absolvování předchozího ročníku na základě zkoušky před komisí, kterou jmenuje ředitel školy.</w:t>
      </w:r>
    </w:p>
    <w:p w14:paraId="5E991D4A"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(2) Komise je nejméně tříčlenná a tvoří ji vždy:</w:t>
      </w:r>
    </w:p>
    <w:p w14:paraId="33059585" w14:textId="77777777" w:rsidR="00326E67" w:rsidRPr="00326E67" w:rsidRDefault="00326E67" w:rsidP="00041B30">
      <w:pPr>
        <w:numPr>
          <w:ilvl w:val="1"/>
          <w:numId w:val="21"/>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předseda, kterým je zpravidla ředitel školy nebo jím pověřený učitel,</w:t>
      </w:r>
    </w:p>
    <w:p w14:paraId="7845EFE5" w14:textId="77777777" w:rsidR="00326E67" w:rsidRPr="00326E67" w:rsidRDefault="00326E67" w:rsidP="00041B30">
      <w:pPr>
        <w:numPr>
          <w:ilvl w:val="1"/>
          <w:numId w:val="21"/>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zkoušející učitel, jímž je vyučující předmětu dané vzdělávací oblasti, v prvním až pátém ročníku základního vzdělávání vyučující daného ročníku,</w:t>
      </w:r>
    </w:p>
    <w:p w14:paraId="2E112991" w14:textId="77777777" w:rsidR="00326E67" w:rsidRPr="00326E67" w:rsidRDefault="00326E67" w:rsidP="00041B30">
      <w:pPr>
        <w:numPr>
          <w:ilvl w:val="1"/>
          <w:numId w:val="21"/>
        </w:numPr>
        <w:suppressAutoHyphens/>
        <w:spacing w:after="0" w:line="360" w:lineRule="auto"/>
        <w:ind w:left="0"/>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přísedící, kterým je učitel vyučující předmětu dané vzdělávací oblasti.</w:t>
      </w:r>
    </w:p>
    <w:p w14:paraId="63745F70"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lastRenderedPageBreak/>
        <w:t>(3) Termín konání zkoušky stanoví ředitel školy v dohodě se zákonným zástupcem žáka nebo se zletilým žákem. Není-li možné žáka ze závažných důvodů ve stanoveném termínu přezkoušet, stanoví ředitel školy náhradní termín zkoušky.</w:t>
      </w:r>
    </w:p>
    <w:p w14:paraId="027E3BA2"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(4) Žák může v 1 dni skládat jen 1 zkoušku.</w:t>
      </w:r>
    </w:p>
    <w:p w14:paraId="3FC27790"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(5) Ředitel školy stanoví obsah, formu a časové rozložení zkoušky s ohledem na věk žáka. Zkouška ověřuje vědomosti a dovednosti umožňující žákovi plynulý přechod do vyššího ročníku a je zaměřena na jednotlivý předmět nebo vzdělávací oblast.</w:t>
      </w:r>
    </w:p>
    <w:p w14:paraId="2271B49F"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p>
    <w:p w14:paraId="7F2AF20D"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(6) Výsledek zkoušky určí komise hlasováním. V případě rovnosti hlasů rozhodne hlas předsedy.</w:t>
      </w:r>
    </w:p>
    <w:p w14:paraId="2D94E911"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(7) O zkoušce se pořizuje protokol, který je součástí dokumentace žáka.</w:t>
      </w:r>
    </w:p>
    <w:p w14:paraId="44BDECE5"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(8) Ředitel školy sdělí výsledek zkoušky prokazatelným způsobem zákonnému zástupci žáka nebo zletilému žákovi.</w:t>
      </w:r>
    </w:p>
    <w:p w14:paraId="4535DE1D" w14:textId="77777777" w:rsidR="00326E67" w:rsidRPr="00326E67" w:rsidRDefault="00326E67" w:rsidP="00041B30">
      <w:pPr>
        <w:suppressAutoHyphens/>
        <w:spacing w:after="0" w:line="360" w:lineRule="auto"/>
        <w:ind w:hanging="426"/>
        <w:jc w:val="both"/>
        <w:rPr>
          <w:rFonts w:ascii="Times New Roman" w:eastAsia="Times New Roman" w:hAnsi="Times New Roman" w:cs="Times New Roman"/>
          <w:sz w:val="24"/>
          <w:szCs w:val="24"/>
          <w:lang w:eastAsia="ar-SA"/>
        </w:rPr>
      </w:pPr>
      <w:r w:rsidRPr="00326E67">
        <w:rPr>
          <w:rFonts w:ascii="Times New Roman" w:eastAsia="Times New Roman" w:hAnsi="Times New Roman" w:cs="Times New Roman"/>
          <w:sz w:val="24"/>
          <w:szCs w:val="24"/>
          <w:lang w:eastAsia="ar-SA"/>
        </w:rPr>
        <w:t>(9) Za neabsolvovaný ročník nebude žákovi vydáno vysvědčení. V následujících vysvědčeních se na zadní straně uvede, které ročníky žák neabsolvoval.</w:t>
      </w:r>
    </w:p>
    <w:p w14:paraId="3E96DEF8" w14:textId="77777777" w:rsidR="00326E67" w:rsidRPr="00326E67" w:rsidRDefault="00326E67" w:rsidP="00041B30">
      <w:pPr>
        <w:suppressAutoHyphens/>
        <w:spacing w:after="0" w:line="360" w:lineRule="auto"/>
        <w:jc w:val="both"/>
        <w:rPr>
          <w:rFonts w:ascii="Times New Roman" w:eastAsia="Times New Roman" w:hAnsi="Times New Roman" w:cs="Times New Roman"/>
          <w:sz w:val="24"/>
          <w:szCs w:val="24"/>
          <w:lang w:eastAsia="ar-SA"/>
        </w:rPr>
      </w:pPr>
    </w:p>
    <w:p w14:paraId="3CF4A12B" w14:textId="77777777" w:rsidR="00780D5E" w:rsidRDefault="00780D5E" w:rsidP="00041B30">
      <w:pPr>
        <w:spacing w:after="0" w:line="360" w:lineRule="auto"/>
        <w:jc w:val="center"/>
        <w:rPr>
          <w:rFonts w:ascii="Times New Roman" w:eastAsia="Times New Roman" w:hAnsi="Times New Roman" w:cs="Times New Roman"/>
          <w:b/>
          <w:sz w:val="28"/>
          <w:szCs w:val="28"/>
          <w:lang w:eastAsia="cs-CZ"/>
        </w:rPr>
      </w:pPr>
    </w:p>
    <w:p w14:paraId="0FD7B6A1" w14:textId="77777777" w:rsidR="00780D5E" w:rsidRDefault="0095564A" w:rsidP="00041B30">
      <w:pPr>
        <w:spacing w:after="0" w:line="360" w:lineRule="auto"/>
        <w:ind w:hanging="426"/>
        <w:jc w:val="both"/>
        <w:rPr>
          <w:rFonts w:ascii="Times New Roman" w:eastAsia="Times New Roman" w:hAnsi="Times New Roman" w:cs="Times New Roman"/>
          <w:b/>
          <w:sz w:val="28"/>
          <w:szCs w:val="24"/>
          <w:lang w:eastAsia="ar-SA"/>
        </w:rPr>
      </w:pPr>
      <w:r>
        <w:rPr>
          <w:rFonts w:ascii="Times New Roman" w:eastAsia="Times New Roman" w:hAnsi="Times New Roman" w:cs="Times New Roman"/>
          <w:b/>
          <w:sz w:val="32"/>
          <w:szCs w:val="32"/>
          <w:lang w:eastAsia="cs-CZ"/>
        </w:rPr>
        <w:t>5</w:t>
      </w:r>
      <w:r w:rsidR="00780D5E" w:rsidRPr="00780D5E">
        <w:rPr>
          <w:rFonts w:ascii="Times New Roman" w:eastAsia="Times New Roman" w:hAnsi="Times New Roman" w:cs="Times New Roman"/>
          <w:b/>
          <w:sz w:val="32"/>
          <w:szCs w:val="32"/>
          <w:lang w:eastAsia="cs-CZ"/>
        </w:rPr>
        <w:t xml:space="preserve">. </w:t>
      </w:r>
      <w:r>
        <w:rPr>
          <w:rFonts w:ascii="Times New Roman" w:eastAsia="Times New Roman" w:hAnsi="Times New Roman" w:cs="Times New Roman"/>
          <w:b/>
          <w:sz w:val="32"/>
          <w:szCs w:val="32"/>
          <w:u w:val="double"/>
          <w:lang w:eastAsia="cs-CZ"/>
        </w:rPr>
        <w:t>Plán výchovného poradce</w:t>
      </w:r>
      <w:r w:rsidR="00CD6B94">
        <w:rPr>
          <w:rFonts w:ascii="Times New Roman" w:eastAsia="Times New Roman" w:hAnsi="Times New Roman" w:cs="Times New Roman"/>
          <w:b/>
          <w:sz w:val="32"/>
          <w:szCs w:val="32"/>
          <w:u w:val="double"/>
          <w:lang w:eastAsia="cs-CZ"/>
        </w:rPr>
        <w:t xml:space="preserve"> </w:t>
      </w:r>
    </w:p>
    <w:p w14:paraId="61860751" w14:textId="77777777" w:rsidR="00CD6B94" w:rsidRPr="00780D5E" w:rsidRDefault="00CD6B94" w:rsidP="00041B30">
      <w:pPr>
        <w:spacing w:after="0" w:line="360" w:lineRule="auto"/>
        <w:jc w:val="both"/>
        <w:rPr>
          <w:rFonts w:ascii="Times New Roman" w:eastAsia="Times New Roman" w:hAnsi="Times New Roman" w:cs="Times New Roman"/>
          <w:sz w:val="24"/>
          <w:szCs w:val="24"/>
          <w:lang w:eastAsia="cs-CZ"/>
        </w:rPr>
      </w:pPr>
    </w:p>
    <w:p w14:paraId="793E4A26" w14:textId="77777777" w:rsidR="00041B30" w:rsidRPr="00041B30" w:rsidRDefault="00041B30" w:rsidP="00041B30">
      <w:pPr>
        <w:spacing w:after="0" w:line="360" w:lineRule="auto"/>
        <w:jc w:val="both"/>
        <w:rPr>
          <w:rFonts w:ascii="Times New Roman" w:hAnsi="Times New Roman" w:cs="Times New Roman"/>
          <w:b/>
          <w:sz w:val="24"/>
          <w:szCs w:val="24"/>
          <w:u w:val="single"/>
        </w:rPr>
      </w:pPr>
      <w:r w:rsidRPr="00041B30">
        <w:rPr>
          <w:rFonts w:ascii="Times New Roman" w:hAnsi="Times New Roman" w:cs="Times New Roman"/>
          <w:b/>
          <w:sz w:val="24"/>
          <w:szCs w:val="24"/>
          <w:u w:val="single"/>
        </w:rPr>
        <w:t>Hlavní úkoly – průběžné plnění</w:t>
      </w:r>
    </w:p>
    <w:p w14:paraId="1A133664"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vedení a aktualizace kartotéky žáků s SVP v systému bakaláři a předávání informací o nových zprávách příslušným vyučujícím dle GDPR</w:t>
      </w:r>
    </w:p>
    <w:p w14:paraId="6E1A6926"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 xml:space="preserve">spolupráce s SPC, PPP, SVP (včetně metodika prevence), se společností </w:t>
      </w:r>
      <w:proofErr w:type="spellStart"/>
      <w:r w:rsidRPr="00041B30">
        <w:rPr>
          <w:rFonts w:ascii="Times New Roman" w:hAnsi="Times New Roman" w:cs="Times New Roman"/>
          <w:sz w:val="24"/>
          <w:szCs w:val="24"/>
        </w:rPr>
        <w:t>Schola</w:t>
      </w:r>
      <w:proofErr w:type="spellEnd"/>
      <w:r w:rsidRPr="00041B30">
        <w:rPr>
          <w:rFonts w:ascii="Times New Roman" w:hAnsi="Times New Roman" w:cs="Times New Roman"/>
          <w:sz w:val="24"/>
          <w:szCs w:val="24"/>
        </w:rPr>
        <w:t xml:space="preserve"> </w:t>
      </w:r>
      <w:proofErr w:type="spellStart"/>
      <w:r w:rsidRPr="00041B30">
        <w:rPr>
          <w:rFonts w:ascii="Times New Roman" w:hAnsi="Times New Roman" w:cs="Times New Roman"/>
          <w:sz w:val="24"/>
          <w:szCs w:val="24"/>
        </w:rPr>
        <w:t>Empirica</w:t>
      </w:r>
      <w:proofErr w:type="spellEnd"/>
      <w:r w:rsidRPr="00041B30">
        <w:rPr>
          <w:rFonts w:ascii="Times New Roman" w:hAnsi="Times New Roman" w:cs="Times New Roman"/>
          <w:sz w:val="24"/>
          <w:szCs w:val="24"/>
        </w:rPr>
        <w:t xml:space="preserve"> (program Kiva – jako školní koordinátor), s odborem soc. věcí </w:t>
      </w:r>
      <w:proofErr w:type="spellStart"/>
      <w:r w:rsidRPr="00041B30">
        <w:rPr>
          <w:rFonts w:ascii="Times New Roman" w:hAnsi="Times New Roman" w:cs="Times New Roman"/>
          <w:sz w:val="24"/>
          <w:szCs w:val="24"/>
        </w:rPr>
        <w:t>MěÚ</w:t>
      </w:r>
      <w:proofErr w:type="spellEnd"/>
      <w:r w:rsidRPr="00041B30">
        <w:rPr>
          <w:rFonts w:ascii="Times New Roman" w:hAnsi="Times New Roman" w:cs="Times New Roman"/>
          <w:sz w:val="24"/>
          <w:szCs w:val="24"/>
        </w:rPr>
        <w:t xml:space="preserve"> Hořice, Policií ČR, Městskou Policií a dalšími pomocnými organizacemi</w:t>
      </w:r>
    </w:p>
    <w:p w14:paraId="0640DA4F"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seznamování pedagogických pracovníků s novinkami v oblasti výchovného poradenství</w:t>
      </w:r>
    </w:p>
    <w:p w14:paraId="0103B3CA"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spolupráce s třídními učiteli v oblasti vyšetření a dalších aktivit se žáky</w:t>
      </w:r>
    </w:p>
    <w:p w14:paraId="0614EA82"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spolupodílení se na tvorbě IVP, jejich naplňování (např. zajištění PSPP či pedagogické intervence), sledování práce pedagogů s žáky se speciálními vzdělávacími potřebami a žáky nadanými a jejich vyhodnocování (rodičovské schůzky, zpětná vazba z reedukace, domácí přípravy apod.) včetně kontroly s pracovníky z PPP (SPC) – zejména vyhodnocování práce u žáků s PO, popř. s PLPP</w:t>
      </w:r>
    </w:p>
    <w:p w14:paraId="6B753173"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jednání s rodičovskou veřejností a poskytování informací rodičům a žákům</w:t>
      </w:r>
    </w:p>
    <w:p w14:paraId="09F70545"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jednání s rodiči problémových žáků a nacházení řešení problémů</w:t>
      </w:r>
    </w:p>
    <w:p w14:paraId="6491DF49"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lastRenderedPageBreak/>
        <w:t>výchova a pomoc žákům v oblasti volby povolání</w:t>
      </w:r>
    </w:p>
    <w:p w14:paraId="4B2FEEB4"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 xml:space="preserve">kariérové </w:t>
      </w:r>
      <w:proofErr w:type="gramStart"/>
      <w:r w:rsidRPr="00041B30">
        <w:rPr>
          <w:rFonts w:ascii="Times New Roman" w:hAnsi="Times New Roman" w:cs="Times New Roman"/>
          <w:sz w:val="24"/>
          <w:szCs w:val="24"/>
        </w:rPr>
        <w:t>poradenství - spolupráce</w:t>
      </w:r>
      <w:proofErr w:type="gramEnd"/>
      <w:r w:rsidRPr="00041B30">
        <w:rPr>
          <w:rFonts w:ascii="Times New Roman" w:hAnsi="Times New Roman" w:cs="Times New Roman"/>
          <w:sz w:val="24"/>
          <w:szCs w:val="24"/>
        </w:rPr>
        <w:t xml:space="preserve"> s rodiči při volbě povolání žáků, skupinově i individuálně</w:t>
      </w:r>
    </w:p>
    <w:p w14:paraId="08E53A8C"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spolupráce v rámci prevence protidrogového a jiného závadového jednání</w:t>
      </w:r>
    </w:p>
    <w:p w14:paraId="5D03C774" w14:textId="77777777" w:rsidR="00041B30" w:rsidRPr="00041B30" w:rsidRDefault="00041B30" w:rsidP="00041B30">
      <w:pPr>
        <w:spacing w:after="0" w:line="360" w:lineRule="auto"/>
        <w:ind w:hanging="426"/>
        <w:jc w:val="both"/>
        <w:rPr>
          <w:rFonts w:ascii="Times New Roman" w:hAnsi="Times New Roman" w:cs="Times New Roman"/>
          <w:sz w:val="24"/>
          <w:szCs w:val="24"/>
        </w:rPr>
      </w:pPr>
      <w:r w:rsidRPr="00041B30">
        <w:rPr>
          <w:rFonts w:ascii="Times New Roman" w:hAnsi="Times New Roman" w:cs="Times New Roman"/>
          <w:sz w:val="24"/>
          <w:szCs w:val="24"/>
        </w:rPr>
        <w:t xml:space="preserve">(spolupráce v rámci prevence rizikového chování žáků), spolupráce s Policií ČR, </w:t>
      </w:r>
      <w:proofErr w:type="spellStart"/>
      <w:r w:rsidRPr="00041B30">
        <w:rPr>
          <w:rFonts w:ascii="Times New Roman" w:hAnsi="Times New Roman" w:cs="Times New Roman"/>
          <w:sz w:val="24"/>
          <w:szCs w:val="24"/>
        </w:rPr>
        <w:t>OSPODem</w:t>
      </w:r>
      <w:proofErr w:type="spellEnd"/>
      <w:r w:rsidRPr="00041B30">
        <w:rPr>
          <w:rFonts w:ascii="Times New Roman" w:hAnsi="Times New Roman" w:cs="Times New Roman"/>
          <w:sz w:val="24"/>
          <w:szCs w:val="24"/>
        </w:rPr>
        <w:t xml:space="preserve"> v Hořicích, Městskou policií v Hořicích</w:t>
      </w:r>
    </w:p>
    <w:p w14:paraId="750788A0"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sledování problematiky přechodu žáků na 1. stupeň ZŠ a na 2. stupeň ZŠ</w:t>
      </w:r>
    </w:p>
    <w:p w14:paraId="3D115A03"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vedení agendy o rozmístění žáků po skončení ZŠ</w:t>
      </w:r>
    </w:p>
    <w:p w14:paraId="5DB6F08B"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vedení výchovné komise a provádění zápisů jednání</w:t>
      </w:r>
    </w:p>
    <w:p w14:paraId="4E36DAF6"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průběžná aktualizace nástěnky VP (v 2. patře vedle kabinetu fyziky)</w:t>
      </w:r>
    </w:p>
    <w:p w14:paraId="297B00BC"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 xml:space="preserve">spolupráce se středními školami v regionu i mimo něj (návštěvy, exkurze, dny otevřených dveří, </w:t>
      </w:r>
      <w:proofErr w:type="gramStart"/>
      <w:r w:rsidRPr="00041B30">
        <w:rPr>
          <w:rFonts w:ascii="Times New Roman" w:hAnsi="Times New Roman" w:cs="Times New Roman"/>
          <w:sz w:val="24"/>
          <w:szCs w:val="24"/>
        </w:rPr>
        <w:t>soutěže,</w:t>
      </w:r>
      <w:proofErr w:type="gramEnd"/>
      <w:r w:rsidRPr="00041B30">
        <w:rPr>
          <w:rFonts w:ascii="Times New Roman" w:hAnsi="Times New Roman" w:cs="Times New Roman"/>
          <w:sz w:val="24"/>
          <w:szCs w:val="24"/>
        </w:rPr>
        <w:t xml:space="preserve"> apod.)</w:t>
      </w:r>
    </w:p>
    <w:p w14:paraId="6ED7FF51"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zajišťování vhodných pomůcek a materiálů pro žáky s PO (na základě DŠPZ)</w:t>
      </w:r>
    </w:p>
    <w:p w14:paraId="6F6AAA27"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pravidelné konzultace s pracovníky PPP či SPC o vyšetřovaných žácích + návrhy na podpůrná opatření ve škole</w:t>
      </w:r>
    </w:p>
    <w:p w14:paraId="6A0E9160"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seznamování rodičů s DŠPZ včetně zajištění informovaného souhlasu zákonného zástupce</w:t>
      </w:r>
    </w:p>
    <w:p w14:paraId="4BEC0FC7"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 xml:space="preserve">koordinace naplňování PO u jednotlivých žáků (zajištění pomůcek, pedagogické intervence, předmětu speciálně pedagogické péče (reedukace)), apod. </w:t>
      </w:r>
    </w:p>
    <w:p w14:paraId="3A262175"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 xml:space="preserve"> poradenství v oblasti vedení třídnických hodin, podpora a vedení žákovského parlamentu</w:t>
      </w:r>
    </w:p>
    <w:p w14:paraId="63DE4903" w14:textId="77777777" w:rsidR="00041B30" w:rsidRPr="00041B30" w:rsidRDefault="00041B30" w:rsidP="00041B30">
      <w:pPr>
        <w:numPr>
          <w:ilvl w:val="0"/>
          <w:numId w:val="25"/>
        </w:numPr>
        <w:spacing w:after="0" w:line="360" w:lineRule="auto"/>
        <w:ind w:left="0" w:hanging="426"/>
        <w:jc w:val="both"/>
        <w:rPr>
          <w:rFonts w:ascii="Times New Roman" w:hAnsi="Times New Roman" w:cs="Times New Roman"/>
          <w:sz w:val="24"/>
          <w:szCs w:val="24"/>
        </w:rPr>
      </w:pPr>
      <w:r w:rsidRPr="00041B30">
        <w:rPr>
          <w:rFonts w:ascii="Times New Roman" w:hAnsi="Times New Roman" w:cs="Times New Roman"/>
          <w:sz w:val="24"/>
          <w:szCs w:val="24"/>
        </w:rPr>
        <w:t>Koordinace a hospitace vedení lekcí programu Kiva na naší škole</w:t>
      </w:r>
    </w:p>
    <w:p w14:paraId="61A3EB2E" w14:textId="77777777" w:rsidR="00041B30" w:rsidRPr="00041B30" w:rsidRDefault="00041B30" w:rsidP="00041B30">
      <w:pPr>
        <w:spacing w:after="0" w:line="360" w:lineRule="auto"/>
        <w:jc w:val="both"/>
        <w:rPr>
          <w:rFonts w:ascii="Times New Roman" w:hAnsi="Times New Roman" w:cs="Times New Roman"/>
          <w:sz w:val="24"/>
          <w:szCs w:val="24"/>
        </w:rPr>
      </w:pPr>
    </w:p>
    <w:p w14:paraId="4ECE5AF6" w14:textId="77777777" w:rsidR="00041B30" w:rsidRPr="00041B30" w:rsidRDefault="00041B30" w:rsidP="00041B30">
      <w:pPr>
        <w:spacing w:after="0" w:line="360" w:lineRule="auto"/>
        <w:jc w:val="both"/>
        <w:rPr>
          <w:rFonts w:ascii="Times New Roman" w:hAnsi="Times New Roman" w:cs="Times New Roman"/>
          <w:b/>
          <w:sz w:val="24"/>
          <w:szCs w:val="24"/>
          <w:u w:val="single"/>
        </w:rPr>
      </w:pPr>
      <w:r w:rsidRPr="00041B30">
        <w:rPr>
          <w:rFonts w:ascii="Times New Roman" w:hAnsi="Times New Roman" w:cs="Times New Roman"/>
          <w:b/>
          <w:sz w:val="24"/>
          <w:szCs w:val="24"/>
          <w:u w:val="single"/>
        </w:rPr>
        <w:t>Časový plán</w:t>
      </w:r>
    </w:p>
    <w:p w14:paraId="3B660C32" w14:textId="77777777" w:rsidR="00041B30" w:rsidRPr="00041B30" w:rsidRDefault="00041B30" w:rsidP="00041B30">
      <w:pPr>
        <w:spacing w:after="0" w:line="360" w:lineRule="auto"/>
        <w:jc w:val="both"/>
        <w:rPr>
          <w:rFonts w:ascii="Times New Roman" w:hAnsi="Times New Roman" w:cs="Times New Roman"/>
          <w:b/>
          <w:sz w:val="24"/>
          <w:szCs w:val="24"/>
        </w:rPr>
      </w:pPr>
      <w:r w:rsidRPr="00041B30">
        <w:rPr>
          <w:rFonts w:ascii="Times New Roman" w:hAnsi="Times New Roman" w:cs="Times New Roman"/>
          <w:b/>
          <w:sz w:val="24"/>
          <w:szCs w:val="24"/>
        </w:rPr>
        <w:t xml:space="preserve">srpen/září </w:t>
      </w:r>
    </w:p>
    <w:p w14:paraId="54EEA218"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vypracování přehledu všech žáků se speciálními vzdělávacími potřebami (žáci s PO, PLPP, IVP, zdravotními znevýhodněními apod.) – pro školu i pro PPP, SPC; kontrola aktuálnosti – platnosti DŠPZ </w:t>
      </w:r>
    </w:p>
    <w:p w14:paraId="61CD5AF1"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zajistit informované souhlasy od rodičů, jejichž dětem přišlo DŠPZ během prázdnin</w:t>
      </w:r>
    </w:p>
    <w:p w14:paraId="1E26C2CB"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informování učitelů o žácích s </w:t>
      </w:r>
      <w:proofErr w:type="gramStart"/>
      <w:r w:rsidRPr="00041B30">
        <w:rPr>
          <w:rFonts w:ascii="Times New Roman" w:hAnsi="Times New Roman" w:cs="Times New Roman"/>
          <w:sz w:val="24"/>
          <w:szCs w:val="24"/>
        </w:rPr>
        <w:t>SVP,</w:t>
      </w:r>
      <w:proofErr w:type="gramEnd"/>
      <w:r w:rsidRPr="00041B30">
        <w:rPr>
          <w:rFonts w:ascii="Times New Roman" w:hAnsi="Times New Roman" w:cs="Times New Roman"/>
          <w:sz w:val="24"/>
          <w:szCs w:val="24"/>
        </w:rPr>
        <w:t xml:space="preserve"> atd. v novém školním roce </w:t>
      </w:r>
    </w:p>
    <w:p w14:paraId="500BA728"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zjistit informace o nově příchozích žácích, zda nemají nějaké SVP </w:t>
      </w:r>
    </w:p>
    <w:p w14:paraId="6A189952"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ve spolupráci s třídními učiteli připravit podklady a zajistit potřebná vyšetření žáků</w:t>
      </w:r>
    </w:p>
    <w:p w14:paraId="4CBEDF4A"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 ve spolupráci s třídními a dalšími učiteli vypracovat individuální vzdělávací plány žáků (VP u sebe archivuje nejen IVP, ale i DŠPZ včetně případné žádosti zákonných zástupců o povolení IVP, případně sdělení ZŠ pro vyšetření v ŠPZ) včetně konzultace s rodiči</w:t>
      </w:r>
    </w:p>
    <w:p w14:paraId="5189076D"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v případě potřeby zajistit PSPP (reedukaci), případně vypracování PLPP</w:t>
      </w:r>
    </w:p>
    <w:p w14:paraId="10EECFDF"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lastRenderedPageBreak/>
        <w:t>vypracované IVP nechat potvrdit školskému poradenskému zařízení</w:t>
      </w:r>
    </w:p>
    <w:p w14:paraId="34A94760"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informace rodičům 9. ročníku o talentových zkouškách na SŠ a zahájení projektu Volba povolání (v rámci předmětu Pracovní činnosti) </w:t>
      </w:r>
    </w:p>
    <w:p w14:paraId="5D23EB8A"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informace pro rodiče 5. tříd o možnosti studia na gymnáziu – viz nástěnka VP</w:t>
      </w:r>
    </w:p>
    <w:p w14:paraId="460FF9C7"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stanovit konzultační hodiny VP</w:t>
      </w:r>
    </w:p>
    <w:p w14:paraId="6DEE2FAA"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proškolení učitelů v metodice Kiva včetně členů týmu KIVA, zahájení lekcí Kiva v 2. – 9. třídách + zahájení činnosti týmu Kiva</w:t>
      </w:r>
    </w:p>
    <w:p w14:paraId="65A78DEF" w14:textId="77777777" w:rsidR="00041B30" w:rsidRPr="00041B30" w:rsidRDefault="00041B30" w:rsidP="00041B30">
      <w:pPr>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dotazníková šetření pro většinu žáků školy – program Kiva</w:t>
      </w:r>
    </w:p>
    <w:p w14:paraId="67FCE95B" w14:textId="77777777" w:rsidR="00041B30" w:rsidRPr="00041B30" w:rsidRDefault="00041B30" w:rsidP="00041B30">
      <w:pPr>
        <w:spacing w:after="0" w:line="360" w:lineRule="auto"/>
        <w:jc w:val="both"/>
        <w:rPr>
          <w:rFonts w:ascii="Times New Roman" w:hAnsi="Times New Roman" w:cs="Times New Roman"/>
          <w:sz w:val="24"/>
          <w:szCs w:val="24"/>
        </w:rPr>
      </w:pPr>
    </w:p>
    <w:p w14:paraId="6C913899" w14:textId="77777777" w:rsidR="00041B30" w:rsidRPr="00041B30" w:rsidRDefault="00041B30" w:rsidP="00041B30">
      <w:pPr>
        <w:tabs>
          <w:tab w:val="num" w:pos="1276"/>
          <w:tab w:val="left" w:pos="7320"/>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říjen</w:t>
      </w:r>
      <w:r w:rsidRPr="00041B30">
        <w:rPr>
          <w:rFonts w:ascii="Times New Roman" w:hAnsi="Times New Roman" w:cs="Times New Roman"/>
          <w:b/>
          <w:sz w:val="24"/>
          <w:szCs w:val="24"/>
        </w:rPr>
        <w:tab/>
      </w:r>
    </w:p>
    <w:p w14:paraId="1A353F0B" w14:textId="77777777" w:rsidR="00041B30" w:rsidRPr="00041B30" w:rsidRDefault="00041B30" w:rsidP="00041B30">
      <w:pPr>
        <w:pStyle w:val="Odstavecseseznamem"/>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dokončení dokumentace pro školní rok 2021/2022</w:t>
      </w:r>
    </w:p>
    <w:p w14:paraId="07C04D69" w14:textId="77777777" w:rsidR="00041B30" w:rsidRPr="00041B30" w:rsidRDefault="00041B30" w:rsidP="00041B30">
      <w:pPr>
        <w:pStyle w:val="Odstavecseseznamem"/>
        <w:numPr>
          <w:ilvl w:val="0"/>
          <w:numId w:val="26"/>
        </w:numPr>
        <w:tabs>
          <w:tab w:val="clear" w:pos="1070"/>
          <w:tab w:val="num" w:pos="1276"/>
        </w:tabs>
        <w:spacing w:after="0" w:line="360" w:lineRule="auto"/>
        <w:ind w:left="0" w:hanging="425"/>
        <w:rPr>
          <w:rFonts w:ascii="Times New Roman" w:hAnsi="Times New Roman" w:cs="Times New Roman"/>
          <w:sz w:val="24"/>
          <w:szCs w:val="24"/>
        </w:rPr>
      </w:pPr>
      <w:r w:rsidRPr="00041B30">
        <w:rPr>
          <w:rFonts w:ascii="Times New Roman" w:hAnsi="Times New Roman" w:cs="Times New Roman"/>
          <w:sz w:val="24"/>
          <w:szCs w:val="24"/>
        </w:rPr>
        <w:t>návštěva žáků 9. ročníku na Úřadu práce v Jičíně (IPS) – beseda k volbě povolání (dle situace)</w:t>
      </w:r>
    </w:p>
    <w:p w14:paraId="77666266" w14:textId="77777777" w:rsidR="00041B30" w:rsidRPr="00041B30" w:rsidRDefault="00041B30" w:rsidP="00041B30">
      <w:pPr>
        <w:pStyle w:val="Odstavecseseznamem"/>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hospitační činnost ve </w:t>
      </w:r>
      <w:proofErr w:type="gramStart"/>
      <w:r w:rsidRPr="00041B30">
        <w:rPr>
          <w:rFonts w:ascii="Times New Roman" w:hAnsi="Times New Roman" w:cs="Times New Roman"/>
          <w:sz w:val="24"/>
          <w:szCs w:val="24"/>
        </w:rPr>
        <w:t>třídách - začlenění</w:t>
      </w:r>
      <w:proofErr w:type="gramEnd"/>
      <w:r w:rsidRPr="00041B30">
        <w:rPr>
          <w:rFonts w:ascii="Times New Roman" w:hAnsi="Times New Roman" w:cs="Times New Roman"/>
          <w:sz w:val="24"/>
          <w:szCs w:val="24"/>
        </w:rPr>
        <w:t xml:space="preserve"> žáků s PO, PLPP a využívání individuálních metod práce s těmito žáky, diferenciace ve výuce</w:t>
      </w:r>
    </w:p>
    <w:p w14:paraId="2DD9D82B" w14:textId="77777777" w:rsidR="00041B30" w:rsidRPr="00041B30" w:rsidRDefault="00041B30" w:rsidP="00041B30">
      <w:pPr>
        <w:pStyle w:val="Odstavecseseznamem"/>
        <w:numPr>
          <w:ilvl w:val="0"/>
          <w:numId w:val="26"/>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lang w:eastAsia="ar-SA"/>
        </w:rPr>
        <w:t>zajištění besedy s pracovníkem Policie ČR</w:t>
      </w:r>
    </w:p>
    <w:p w14:paraId="1946BFDE" w14:textId="77777777" w:rsidR="00041B30" w:rsidRPr="00041B30" w:rsidRDefault="00041B30" w:rsidP="00041B30">
      <w:pPr>
        <w:tabs>
          <w:tab w:val="num" w:pos="1276"/>
        </w:tabs>
        <w:spacing w:after="0" w:line="360" w:lineRule="auto"/>
        <w:ind w:hanging="425"/>
        <w:jc w:val="both"/>
        <w:rPr>
          <w:rFonts w:ascii="Times New Roman" w:hAnsi="Times New Roman" w:cs="Times New Roman"/>
          <w:sz w:val="24"/>
          <w:szCs w:val="24"/>
        </w:rPr>
      </w:pPr>
    </w:p>
    <w:p w14:paraId="4A3B5DBF" w14:textId="77777777" w:rsidR="00041B30" w:rsidRPr="00041B30" w:rsidRDefault="00041B30" w:rsidP="00041B30">
      <w:pPr>
        <w:tabs>
          <w:tab w:val="left" w:pos="284"/>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 xml:space="preserve">listopad </w:t>
      </w:r>
    </w:p>
    <w:p w14:paraId="628847C5" w14:textId="77777777" w:rsidR="00041B30" w:rsidRPr="00041B30" w:rsidRDefault="00041B30" w:rsidP="00041B30">
      <w:pPr>
        <w:numPr>
          <w:ilvl w:val="0"/>
          <w:numId w:val="27"/>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přihlášky k talentovým zkouškám na SŠ</w:t>
      </w:r>
    </w:p>
    <w:p w14:paraId="2136332D" w14:textId="77777777" w:rsidR="00041B30" w:rsidRPr="00041B30" w:rsidRDefault="00041B30" w:rsidP="00041B30">
      <w:pPr>
        <w:numPr>
          <w:ilvl w:val="0"/>
          <w:numId w:val="27"/>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informace k volbě povolání (dny otevřených dveří, letáčky, osobní návštěvy ve školských zařízeních, katalogy SŠ a SOU (Atlas škol), testování žáků, exkurze, účasti žáků na řemeslných </w:t>
      </w:r>
      <w:proofErr w:type="gramStart"/>
      <w:r w:rsidRPr="00041B30">
        <w:rPr>
          <w:rFonts w:ascii="Times New Roman" w:hAnsi="Times New Roman" w:cs="Times New Roman"/>
          <w:sz w:val="24"/>
          <w:szCs w:val="24"/>
        </w:rPr>
        <w:t>soutěžích,</w:t>
      </w:r>
      <w:proofErr w:type="gramEnd"/>
      <w:r w:rsidRPr="00041B30">
        <w:rPr>
          <w:rFonts w:ascii="Times New Roman" w:hAnsi="Times New Roman" w:cs="Times New Roman"/>
          <w:sz w:val="24"/>
          <w:szCs w:val="24"/>
        </w:rPr>
        <w:t xml:space="preserve"> atd.)</w:t>
      </w:r>
    </w:p>
    <w:p w14:paraId="3755FA53" w14:textId="77777777" w:rsidR="00041B30" w:rsidRPr="00041B30" w:rsidRDefault="00041B30" w:rsidP="00041B30">
      <w:pPr>
        <w:numPr>
          <w:ilvl w:val="0"/>
          <w:numId w:val="27"/>
        </w:numPr>
        <w:tabs>
          <w:tab w:val="clear" w:pos="1070"/>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 xml:space="preserve">exkurze pro žáky 8. a 9. tříd ve vybraných firmách v regionu </w:t>
      </w:r>
    </w:p>
    <w:p w14:paraId="787105BC" w14:textId="77777777" w:rsidR="00041B30" w:rsidRPr="00041B30" w:rsidRDefault="00041B30" w:rsidP="00041B30">
      <w:pPr>
        <w:spacing w:after="0" w:line="360" w:lineRule="auto"/>
        <w:jc w:val="both"/>
        <w:rPr>
          <w:rFonts w:ascii="Times New Roman" w:hAnsi="Times New Roman" w:cs="Times New Roman"/>
          <w:sz w:val="24"/>
          <w:szCs w:val="24"/>
        </w:rPr>
      </w:pPr>
    </w:p>
    <w:p w14:paraId="22F5F75B" w14:textId="77777777" w:rsidR="00041B30" w:rsidRPr="00041B30" w:rsidRDefault="00041B30" w:rsidP="00041B30">
      <w:pPr>
        <w:tabs>
          <w:tab w:val="left" w:pos="284"/>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prosinec</w:t>
      </w:r>
    </w:p>
    <w:p w14:paraId="511F33DA" w14:textId="77777777" w:rsidR="00041B30" w:rsidRPr="00041B30" w:rsidRDefault="00041B30" w:rsidP="00041B30">
      <w:pPr>
        <w:pStyle w:val="Odstavecseseznamem"/>
        <w:numPr>
          <w:ilvl w:val="0"/>
          <w:numId w:val="27"/>
        </w:numPr>
        <w:tabs>
          <w:tab w:val="clear" w:pos="1070"/>
          <w:tab w:val="num" w:pos="1276"/>
        </w:tabs>
        <w:spacing w:after="0" w:line="360" w:lineRule="auto"/>
        <w:ind w:left="0" w:hanging="425"/>
        <w:rPr>
          <w:rFonts w:ascii="Times New Roman" w:hAnsi="Times New Roman" w:cs="Times New Roman"/>
          <w:sz w:val="24"/>
          <w:szCs w:val="24"/>
        </w:rPr>
      </w:pPr>
      <w:r w:rsidRPr="00041B30">
        <w:rPr>
          <w:rFonts w:ascii="Times New Roman" w:hAnsi="Times New Roman" w:cs="Times New Roman"/>
          <w:sz w:val="24"/>
          <w:szCs w:val="24"/>
        </w:rPr>
        <w:t>hospitační činnost ve třídách – práce se žáky se SVP, depistáž těchto žáků, konzultace s učiteli těchto žáků</w:t>
      </w:r>
    </w:p>
    <w:p w14:paraId="35150B36" w14:textId="77777777" w:rsidR="00041B30" w:rsidRPr="00041B30" w:rsidRDefault="00041B30" w:rsidP="00041B30">
      <w:pPr>
        <w:pStyle w:val="Odstavecseseznamem"/>
        <w:numPr>
          <w:ilvl w:val="0"/>
          <w:numId w:val="27"/>
        </w:numPr>
        <w:tabs>
          <w:tab w:val="clear" w:pos="1070"/>
          <w:tab w:val="num" w:pos="1276"/>
        </w:tabs>
        <w:spacing w:after="0" w:line="360" w:lineRule="auto"/>
        <w:ind w:left="0" w:hanging="425"/>
        <w:rPr>
          <w:rFonts w:ascii="Times New Roman" w:hAnsi="Times New Roman" w:cs="Times New Roman"/>
          <w:sz w:val="24"/>
          <w:szCs w:val="24"/>
        </w:rPr>
      </w:pPr>
      <w:r w:rsidRPr="00041B30">
        <w:rPr>
          <w:rFonts w:ascii="Times New Roman" w:hAnsi="Times New Roman" w:cs="Times New Roman"/>
          <w:sz w:val="24"/>
          <w:szCs w:val="24"/>
        </w:rPr>
        <w:t>rozeslání dotazníků absolventům ZŠ Na Habru z minulého školního roku a jeho vyhodnocení</w:t>
      </w:r>
    </w:p>
    <w:p w14:paraId="035BE85E" w14:textId="77777777" w:rsidR="00041B30" w:rsidRPr="00041B30" w:rsidRDefault="00041B30" w:rsidP="00041B30">
      <w:pPr>
        <w:pStyle w:val="Odstavecseseznamem"/>
        <w:tabs>
          <w:tab w:val="num" w:pos="1276"/>
        </w:tabs>
        <w:spacing w:after="0" w:line="360" w:lineRule="auto"/>
        <w:ind w:left="0" w:hanging="425"/>
        <w:rPr>
          <w:rFonts w:ascii="Times New Roman" w:hAnsi="Times New Roman" w:cs="Times New Roman"/>
          <w:sz w:val="24"/>
          <w:szCs w:val="24"/>
        </w:rPr>
      </w:pPr>
    </w:p>
    <w:p w14:paraId="77EE1824" w14:textId="77777777" w:rsidR="00041B30" w:rsidRPr="00041B30" w:rsidRDefault="00041B30" w:rsidP="00041B30">
      <w:pPr>
        <w:tabs>
          <w:tab w:val="left" w:pos="284"/>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leden</w:t>
      </w:r>
    </w:p>
    <w:p w14:paraId="04210D8D" w14:textId="77777777" w:rsidR="00041B30" w:rsidRPr="00041B30" w:rsidRDefault="00041B30" w:rsidP="00041B30">
      <w:pPr>
        <w:numPr>
          <w:ilvl w:val="0"/>
          <w:numId w:val="28"/>
        </w:numPr>
        <w:tabs>
          <w:tab w:val="clear" w:pos="2134"/>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příprava na odeslání přihlášek na SŠ a SOU</w:t>
      </w:r>
    </w:p>
    <w:p w14:paraId="03118011" w14:textId="77777777" w:rsidR="00041B30" w:rsidRPr="00041B30" w:rsidRDefault="00041B30" w:rsidP="00041B30">
      <w:pPr>
        <w:numPr>
          <w:ilvl w:val="0"/>
          <w:numId w:val="28"/>
        </w:numPr>
        <w:tabs>
          <w:tab w:val="clear" w:pos="2134"/>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schůzka s rodiči k volbě povolání a vyplňování přihlášek na SŠ</w:t>
      </w:r>
    </w:p>
    <w:p w14:paraId="516AB53C" w14:textId="77777777" w:rsidR="00041B30" w:rsidRPr="00041B30" w:rsidRDefault="00041B30" w:rsidP="00041B30">
      <w:pPr>
        <w:numPr>
          <w:ilvl w:val="0"/>
          <w:numId w:val="28"/>
        </w:numPr>
        <w:tabs>
          <w:tab w:val="clear" w:pos="2134"/>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kontrola plnění IVP, vyhodnocování PSPP, PLPP a dalších PO</w:t>
      </w:r>
    </w:p>
    <w:p w14:paraId="05B7AD53" w14:textId="77777777" w:rsidR="00041B30" w:rsidRPr="00041B30" w:rsidRDefault="00041B30" w:rsidP="00041B30">
      <w:pPr>
        <w:numPr>
          <w:ilvl w:val="0"/>
          <w:numId w:val="28"/>
        </w:numPr>
        <w:tabs>
          <w:tab w:val="clear" w:pos="2134"/>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lastRenderedPageBreak/>
        <w:t>dotazníkové šetření programu Kiva ve vybraných třídách</w:t>
      </w:r>
    </w:p>
    <w:p w14:paraId="7280EA31" w14:textId="77777777" w:rsidR="00041B30" w:rsidRPr="00041B30" w:rsidRDefault="00041B30" w:rsidP="00041B30">
      <w:pPr>
        <w:tabs>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únor</w:t>
      </w:r>
    </w:p>
    <w:p w14:paraId="56A55DF9" w14:textId="77777777" w:rsidR="00041B30" w:rsidRPr="00041B30" w:rsidRDefault="00041B30" w:rsidP="00041B30">
      <w:pPr>
        <w:pStyle w:val="Odstavecseseznamem"/>
        <w:numPr>
          <w:ilvl w:val="0"/>
          <w:numId w:val="28"/>
        </w:numPr>
        <w:tabs>
          <w:tab w:val="num" w:pos="1276"/>
        </w:tabs>
        <w:suppressAutoHyphens/>
        <w:autoSpaceDE w:val="0"/>
        <w:autoSpaceDN w:val="0"/>
        <w:adjustRightInd w:val="0"/>
        <w:spacing w:after="0" w:line="360" w:lineRule="auto"/>
        <w:ind w:left="0" w:hanging="425"/>
        <w:rPr>
          <w:rFonts w:ascii="Times New Roman" w:hAnsi="Times New Roman" w:cs="Times New Roman"/>
          <w:sz w:val="24"/>
          <w:szCs w:val="24"/>
          <w:lang w:eastAsia="ar-SA"/>
        </w:rPr>
      </w:pPr>
      <w:r w:rsidRPr="00041B30">
        <w:rPr>
          <w:rFonts w:ascii="Times New Roman" w:hAnsi="Times New Roman" w:cs="Times New Roman"/>
          <w:sz w:val="24"/>
          <w:szCs w:val="24"/>
          <w:lang w:eastAsia="ar-SA"/>
        </w:rPr>
        <w:t>individuální i skupinová pomoc žákům při výběru vhodné školy u žáků hlásících se na SŠ</w:t>
      </w:r>
    </w:p>
    <w:p w14:paraId="2113032F" w14:textId="77777777" w:rsidR="00041B30" w:rsidRPr="00041B30" w:rsidRDefault="00041B30" w:rsidP="00041B30">
      <w:pPr>
        <w:pStyle w:val="Odstavecseseznamem"/>
        <w:numPr>
          <w:ilvl w:val="0"/>
          <w:numId w:val="28"/>
        </w:numPr>
        <w:tabs>
          <w:tab w:val="num" w:pos="1276"/>
        </w:tabs>
        <w:suppressAutoHyphens/>
        <w:autoSpaceDE w:val="0"/>
        <w:autoSpaceDN w:val="0"/>
        <w:adjustRightInd w:val="0"/>
        <w:spacing w:after="0" w:line="360" w:lineRule="auto"/>
        <w:ind w:left="0" w:hanging="425"/>
        <w:rPr>
          <w:rFonts w:ascii="Times New Roman" w:hAnsi="Times New Roman" w:cs="Times New Roman"/>
          <w:sz w:val="24"/>
          <w:szCs w:val="24"/>
          <w:lang w:eastAsia="ar-SA"/>
        </w:rPr>
      </w:pPr>
      <w:r w:rsidRPr="00041B30">
        <w:rPr>
          <w:rFonts w:ascii="Times New Roman" w:hAnsi="Times New Roman" w:cs="Times New Roman"/>
          <w:sz w:val="24"/>
          <w:szCs w:val="24"/>
          <w:lang w:eastAsia="ar-SA"/>
        </w:rPr>
        <w:t>SORAD – ve třídách, kde se projevují komunikační problémy, zejména v 6. třídě či třídách s výskytem rizikového chování</w:t>
      </w:r>
    </w:p>
    <w:p w14:paraId="716DE0DD" w14:textId="77777777" w:rsidR="00041B30" w:rsidRPr="00041B30" w:rsidRDefault="00041B30" w:rsidP="00041B30">
      <w:pPr>
        <w:pStyle w:val="Odstavecseseznamem"/>
        <w:numPr>
          <w:ilvl w:val="0"/>
          <w:numId w:val="28"/>
        </w:numPr>
        <w:tabs>
          <w:tab w:val="num" w:pos="1276"/>
        </w:tabs>
        <w:suppressAutoHyphens/>
        <w:autoSpaceDE w:val="0"/>
        <w:autoSpaceDN w:val="0"/>
        <w:adjustRightInd w:val="0"/>
        <w:spacing w:after="0" w:line="360" w:lineRule="auto"/>
        <w:ind w:left="0" w:hanging="425"/>
        <w:rPr>
          <w:rFonts w:ascii="Times New Roman" w:hAnsi="Times New Roman" w:cs="Times New Roman"/>
          <w:sz w:val="24"/>
          <w:szCs w:val="24"/>
          <w:lang w:eastAsia="ar-SA"/>
        </w:rPr>
      </w:pPr>
      <w:r w:rsidRPr="00041B30">
        <w:rPr>
          <w:rFonts w:ascii="Times New Roman" w:hAnsi="Times New Roman" w:cs="Times New Roman"/>
          <w:sz w:val="24"/>
          <w:szCs w:val="24"/>
          <w:lang w:eastAsia="ar-SA"/>
        </w:rPr>
        <w:t>vyplňování přihlášek žákům hlásících se na SŠ</w:t>
      </w:r>
    </w:p>
    <w:p w14:paraId="1F58605E" w14:textId="77777777" w:rsidR="00041B30" w:rsidRPr="00041B30" w:rsidRDefault="00041B30" w:rsidP="00041B30">
      <w:pPr>
        <w:pStyle w:val="Odstavecseseznamem"/>
        <w:suppressAutoHyphens/>
        <w:autoSpaceDE w:val="0"/>
        <w:autoSpaceDN w:val="0"/>
        <w:adjustRightInd w:val="0"/>
        <w:spacing w:after="0" w:line="360" w:lineRule="auto"/>
        <w:ind w:left="0"/>
        <w:rPr>
          <w:rFonts w:ascii="Times New Roman" w:hAnsi="Times New Roman" w:cs="Times New Roman"/>
          <w:sz w:val="24"/>
          <w:szCs w:val="24"/>
          <w:lang w:eastAsia="ar-SA"/>
        </w:rPr>
      </w:pPr>
    </w:p>
    <w:p w14:paraId="1C75C726" w14:textId="77777777" w:rsidR="00041B30" w:rsidRPr="00041B30" w:rsidRDefault="00041B30" w:rsidP="00041B30">
      <w:pPr>
        <w:pStyle w:val="Odstavecseseznamem"/>
        <w:tabs>
          <w:tab w:val="num" w:pos="1276"/>
        </w:tabs>
        <w:suppressAutoHyphens/>
        <w:autoSpaceDE w:val="0"/>
        <w:autoSpaceDN w:val="0"/>
        <w:adjustRightInd w:val="0"/>
        <w:spacing w:after="0" w:line="360" w:lineRule="auto"/>
        <w:ind w:left="0" w:hanging="425"/>
        <w:rPr>
          <w:rFonts w:ascii="Times New Roman" w:hAnsi="Times New Roman" w:cs="Times New Roman"/>
          <w:b/>
          <w:sz w:val="24"/>
          <w:szCs w:val="24"/>
          <w:lang w:eastAsia="ar-SA"/>
        </w:rPr>
      </w:pPr>
      <w:r w:rsidRPr="00041B30">
        <w:rPr>
          <w:rFonts w:ascii="Times New Roman" w:hAnsi="Times New Roman" w:cs="Times New Roman"/>
          <w:b/>
          <w:sz w:val="24"/>
          <w:szCs w:val="24"/>
          <w:lang w:eastAsia="ar-SA"/>
        </w:rPr>
        <w:t>březen</w:t>
      </w:r>
    </w:p>
    <w:p w14:paraId="6D65BDD7" w14:textId="77777777" w:rsidR="00041B30" w:rsidRPr="00041B30" w:rsidRDefault="00041B30" w:rsidP="00041B30">
      <w:pPr>
        <w:numPr>
          <w:ilvl w:val="0"/>
          <w:numId w:val="30"/>
        </w:numPr>
        <w:tabs>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rozdání a evidence zápisových lístků dětem odcházejících na SŠ</w:t>
      </w:r>
    </w:p>
    <w:p w14:paraId="7330D46B" w14:textId="77777777" w:rsidR="00041B30" w:rsidRPr="00041B30" w:rsidRDefault="00041B30" w:rsidP="00041B30">
      <w:pPr>
        <w:numPr>
          <w:ilvl w:val="0"/>
          <w:numId w:val="30"/>
        </w:numPr>
        <w:tabs>
          <w:tab w:val="num" w:pos="1276"/>
        </w:tabs>
        <w:suppressAutoHyphens/>
        <w:autoSpaceDE w:val="0"/>
        <w:autoSpaceDN w:val="0"/>
        <w:adjustRightInd w:val="0"/>
        <w:spacing w:after="0" w:line="360" w:lineRule="auto"/>
        <w:ind w:left="0" w:hanging="425"/>
        <w:jc w:val="both"/>
        <w:rPr>
          <w:rFonts w:ascii="Times New Roman" w:hAnsi="Times New Roman" w:cs="Times New Roman"/>
          <w:b/>
          <w:sz w:val="24"/>
          <w:szCs w:val="24"/>
          <w:lang w:eastAsia="ar-SA"/>
        </w:rPr>
      </w:pPr>
      <w:r w:rsidRPr="00041B30">
        <w:rPr>
          <w:rFonts w:ascii="Times New Roman" w:hAnsi="Times New Roman" w:cs="Times New Roman"/>
          <w:sz w:val="24"/>
          <w:szCs w:val="24"/>
        </w:rPr>
        <w:t>pomoc při přípravě žáků na přijímací zkoušky</w:t>
      </w:r>
    </w:p>
    <w:p w14:paraId="3351FBB1" w14:textId="77777777" w:rsidR="00041B30" w:rsidRPr="00041B30" w:rsidRDefault="00041B30" w:rsidP="00041B30">
      <w:pPr>
        <w:tabs>
          <w:tab w:val="num" w:pos="1276"/>
        </w:tabs>
        <w:suppressAutoHyphens/>
        <w:autoSpaceDE w:val="0"/>
        <w:autoSpaceDN w:val="0"/>
        <w:adjustRightInd w:val="0"/>
        <w:spacing w:after="0" w:line="360" w:lineRule="auto"/>
        <w:jc w:val="both"/>
        <w:rPr>
          <w:rFonts w:ascii="Times New Roman" w:hAnsi="Times New Roman" w:cs="Times New Roman"/>
          <w:b/>
          <w:sz w:val="24"/>
          <w:szCs w:val="24"/>
          <w:lang w:eastAsia="ar-SA"/>
        </w:rPr>
      </w:pPr>
    </w:p>
    <w:p w14:paraId="6B3181A7" w14:textId="77777777" w:rsidR="00041B30" w:rsidRPr="00041B30" w:rsidRDefault="00041B30" w:rsidP="00041B30">
      <w:pPr>
        <w:tabs>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duben</w:t>
      </w:r>
    </w:p>
    <w:p w14:paraId="6547C107" w14:textId="77777777" w:rsidR="00041B30" w:rsidRPr="00041B30" w:rsidRDefault="00041B30" w:rsidP="00041B30">
      <w:pPr>
        <w:numPr>
          <w:ilvl w:val="0"/>
          <w:numId w:val="29"/>
        </w:numPr>
        <w:tabs>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evidence SŠ, kam odchází dětí po úspěšném vykonání přijímacího řízení</w:t>
      </w:r>
    </w:p>
    <w:p w14:paraId="0CC50FF9" w14:textId="77777777" w:rsidR="00041B30" w:rsidRPr="00041B30" w:rsidRDefault="00041B30" w:rsidP="00041B30">
      <w:pPr>
        <w:numPr>
          <w:ilvl w:val="0"/>
          <w:numId w:val="29"/>
        </w:numPr>
        <w:tabs>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účast při zápisu do 1. tříd ZŠ</w:t>
      </w:r>
    </w:p>
    <w:p w14:paraId="7F02828B" w14:textId="77777777" w:rsidR="00041B30" w:rsidRPr="00041B30" w:rsidRDefault="00041B30" w:rsidP="00041B30">
      <w:pPr>
        <w:numPr>
          <w:ilvl w:val="0"/>
          <w:numId w:val="29"/>
        </w:numPr>
        <w:tabs>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vyhodnocování IVP s rodiči</w:t>
      </w:r>
    </w:p>
    <w:p w14:paraId="1E570C74" w14:textId="77777777" w:rsidR="00041B30" w:rsidRPr="00041B30" w:rsidRDefault="00041B30" w:rsidP="00041B30">
      <w:pPr>
        <w:spacing w:after="0" w:line="360" w:lineRule="auto"/>
        <w:jc w:val="both"/>
        <w:rPr>
          <w:rFonts w:ascii="Times New Roman" w:hAnsi="Times New Roman" w:cs="Times New Roman"/>
          <w:sz w:val="24"/>
          <w:szCs w:val="24"/>
        </w:rPr>
      </w:pPr>
    </w:p>
    <w:p w14:paraId="0C857EA8" w14:textId="77777777" w:rsidR="00041B30" w:rsidRPr="00041B30" w:rsidRDefault="00041B30" w:rsidP="00041B30">
      <w:pPr>
        <w:tabs>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květen</w:t>
      </w:r>
    </w:p>
    <w:p w14:paraId="7858B591" w14:textId="77777777" w:rsidR="00041B30" w:rsidRPr="00041B30" w:rsidRDefault="00041B30" w:rsidP="00041B30">
      <w:pPr>
        <w:pStyle w:val="Odstavecseseznamem"/>
        <w:numPr>
          <w:ilvl w:val="0"/>
          <w:numId w:val="29"/>
        </w:numPr>
        <w:tabs>
          <w:tab w:val="num" w:pos="1276"/>
        </w:tabs>
        <w:suppressAutoHyphens/>
        <w:autoSpaceDE w:val="0"/>
        <w:autoSpaceDN w:val="0"/>
        <w:adjustRightInd w:val="0"/>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lang w:eastAsia="ar-SA"/>
        </w:rPr>
        <w:t>příprava podkladů na vyšetření žáků pro školní rok 2022/2023</w:t>
      </w:r>
    </w:p>
    <w:p w14:paraId="7E3A60E7" w14:textId="77777777" w:rsidR="00041B30" w:rsidRPr="00041B30" w:rsidRDefault="00041B30" w:rsidP="00041B30">
      <w:pPr>
        <w:pStyle w:val="Odstavecseseznamem"/>
        <w:numPr>
          <w:ilvl w:val="0"/>
          <w:numId w:val="29"/>
        </w:numPr>
        <w:tabs>
          <w:tab w:val="num" w:pos="1276"/>
        </w:tabs>
        <w:suppressAutoHyphens/>
        <w:autoSpaceDE w:val="0"/>
        <w:autoSpaceDN w:val="0"/>
        <w:adjustRightInd w:val="0"/>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vyhodnocení PO u žáků s SVP (na školní úrovni, ale i s pracovnicemi PPP či SPC), dohoda o podobě PO (zejména u AP) v následujícím školním roce</w:t>
      </w:r>
    </w:p>
    <w:p w14:paraId="20A4670B" w14:textId="77777777" w:rsidR="00041B30" w:rsidRPr="00041B30" w:rsidRDefault="00041B30" w:rsidP="00041B30">
      <w:pPr>
        <w:numPr>
          <w:ilvl w:val="0"/>
          <w:numId w:val="29"/>
        </w:numPr>
        <w:tabs>
          <w:tab w:val="num" w:pos="1276"/>
        </w:tabs>
        <w:spacing w:after="0" w:line="360" w:lineRule="auto"/>
        <w:ind w:left="0" w:hanging="425"/>
        <w:jc w:val="both"/>
        <w:rPr>
          <w:rFonts w:ascii="Times New Roman" w:hAnsi="Times New Roman" w:cs="Times New Roman"/>
          <w:sz w:val="24"/>
          <w:szCs w:val="24"/>
        </w:rPr>
      </w:pPr>
      <w:r w:rsidRPr="00041B30">
        <w:rPr>
          <w:rFonts w:ascii="Times New Roman" w:hAnsi="Times New Roman" w:cs="Times New Roman"/>
          <w:sz w:val="24"/>
          <w:szCs w:val="24"/>
        </w:rPr>
        <w:t>pomoc rodičům orientovat se v dalších kolech přijímacího řízení na SŠ</w:t>
      </w:r>
    </w:p>
    <w:p w14:paraId="5E11E4D7" w14:textId="77777777" w:rsidR="00041B30" w:rsidRPr="00041B30" w:rsidRDefault="00041B30" w:rsidP="00041B30">
      <w:pPr>
        <w:pStyle w:val="Odstavecseseznamem"/>
        <w:numPr>
          <w:ilvl w:val="0"/>
          <w:numId w:val="29"/>
        </w:numPr>
        <w:tabs>
          <w:tab w:val="num" w:pos="1276"/>
        </w:tabs>
        <w:suppressAutoHyphens/>
        <w:autoSpaceDE w:val="0"/>
        <w:autoSpaceDN w:val="0"/>
        <w:adjustRightInd w:val="0"/>
        <w:spacing w:after="0" w:line="360" w:lineRule="auto"/>
        <w:ind w:left="0" w:hanging="426"/>
        <w:rPr>
          <w:rFonts w:ascii="Times New Roman" w:hAnsi="Times New Roman" w:cs="Times New Roman"/>
          <w:sz w:val="24"/>
          <w:szCs w:val="24"/>
          <w:lang w:eastAsia="ar-SA"/>
        </w:rPr>
      </w:pPr>
      <w:r w:rsidRPr="00041B30">
        <w:rPr>
          <w:rFonts w:ascii="Times New Roman" w:hAnsi="Times New Roman" w:cs="Times New Roman"/>
          <w:sz w:val="24"/>
          <w:szCs w:val="24"/>
          <w:lang w:eastAsia="ar-SA"/>
        </w:rPr>
        <w:t xml:space="preserve">hospitace ve třídách u žáků se SVP, případně nadanými </w:t>
      </w:r>
      <w:proofErr w:type="gramStart"/>
      <w:r w:rsidRPr="00041B30">
        <w:rPr>
          <w:rFonts w:ascii="Times New Roman" w:hAnsi="Times New Roman" w:cs="Times New Roman"/>
          <w:sz w:val="24"/>
          <w:szCs w:val="24"/>
          <w:lang w:eastAsia="ar-SA"/>
        </w:rPr>
        <w:t>žáky - dle</w:t>
      </w:r>
      <w:proofErr w:type="gramEnd"/>
      <w:r w:rsidRPr="00041B30">
        <w:rPr>
          <w:rFonts w:ascii="Times New Roman" w:hAnsi="Times New Roman" w:cs="Times New Roman"/>
          <w:sz w:val="24"/>
          <w:szCs w:val="24"/>
          <w:lang w:eastAsia="ar-SA"/>
        </w:rPr>
        <w:t xml:space="preserve"> potřeby, nejméně však 1x za pololetí.</w:t>
      </w:r>
    </w:p>
    <w:p w14:paraId="6F84EFC2" w14:textId="77777777" w:rsidR="00041B30" w:rsidRPr="00041B30" w:rsidRDefault="00041B30" w:rsidP="00041B30">
      <w:pPr>
        <w:spacing w:after="0" w:line="360" w:lineRule="auto"/>
        <w:jc w:val="both"/>
        <w:rPr>
          <w:rFonts w:ascii="Times New Roman" w:hAnsi="Times New Roman" w:cs="Times New Roman"/>
          <w:sz w:val="24"/>
          <w:szCs w:val="24"/>
        </w:rPr>
      </w:pPr>
    </w:p>
    <w:p w14:paraId="59EED5A5" w14:textId="77777777" w:rsidR="00041B30" w:rsidRPr="00041B30" w:rsidRDefault="00041B30" w:rsidP="00041B30">
      <w:pPr>
        <w:tabs>
          <w:tab w:val="left" w:pos="284"/>
          <w:tab w:val="num" w:pos="1276"/>
        </w:tabs>
        <w:spacing w:after="0" w:line="360" w:lineRule="auto"/>
        <w:ind w:hanging="425"/>
        <w:jc w:val="both"/>
        <w:rPr>
          <w:rFonts w:ascii="Times New Roman" w:hAnsi="Times New Roman" w:cs="Times New Roman"/>
          <w:b/>
          <w:sz w:val="24"/>
          <w:szCs w:val="24"/>
        </w:rPr>
      </w:pPr>
      <w:r w:rsidRPr="00041B30">
        <w:rPr>
          <w:rFonts w:ascii="Times New Roman" w:hAnsi="Times New Roman" w:cs="Times New Roman"/>
          <w:b/>
          <w:sz w:val="24"/>
          <w:szCs w:val="24"/>
        </w:rPr>
        <w:t>červen</w:t>
      </w:r>
    </w:p>
    <w:p w14:paraId="3A86F1A2" w14:textId="77777777" w:rsidR="00041B30" w:rsidRPr="00041B30" w:rsidRDefault="00041B30" w:rsidP="00041B30">
      <w:pPr>
        <w:pStyle w:val="Odstavecseseznamem"/>
        <w:numPr>
          <w:ilvl w:val="0"/>
          <w:numId w:val="29"/>
        </w:numPr>
        <w:tabs>
          <w:tab w:val="clear" w:pos="1353"/>
          <w:tab w:val="num" w:pos="0"/>
        </w:tabs>
        <w:suppressAutoHyphens/>
        <w:autoSpaceDE w:val="0"/>
        <w:autoSpaceDN w:val="0"/>
        <w:adjustRightInd w:val="0"/>
        <w:spacing w:after="0" w:line="360" w:lineRule="auto"/>
        <w:ind w:left="0" w:hanging="426"/>
        <w:rPr>
          <w:rFonts w:ascii="Times New Roman" w:hAnsi="Times New Roman" w:cs="Times New Roman"/>
          <w:sz w:val="24"/>
          <w:szCs w:val="24"/>
          <w:lang w:eastAsia="ar-SA"/>
        </w:rPr>
      </w:pPr>
      <w:r w:rsidRPr="00041B30">
        <w:rPr>
          <w:rFonts w:ascii="Times New Roman" w:hAnsi="Times New Roman" w:cs="Times New Roman"/>
          <w:sz w:val="24"/>
          <w:szCs w:val="24"/>
          <w:lang w:eastAsia="ar-SA"/>
        </w:rPr>
        <w:t>vyhodnocování dotazníků žáků 9. ročníku – zpětná vazba ke vzdělávání na naší škole z pohledu žáků</w:t>
      </w:r>
    </w:p>
    <w:p w14:paraId="65F0B3C2" w14:textId="77777777" w:rsidR="00041B30" w:rsidRPr="00041B30" w:rsidRDefault="00041B30" w:rsidP="00041B30">
      <w:pPr>
        <w:pStyle w:val="Odstavecseseznamem"/>
        <w:numPr>
          <w:ilvl w:val="0"/>
          <w:numId w:val="29"/>
        </w:numPr>
        <w:tabs>
          <w:tab w:val="clear" w:pos="1353"/>
          <w:tab w:val="num" w:pos="0"/>
        </w:tabs>
        <w:suppressAutoHyphens/>
        <w:autoSpaceDE w:val="0"/>
        <w:autoSpaceDN w:val="0"/>
        <w:adjustRightInd w:val="0"/>
        <w:spacing w:after="0" w:line="360" w:lineRule="auto"/>
        <w:ind w:left="0" w:hanging="1779"/>
        <w:rPr>
          <w:rFonts w:ascii="Times New Roman" w:hAnsi="Times New Roman" w:cs="Times New Roman"/>
          <w:sz w:val="24"/>
          <w:szCs w:val="24"/>
          <w:lang w:eastAsia="ar-SA"/>
        </w:rPr>
      </w:pPr>
      <w:r w:rsidRPr="00041B30">
        <w:rPr>
          <w:rFonts w:ascii="Times New Roman" w:hAnsi="Times New Roman" w:cs="Times New Roman"/>
          <w:sz w:val="24"/>
          <w:szCs w:val="24"/>
          <w:lang w:eastAsia="ar-SA"/>
        </w:rPr>
        <w:t>hodnocení školního roku z pohledu výchovného poradce</w:t>
      </w:r>
    </w:p>
    <w:p w14:paraId="5E2D067F" w14:textId="77777777" w:rsidR="00041B30" w:rsidRPr="00041B30" w:rsidRDefault="00041B30" w:rsidP="00041B30">
      <w:pPr>
        <w:pStyle w:val="Odstavecseseznamem"/>
        <w:numPr>
          <w:ilvl w:val="0"/>
          <w:numId w:val="29"/>
        </w:numPr>
        <w:tabs>
          <w:tab w:val="clear" w:pos="1353"/>
          <w:tab w:val="num" w:pos="0"/>
        </w:tabs>
        <w:suppressAutoHyphens/>
        <w:autoSpaceDE w:val="0"/>
        <w:autoSpaceDN w:val="0"/>
        <w:adjustRightInd w:val="0"/>
        <w:spacing w:after="0" w:line="360" w:lineRule="auto"/>
        <w:ind w:left="0" w:hanging="1779"/>
        <w:rPr>
          <w:rFonts w:ascii="Times New Roman" w:hAnsi="Times New Roman" w:cs="Times New Roman"/>
          <w:sz w:val="24"/>
          <w:szCs w:val="24"/>
          <w:lang w:eastAsia="ar-SA"/>
        </w:rPr>
      </w:pPr>
      <w:r w:rsidRPr="00041B30">
        <w:rPr>
          <w:rFonts w:ascii="Times New Roman" w:hAnsi="Times New Roman" w:cs="Times New Roman"/>
          <w:sz w:val="24"/>
          <w:szCs w:val="24"/>
          <w:lang w:eastAsia="ar-SA"/>
        </w:rPr>
        <w:t>zajištění vyšetření žáků pro školní rok 2022/2023</w:t>
      </w:r>
    </w:p>
    <w:p w14:paraId="005F1AFF" w14:textId="77777777" w:rsidR="00041B30" w:rsidRPr="00041B30" w:rsidRDefault="00041B30" w:rsidP="00041B30">
      <w:pPr>
        <w:pStyle w:val="Odstavecseseznamem"/>
        <w:numPr>
          <w:ilvl w:val="0"/>
          <w:numId w:val="29"/>
        </w:numPr>
        <w:tabs>
          <w:tab w:val="clear" w:pos="1353"/>
          <w:tab w:val="num" w:pos="0"/>
        </w:tabs>
        <w:suppressAutoHyphens/>
        <w:autoSpaceDE w:val="0"/>
        <w:autoSpaceDN w:val="0"/>
        <w:adjustRightInd w:val="0"/>
        <w:spacing w:after="0" w:line="360" w:lineRule="auto"/>
        <w:ind w:left="0" w:hanging="1779"/>
        <w:rPr>
          <w:rFonts w:ascii="Times New Roman" w:hAnsi="Times New Roman" w:cs="Times New Roman"/>
          <w:sz w:val="24"/>
          <w:szCs w:val="24"/>
          <w:lang w:eastAsia="ar-SA"/>
        </w:rPr>
      </w:pPr>
      <w:r w:rsidRPr="00041B30">
        <w:rPr>
          <w:rFonts w:ascii="Times New Roman" w:hAnsi="Times New Roman" w:cs="Times New Roman"/>
          <w:sz w:val="24"/>
          <w:szCs w:val="24"/>
          <w:lang w:eastAsia="ar-SA"/>
        </w:rPr>
        <w:t>dotazníková šetření pro vybrané třídy a učitele – program Kiva</w:t>
      </w:r>
    </w:p>
    <w:p w14:paraId="6463F7AD" w14:textId="77777777" w:rsidR="00041B30" w:rsidRPr="00041B30" w:rsidRDefault="00041B30" w:rsidP="00041B30">
      <w:pPr>
        <w:spacing w:after="0" w:line="360" w:lineRule="auto"/>
        <w:jc w:val="both"/>
        <w:rPr>
          <w:rFonts w:ascii="Times New Roman" w:hAnsi="Times New Roman" w:cs="Times New Roman"/>
          <w:b/>
          <w:sz w:val="24"/>
          <w:szCs w:val="24"/>
          <w:u w:val="single"/>
        </w:rPr>
      </w:pPr>
      <w:r w:rsidRPr="00041B30">
        <w:rPr>
          <w:rFonts w:ascii="Times New Roman" w:hAnsi="Times New Roman" w:cs="Times New Roman"/>
          <w:b/>
          <w:sz w:val="24"/>
          <w:szCs w:val="24"/>
          <w:u w:val="single"/>
        </w:rPr>
        <w:t>Doporučená výchovná témata na rodičovské schůzky</w:t>
      </w:r>
    </w:p>
    <w:p w14:paraId="6A218249"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1. ročník – režim malého školáka, hygiena, příprava na vyučování</w:t>
      </w:r>
    </w:p>
    <w:p w14:paraId="22900D94"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2. ročník – domácí příprava dětí, dopravní výchova, VPU</w:t>
      </w:r>
    </w:p>
    <w:p w14:paraId="0B659F31"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lastRenderedPageBreak/>
        <w:t>3. ročník – význam sportu a tělesné výchovy, zdravý životní styl</w:t>
      </w:r>
    </w:p>
    <w:p w14:paraId="5498C5A9"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4. ročník – co je agresivita, šikana, jejich prevence a obrana proti nim</w:t>
      </w:r>
    </w:p>
    <w:p w14:paraId="03E3BA57"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5. ročník – bezpečnost dětí (týrání, zneužívání aj.), využití volného času</w:t>
      </w:r>
    </w:p>
    <w:p w14:paraId="52705C31"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6. ročník – zdravý životní styl (NE kouření, drogám, alkoholu)</w:t>
      </w:r>
    </w:p>
    <w:p w14:paraId="3B8DB3AB"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7. ročník – co je závislost (drogy, automaty, sekty), nebezpečí šikany mimo školu</w:t>
      </w:r>
    </w:p>
    <w:p w14:paraId="4632883A"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8. ročník – kriminalita mládeže, extremismus, právní vědomí žáků</w:t>
      </w:r>
    </w:p>
    <w:p w14:paraId="1BA1027F" w14:textId="77777777" w:rsidR="00041B30" w:rsidRPr="00041B30" w:rsidRDefault="00041B30" w:rsidP="00041B30">
      <w:pPr>
        <w:spacing w:after="0" w:line="360" w:lineRule="auto"/>
        <w:jc w:val="both"/>
        <w:rPr>
          <w:rFonts w:ascii="Times New Roman" w:hAnsi="Times New Roman" w:cs="Times New Roman"/>
          <w:sz w:val="24"/>
          <w:szCs w:val="24"/>
        </w:rPr>
      </w:pPr>
      <w:r w:rsidRPr="00041B30">
        <w:rPr>
          <w:rFonts w:ascii="Times New Roman" w:hAnsi="Times New Roman" w:cs="Times New Roman"/>
          <w:sz w:val="24"/>
          <w:szCs w:val="24"/>
        </w:rPr>
        <w:t>9. ročník – volba povolání, úkoly člena rodiny, výchova k rodičovství</w:t>
      </w:r>
    </w:p>
    <w:p w14:paraId="4DFA4CEB" w14:textId="77777777" w:rsidR="00F97AA0" w:rsidRDefault="00F97AA0" w:rsidP="00041B30">
      <w:pPr>
        <w:spacing w:after="0" w:line="360" w:lineRule="auto"/>
        <w:rPr>
          <w:rFonts w:ascii="Times New Roman" w:eastAsia="Times New Roman" w:hAnsi="Times New Roman" w:cs="Times New Roman"/>
          <w:sz w:val="24"/>
          <w:szCs w:val="24"/>
          <w:lang w:eastAsia="cs-CZ"/>
        </w:rPr>
      </w:pPr>
    </w:p>
    <w:p w14:paraId="1665B754" w14:textId="77777777" w:rsidR="00F97AA0" w:rsidRDefault="00F97AA0" w:rsidP="00041B30">
      <w:pPr>
        <w:spacing w:after="0" w:line="360" w:lineRule="auto"/>
        <w:rPr>
          <w:rFonts w:ascii="Times New Roman" w:eastAsia="Times New Roman" w:hAnsi="Times New Roman" w:cs="Times New Roman"/>
          <w:sz w:val="24"/>
          <w:szCs w:val="24"/>
          <w:lang w:eastAsia="cs-CZ"/>
        </w:rPr>
      </w:pPr>
    </w:p>
    <w:p w14:paraId="5736D0D4" w14:textId="77777777" w:rsidR="00F97AA0" w:rsidRDefault="00F97AA0" w:rsidP="00041B30">
      <w:pPr>
        <w:spacing w:after="0" w:line="360" w:lineRule="auto"/>
        <w:rPr>
          <w:rFonts w:ascii="Times New Roman" w:eastAsia="Times New Roman" w:hAnsi="Times New Roman" w:cs="Times New Roman"/>
          <w:b/>
          <w:sz w:val="32"/>
          <w:szCs w:val="24"/>
          <w:u w:val="double"/>
          <w:lang w:val="en-US" w:eastAsia="cs-CZ"/>
        </w:rPr>
      </w:pPr>
      <w:r>
        <w:rPr>
          <w:rFonts w:ascii="Times New Roman" w:eastAsia="Times New Roman" w:hAnsi="Times New Roman" w:cs="Times New Roman"/>
          <w:b/>
          <w:sz w:val="32"/>
          <w:szCs w:val="24"/>
          <w:u w:val="double"/>
          <w:lang w:val="en-US" w:eastAsia="cs-CZ"/>
        </w:rPr>
        <w:t xml:space="preserve">6. </w:t>
      </w:r>
      <w:proofErr w:type="spellStart"/>
      <w:r w:rsidRPr="00F97AA0">
        <w:rPr>
          <w:rFonts w:ascii="Times New Roman" w:eastAsia="Times New Roman" w:hAnsi="Times New Roman" w:cs="Times New Roman"/>
          <w:b/>
          <w:sz w:val="32"/>
          <w:szCs w:val="24"/>
          <w:u w:val="double"/>
          <w:lang w:val="en-US" w:eastAsia="cs-CZ"/>
        </w:rPr>
        <w:t>Práce</w:t>
      </w:r>
      <w:proofErr w:type="spellEnd"/>
      <w:r w:rsidRPr="00F97AA0">
        <w:rPr>
          <w:rFonts w:ascii="Times New Roman" w:eastAsia="Times New Roman" w:hAnsi="Times New Roman" w:cs="Times New Roman"/>
          <w:b/>
          <w:sz w:val="32"/>
          <w:szCs w:val="24"/>
          <w:u w:val="double"/>
          <w:lang w:val="en-US" w:eastAsia="cs-CZ"/>
        </w:rPr>
        <w:t xml:space="preserve"> s </w:t>
      </w:r>
      <w:proofErr w:type="spellStart"/>
      <w:r w:rsidRPr="00F97AA0">
        <w:rPr>
          <w:rFonts w:ascii="Times New Roman" w:eastAsia="Times New Roman" w:hAnsi="Times New Roman" w:cs="Times New Roman"/>
          <w:b/>
          <w:sz w:val="32"/>
          <w:szCs w:val="24"/>
          <w:u w:val="double"/>
          <w:lang w:val="en-US" w:eastAsia="cs-CZ"/>
        </w:rPr>
        <w:t>informacemi</w:t>
      </w:r>
      <w:proofErr w:type="spellEnd"/>
      <w:r w:rsidRPr="00F97AA0">
        <w:rPr>
          <w:rFonts w:ascii="Times New Roman" w:eastAsia="Times New Roman" w:hAnsi="Times New Roman" w:cs="Times New Roman"/>
          <w:b/>
          <w:sz w:val="32"/>
          <w:szCs w:val="24"/>
          <w:u w:val="double"/>
          <w:lang w:val="en-US" w:eastAsia="cs-CZ"/>
        </w:rPr>
        <w:t xml:space="preserve"> a </w:t>
      </w:r>
      <w:proofErr w:type="spellStart"/>
      <w:r w:rsidRPr="00F97AA0">
        <w:rPr>
          <w:rFonts w:ascii="Times New Roman" w:eastAsia="Times New Roman" w:hAnsi="Times New Roman" w:cs="Times New Roman"/>
          <w:b/>
          <w:sz w:val="32"/>
          <w:szCs w:val="24"/>
          <w:u w:val="double"/>
          <w:lang w:val="en-US" w:eastAsia="cs-CZ"/>
        </w:rPr>
        <w:t>důvěrnými</w:t>
      </w:r>
      <w:proofErr w:type="spellEnd"/>
      <w:r w:rsidRPr="00F97AA0">
        <w:rPr>
          <w:rFonts w:ascii="Times New Roman" w:eastAsia="Times New Roman" w:hAnsi="Times New Roman" w:cs="Times New Roman"/>
          <w:b/>
          <w:sz w:val="32"/>
          <w:szCs w:val="24"/>
          <w:u w:val="double"/>
          <w:lang w:val="en-US" w:eastAsia="cs-CZ"/>
        </w:rPr>
        <w:t xml:space="preserve"> </w:t>
      </w:r>
      <w:proofErr w:type="spellStart"/>
      <w:r w:rsidRPr="00F97AA0">
        <w:rPr>
          <w:rFonts w:ascii="Times New Roman" w:eastAsia="Times New Roman" w:hAnsi="Times New Roman" w:cs="Times New Roman"/>
          <w:b/>
          <w:sz w:val="32"/>
          <w:szCs w:val="24"/>
          <w:u w:val="double"/>
          <w:lang w:val="en-US" w:eastAsia="cs-CZ"/>
        </w:rPr>
        <w:t>daty</w:t>
      </w:r>
      <w:proofErr w:type="spellEnd"/>
    </w:p>
    <w:p w14:paraId="6CF64182" w14:textId="77777777" w:rsidR="00F97AA0" w:rsidRPr="00F97AA0" w:rsidRDefault="00F97AA0" w:rsidP="00041B30">
      <w:pPr>
        <w:spacing w:after="0" w:line="360" w:lineRule="auto"/>
        <w:rPr>
          <w:rFonts w:ascii="Times New Roman" w:eastAsia="Times New Roman" w:hAnsi="Times New Roman" w:cs="Times New Roman"/>
          <w:b/>
          <w:sz w:val="32"/>
          <w:szCs w:val="24"/>
          <w:u w:val="double"/>
          <w:lang w:val="en-US" w:eastAsia="cs-CZ"/>
        </w:rPr>
      </w:pPr>
    </w:p>
    <w:p w14:paraId="3E3C1907" w14:textId="54F7B2BD" w:rsidR="00F97AA0" w:rsidRPr="00F97AA0" w:rsidRDefault="00F97AA0" w:rsidP="00041B30">
      <w:pPr>
        <w:spacing w:after="0" w:line="360" w:lineRule="auto"/>
        <w:jc w:val="both"/>
        <w:rPr>
          <w:rFonts w:ascii="Times New Roman" w:eastAsia="Times New Roman" w:hAnsi="Times New Roman" w:cs="Times New Roman"/>
          <w:sz w:val="24"/>
          <w:szCs w:val="24"/>
          <w:lang w:val="en-US" w:eastAsia="cs-CZ"/>
        </w:rPr>
      </w:pPr>
      <w:proofErr w:type="spellStart"/>
      <w:r w:rsidRPr="00F97AA0">
        <w:rPr>
          <w:rFonts w:ascii="Times New Roman" w:hAnsi="Times New Roman" w:cs="Times New Roman"/>
          <w:sz w:val="24"/>
          <w:szCs w:val="24"/>
          <w:lang w:val="en-US" w:eastAsia="cs-CZ"/>
        </w:rPr>
        <w:t>Informace</w:t>
      </w:r>
      <w:proofErr w:type="spellEnd"/>
      <w:r w:rsidRPr="00F97AA0">
        <w:rPr>
          <w:rFonts w:ascii="Times New Roman" w:hAnsi="Times New Roman" w:cs="Times New Roman"/>
          <w:sz w:val="24"/>
          <w:szCs w:val="24"/>
          <w:lang w:val="en-US" w:eastAsia="cs-CZ"/>
        </w:rPr>
        <w:t xml:space="preserve"> a </w:t>
      </w:r>
      <w:proofErr w:type="spellStart"/>
      <w:r w:rsidRPr="00F97AA0">
        <w:rPr>
          <w:rFonts w:ascii="Times New Roman" w:hAnsi="Times New Roman" w:cs="Times New Roman"/>
          <w:sz w:val="24"/>
          <w:szCs w:val="24"/>
          <w:lang w:val="en-US" w:eastAsia="cs-CZ"/>
        </w:rPr>
        <w:t>důvěrná</w:t>
      </w:r>
      <w:proofErr w:type="spellEnd"/>
      <w:r w:rsidRPr="00F97AA0">
        <w:rPr>
          <w:rFonts w:ascii="Times New Roman" w:hAnsi="Times New Roman" w:cs="Times New Roman"/>
          <w:sz w:val="24"/>
          <w:szCs w:val="24"/>
          <w:lang w:val="en-US" w:eastAsia="cs-CZ"/>
        </w:rPr>
        <w:t xml:space="preserve"> data o </w:t>
      </w:r>
      <w:proofErr w:type="spellStart"/>
      <w:r w:rsidRPr="00F97AA0">
        <w:rPr>
          <w:rFonts w:ascii="Times New Roman" w:hAnsi="Times New Roman" w:cs="Times New Roman"/>
          <w:sz w:val="24"/>
          <w:szCs w:val="24"/>
          <w:lang w:val="en-US" w:eastAsia="cs-CZ"/>
        </w:rPr>
        <w:t>žácích</w:t>
      </w:r>
      <w:proofErr w:type="spellEnd"/>
      <w:r w:rsidRPr="00F97AA0">
        <w:rPr>
          <w:rFonts w:ascii="Times New Roman" w:hAnsi="Times New Roman" w:cs="Times New Roman"/>
          <w:sz w:val="24"/>
          <w:szCs w:val="24"/>
          <w:lang w:val="en-US" w:eastAsia="cs-CZ"/>
        </w:rPr>
        <w:t xml:space="preserve"> a </w:t>
      </w:r>
      <w:proofErr w:type="spellStart"/>
      <w:r w:rsidRPr="00F97AA0">
        <w:rPr>
          <w:rFonts w:ascii="Times New Roman" w:hAnsi="Times New Roman" w:cs="Times New Roman"/>
          <w:sz w:val="24"/>
          <w:szCs w:val="24"/>
          <w:lang w:val="en-US" w:eastAsia="cs-CZ"/>
        </w:rPr>
        <w:t>jejich</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rodičích</w:t>
      </w:r>
      <w:proofErr w:type="spellEnd"/>
      <w:r w:rsidRPr="00F97AA0">
        <w:rPr>
          <w:rFonts w:ascii="Times New Roman" w:hAnsi="Times New Roman" w:cs="Times New Roman"/>
          <w:sz w:val="24"/>
          <w:szCs w:val="24"/>
          <w:lang w:val="en-US" w:eastAsia="cs-CZ"/>
        </w:rPr>
        <w:t xml:space="preserve">, o </w:t>
      </w:r>
      <w:proofErr w:type="spellStart"/>
      <w:r w:rsidRPr="00F97AA0">
        <w:rPr>
          <w:rFonts w:ascii="Times New Roman" w:hAnsi="Times New Roman" w:cs="Times New Roman"/>
          <w:sz w:val="24"/>
          <w:szCs w:val="24"/>
          <w:lang w:val="en-US" w:eastAsia="cs-CZ"/>
        </w:rPr>
        <w:t>kterých</w:t>
      </w:r>
      <w:proofErr w:type="spellEnd"/>
      <w:r w:rsidRPr="00F97AA0">
        <w:rPr>
          <w:rFonts w:ascii="Times New Roman" w:hAnsi="Times New Roman" w:cs="Times New Roman"/>
          <w:sz w:val="24"/>
          <w:szCs w:val="24"/>
          <w:lang w:val="en-US" w:eastAsia="cs-CZ"/>
        </w:rPr>
        <w:t xml:space="preserve"> se </w:t>
      </w:r>
      <w:proofErr w:type="spellStart"/>
      <w:r w:rsidRPr="00F97AA0">
        <w:rPr>
          <w:rFonts w:ascii="Times New Roman" w:hAnsi="Times New Roman" w:cs="Times New Roman"/>
          <w:sz w:val="24"/>
          <w:szCs w:val="24"/>
          <w:lang w:val="en-US" w:eastAsia="cs-CZ"/>
        </w:rPr>
        <w:t>poradenští</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pracovníci</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dozvědí</w:t>
      </w:r>
      <w:proofErr w:type="spellEnd"/>
      <w:r w:rsidRPr="00F97AA0">
        <w:rPr>
          <w:rFonts w:ascii="Times New Roman" w:hAnsi="Times New Roman" w:cs="Times New Roman"/>
          <w:sz w:val="24"/>
          <w:szCs w:val="24"/>
          <w:lang w:val="en-US" w:eastAsia="cs-CZ"/>
        </w:rPr>
        <w:t xml:space="preserve"> v </w:t>
      </w:r>
      <w:proofErr w:type="spellStart"/>
      <w:r w:rsidRPr="00F97AA0">
        <w:rPr>
          <w:rFonts w:ascii="Times New Roman" w:hAnsi="Times New Roman" w:cs="Times New Roman"/>
          <w:sz w:val="24"/>
          <w:szCs w:val="24"/>
          <w:lang w:val="en-US" w:eastAsia="cs-CZ"/>
        </w:rPr>
        <w:t>souvislosti</w:t>
      </w:r>
      <w:proofErr w:type="spellEnd"/>
      <w:r w:rsidRPr="00F97AA0">
        <w:rPr>
          <w:rFonts w:ascii="Times New Roman" w:hAnsi="Times New Roman" w:cs="Times New Roman"/>
          <w:sz w:val="24"/>
          <w:szCs w:val="24"/>
          <w:lang w:val="en-US" w:eastAsia="cs-CZ"/>
        </w:rPr>
        <w:t xml:space="preserve"> s </w:t>
      </w:r>
      <w:proofErr w:type="spellStart"/>
      <w:r w:rsidRPr="00F97AA0">
        <w:rPr>
          <w:rFonts w:ascii="Times New Roman" w:hAnsi="Times New Roman" w:cs="Times New Roman"/>
          <w:sz w:val="24"/>
          <w:szCs w:val="24"/>
          <w:lang w:val="en-US" w:eastAsia="cs-CZ"/>
        </w:rPr>
        <w:t>výkonem</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své</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poradenské</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činnosti</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jsou</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ochraňována</w:t>
      </w:r>
      <w:proofErr w:type="spellEnd"/>
      <w:r w:rsidRPr="00F97AA0">
        <w:rPr>
          <w:rFonts w:ascii="Times New Roman" w:hAnsi="Times New Roman" w:cs="Times New Roman"/>
          <w:sz w:val="24"/>
          <w:szCs w:val="24"/>
          <w:lang w:val="en-US" w:eastAsia="cs-CZ"/>
        </w:rPr>
        <w:t xml:space="preserve"> v </w:t>
      </w:r>
      <w:proofErr w:type="spellStart"/>
      <w:r w:rsidRPr="00F97AA0">
        <w:rPr>
          <w:rFonts w:ascii="Times New Roman" w:hAnsi="Times New Roman" w:cs="Times New Roman"/>
          <w:sz w:val="24"/>
          <w:szCs w:val="24"/>
          <w:lang w:val="en-US" w:eastAsia="cs-CZ"/>
        </w:rPr>
        <w:t>souladu</w:t>
      </w:r>
      <w:proofErr w:type="spellEnd"/>
      <w:r w:rsidRPr="00F97AA0">
        <w:rPr>
          <w:rFonts w:ascii="Times New Roman" w:hAnsi="Times New Roman" w:cs="Times New Roman"/>
          <w:sz w:val="24"/>
          <w:szCs w:val="24"/>
          <w:lang w:val="en-US" w:eastAsia="cs-CZ"/>
        </w:rPr>
        <w:t xml:space="preserve"> s </w:t>
      </w:r>
      <w:proofErr w:type="spellStart"/>
      <w:r w:rsidRPr="00F97AA0">
        <w:rPr>
          <w:rFonts w:ascii="Times New Roman" w:hAnsi="Times New Roman" w:cs="Times New Roman"/>
          <w:sz w:val="24"/>
          <w:szCs w:val="24"/>
          <w:lang w:val="en-US" w:eastAsia="cs-CZ"/>
        </w:rPr>
        <w:t>Obecným</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nařízením</w:t>
      </w:r>
      <w:proofErr w:type="spellEnd"/>
      <w:r w:rsidRPr="00F97AA0">
        <w:rPr>
          <w:rFonts w:ascii="Times New Roman" w:hAnsi="Times New Roman" w:cs="Times New Roman"/>
          <w:sz w:val="24"/>
          <w:szCs w:val="24"/>
          <w:lang w:val="en-US" w:eastAsia="cs-CZ"/>
        </w:rPr>
        <w:t xml:space="preserve"> o </w:t>
      </w:r>
      <w:proofErr w:type="spellStart"/>
      <w:r w:rsidRPr="00F97AA0">
        <w:rPr>
          <w:rFonts w:ascii="Times New Roman" w:hAnsi="Times New Roman" w:cs="Times New Roman"/>
          <w:sz w:val="24"/>
          <w:szCs w:val="24"/>
          <w:lang w:val="en-US" w:eastAsia="cs-CZ"/>
        </w:rPr>
        <w:t>ochraně</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osobních</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údajů</w:t>
      </w:r>
      <w:proofErr w:type="spellEnd"/>
      <w:r w:rsidRPr="00F97AA0">
        <w:rPr>
          <w:rFonts w:ascii="Times New Roman" w:hAnsi="Times New Roman" w:cs="Times New Roman"/>
          <w:sz w:val="24"/>
          <w:szCs w:val="24"/>
          <w:lang w:val="en-US" w:eastAsia="cs-CZ"/>
        </w:rPr>
        <w:t xml:space="preserve"> (GDPR), </w:t>
      </w:r>
      <w:proofErr w:type="spellStart"/>
      <w:r w:rsidRPr="00F97AA0">
        <w:rPr>
          <w:rFonts w:ascii="Times New Roman" w:hAnsi="Times New Roman" w:cs="Times New Roman"/>
          <w:sz w:val="24"/>
          <w:szCs w:val="24"/>
          <w:lang w:val="en-US" w:eastAsia="cs-CZ"/>
        </w:rPr>
        <w:t>plným</w:t>
      </w:r>
      <w:proofErr w:type="spellEnd"/>
      <w:r w:rsidRPr="00F97AA0">
        <w:rPr>
          <w:rFonts w:ascii="Times New Roman" w:hAnsi="Times New Roman" w:cs="Times New Roman"/>
          <w:sz w:val="24"/>
          <w:szCs w:val="24"/>
          <w:lang w:val="en-US" w:eastAsia="cs-CZ"/>
        </w:rPr>
        <w:t xml:space="preserve"> </w:t>
      </w:r>
      <w:proofErr w:type="spellStart"/>
      <w:r w:rsidRPr="00F97AA0">
        <w:rPr>
          <w:rFonts w:ascii="Times New Roman" w:hAnsi="Times New Roman" w:cs="Times New Roman"/>
          <w:sz w:val="24"/>
          <w:szCs w:val="24"/>
          <w:lang w:val="en-US" w:eastAsia="cs-CZ"/>
        </w:rPr>
        <w:t>názvem</w:t>
      </w:r>
      <w:proofErr w:type="spellEnd"/>
      <w:r>
        <w:rPr>
          <w:rFonts w:ascii="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Nařízení</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Evropského</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parlamentu</w:t>
      </w:r>
      <w:proofErr w:type="spellEnd"/>
      <w:r w:rsidRPr="00F97AA0">
        <w:rPr>
          <w:rFonts w:ascii="Times New Roman" w:eastAsia="Times New Roman" w:hAnsi="Times New Roman" w:cs="Times New Roman"/>
          <w:sz w:val="24"/>
          <w:szCs w:val="24"/>
          <w:lang w:val="en-US" w:eastAsia="cs-CZ"/>
        </w:rPr>
        <w:t xml:space="preserve"> a Rady (EU) č. 2016/679 </w:t>
      </w:r>
      <w:proofErr w:type="spellStart"/>
      <w:r w:rsidRPr="00F97AA0">
        <w:rPr>
          <w:rFonts w:ascii="Times New Roman" w:eastAsia="Times New Roman" w:hAnsi="Times New Roman" w:cs="Times New Roman"/>
          <w:sz w:val="24"/>
          <w:szCs w:val="24"/>
          <w:lang w:val="en-US" w:eastAsia="cs-CZ"/>
        </w:rPr>
        <w:t>ze</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dne</w:t>
      </w:r>
      <w:proofErr w:type="spellEnd"/>
      <w:r w:rsidRPr="00F97AA0">
        <w:rPr>
          <w:rFonts w:ascii="Times New Roman" w:eastAsia="Times New Roman" w:hAnsi="Times New Roman" w:cs="Times New Roman"/>
          <w:sz w:val="24"/>
          <w:szCs w:val="24"/>
          <w:lang w:val="en-US" w:eastAsia="cs-CZ"/>
        </w:rPr>
        <w:t xml:space="preserve"> 27. </w:t>
      </w:r>
      <w:proofErr w:type="spellStart"/>
      <w:r w:rsidRPr="00F97AA0">
        <w:rPr>
          <w:rFonts w:ascii="Times New Roman" w:eastAsia="Times New Roman" w:hAnsi="Times New Roman" w:cs="Times New Roman"/>
          <w:sz w:val="24"/>
          <w:szCs w:val="24"/>
          <w:lang w:val="en-US" w:eastAsia="cs-CZ"/>
        </w:rPr>
        <w:t>dubna</w:t>
      </w:r>
      <w:proofErr w:type="spellEnd"/>
      <w:r w:rsidRPr="00F97AA0">
        <w:rPr>
          <w:rFonts w:ascii="Times New Roman" w:eastAsia="Times New Roman" w:hAnsi="Times New Roman" w:cs="Times New Roman"/>
          <w:sz w:val="24"/>
          <w:szCs w:val="24"/>
          <w:lang w:val="en-US" w:eastAsia="cs-CZ"/>
        </w:rPr>
        <w:t xml:space="preserve"> 2016 o</w:t>
      </w:r>
      <w:r>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ochraně</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fyzických</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osob</w:t>
      </w:r>
      <w:proofErr w:type="spellEnd"/>
      <w:r w:rsidRPr="00F97AA0">
        <w:rPr>
          <w:rFonts w:ascii="Times New Roman" w:eastAsia="Times New Roman" w:hAnsi="Times New Roman" w:cs="Times New Roman"/>
          <w:sz w:val="24"/>
          <w:szCs w:val="24"/>
          <w:lang w:val="en-US" w:eastAsia="cs-CZ"/>
        </w:rPr>
        <w:t xml:space="preserve"> v </w:t>
      </w:r>
      <w:proofErr w:type="spellStart"/>
      <w:r w:rsidRPr="00F97AA0">
        <w:rPr>
          <w:rFonts w:ascii="Times New Roman" w:eastAsia="Times New Roman" w:hAnsi="Times New Roman" w:cs="Times New Roman"/>
          <w:sz w:val="24"/>
          <w:szCs w:val="24"/>
          <w:lang w:val="en-US" w:eastAsia="cs-CZ"/>
        </w:rPr>
        <w:t>souvislosti</w:t>
      </w:r>
      <w:proofErr w:type="spellEnd"/>
      <w:r w:rsidRPr="00F97AA0">
        <w:rPr>
          <w:rFonts w:ascii="Times New Roman" w:eastAsia="Times New Roman" w:hAnsi="Times New Roman" w:cs="Times New Roman"/>
          <w:sz w:val="24"/>
          <w:szCs w:val="24"/>
          <w:lang w:val="en-US" w:eastAsia="cs-CZ"/>
        </w:rPr>
        <w:t xml:space="preserve"> se </w:t>
      </w:r>
      <w:proofErr w:type="spellStart"/>
      <w:r w:rsidRPr="00F97AA0">
        <w:rPr>
          <w:rFonts w:ascii="Times New Roman" w:eastAsia="Times New Roman" w:hAnsi="Times New Roman" w:cs="Times New Roman"/>
          <w:sz w:val="24"/>
          <w:szCs w:val="24"/>
          <w:lang w:val="en-US" w:eastAsia="cs-CZ"/>
        </w:rPr>
        <w:t>zpracováním</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osobních</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údajů</w:t>
      </w:r>
      <w:proofErr w:type="spellEnd"/>
      <w:r w:rsidRPr="00F97AA0">
        <w:rPr>
          <w:rFonts w:ascii="Times New Roman" w:eastAsia="Times New Roman" w:hAnsi="Times New Roman" w:cs="Times New Roman"/>
          <w:sz w:val="24"/>
          <w:szCs w:val="24"/>
          <w:lang w:val="en-US" w:eastAsia="cs-CZ"/>
        </w:rPr>
        <w:t xml:space="preserve"> a o </w:t>
      </w:r>
      <w:proofErr w:type="spellStart"/>
      <w:r w:rsidRPr="00F97AA0">
        <w:rPr>
          <w:rFonts w:ascii="Times New Roman" w:eastAsia="Times New Roman" w:hAnsi="Times New Roman" w:cs="Times New Roman"/>
          <w:sz w:val="24"/>
          <w:szCs w:val="24"/>
          <w:lang w:val="en-US" w:eastAsia="cs-CZ"/>
        </w:rPr>
        <w:t>volném</w:t>
      </w:r>
      <w:proofErr w:type="spellEnd"/>
      <w:r>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pohybu</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těchto</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údajů</w:t>
      </w:r>
      <w:proofErr w:type="spellEnd"/>
      <w:r w:rsidRPr="00F97AA0">
        <w:rPr>
          <w:rFonts w:ascii="Times New Roman" w:eastAsia="Times New Roman" w:hAnsi="Times New Roman" w:cs="Times New Roman"/>
          <w:sz w:val="24"/>
          <w:szCs w:val="24"/>
          <w:lang w:val="en-US" w:eastAsia="cs-CZ"/>
        </w:rPr>
        <w:t xml:space="preserve"> a o </w:t>
      </w:r>
      <w:proofErr w:type="spellStart"/>
      <w:r w:rsidRPr="00F97AA0">
        <w:rPr>
          <w:rFonts w:ascii="Times New Roman" w:eastAsia="Times New Roman" w:hAnsi="Times New Roman" w:cs="Times New Roman"/>
          <w:sz w:val="24"/>
          <w:szCs w:val="24"/>
          <w:lang w:val="en-US" w:eastAsia="cs-CZ"/>
        </w:rPr>
        <w:t>zrušení</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směrnice</w:t>
      </w:r>
      <w:proofErr w:type="spellEnd"/>
      <w:r w:rsidRPr="00F97AA0">
        <w:rPr>
          <w:rFonts w:ascii="Times New Roman" w:eastAsia="Times New Roman" w:hAnsi="Times New Roman" w:cs="Times New Roman"/>
          <w:sz w:val="24"/>
          <w:szCs w:val="24"/>
          <w:lang w:val="en-US" w:eastAsia="cs-CZ"/>
        </w:rPr>
        <w:t xml:space="preserve"> 95/46/ES)</w:t>
      </w:r>
      <w:r w:rsidR="00827F9C">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obecné</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nařízení</w:t>
      </w:r>
      <w:proofErr w:type="spellEnd"/>
      <w:r w:rsidRPr="00F97AA0">
        <w:rPr>
          <w:rFonts w:ascii="Times New Roman" w:eastAsia="Times New Roman" w:hAnsi="Times New Roman" w:cs="Times New Roman"/>
          <w:sz w:val="24"/>
          <w:szCs w:val="24"/>
          <w:lang w:val="en-US" w:eastAsia="cs-CZ"/>
        </w:rPr>
        <w:t xml:space="preserve"> o </w:t>
      </w:r>
      <w:proofErr w:type="spellStart"/>
      <w:r w:rsidRPr="00F97AA0">
        <w:rPr>
          <w:rFonts w:ascii="Times New Roman" w:eastAsia="Times New Roman" w:hAnsi="Times New Roman" w:cs="Times New Roman"/>
          <w:sz w:val="24"/>
          <w:szCs w:val="24"/>
          <w:lang w:val="en-US" w:eastAsia="cs-CZ"/>
        </w:rPr>
        <w:t>ochraně</w:t>
      </w:r>
      <w:proofErr w:type="spellEnd"/>
      <w:r>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osobních</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údajů</w:t>
      </w:r>
      <w:proofErr w:type="spellEnd"/>
      <w:r w:rsidRPr="00F97AA0">
        <w:rPr>
          <w:rFonts w:ascii="Times New Roman" w:eastAsia="Times New Roman" w:hAnsi="Times New Roman" w:cs="Times New Roman"/>
          <w:sz w:val="24"/>
          <w:szCs w:val="24"/>
          <w:lang w:val="en-US" w:eastAsia="cs-CZ"/>
        </w:rPr>
        <w:t>)</w:t>
      </w:r>
      <w:r>
        <w:rPr>
          <w:rFonts w:ascii="Times New Roman" w:eastAsia="Times New Roman" w:hAnsi="Times New Roman" w:cs="Times New Roman"/>
          <w:sz w:val="24"/>
          <w:szCs w:val="24"/>
          <w:lang w:val="en-US" w:eastAsia="cs-CZ"/>
        </w:rPr>
        <w:t>.</w:t>
      </w:r>
    </w:p>
    <w:p w14:paraId="229904AD" w14:textId="77777777" w:rsidR="00F97AA0" w:rsidRPr="00F97AA0" w:rsidRDefault="00F97AA0" w:rsidP="00041B30">
      <w:pPr>
        <w:spacing w:after="0" w:line="360" w:lineRule="auto"/>
        <w:jc w:val="both"/>
        <w:rPr>
          <w:rFonts w:ascii="Times New Roman" w:eastAsia="Times New Roman" w:hAnsi="Times New Roman" w:cs="Times New Roman"/>
          <w:sz w:val="24"/>
          <w:szCs w:val="24"/>
          <w:lang w:val="en-US" w:eastAsia="cs-CZ"/>
        </w:rPr>
      </w:pPr>
      <w:proofErr w:type="spellStart"/>
      <w:r w:rsidRPr="00F97AA0">
        <w:rPr>
          <w:rFonts w:ascii="Times New Roman" w:eastAsia="Times New Roman" w:hAnsi="Times New Roman" w:cs="Times New Roman"/>
          <w:sz w:val="24"/>
          <w:szCs w:val="24"/>
          <w:lang w:val="en-US" w:eastAsia="cs-CZ"/>
        </w:rPr>
        <w:t>Poradenští</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pracovníci</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školy</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zejména</w:t>
      </w:r>
      <w:proofErr w:type="spellEnd"/>
      <w:r w:rsidRPr="00F97AA0">
        <w:rPr>
          <w:rFonts w:ascii="Times New Roman" w:eastAsia="Times New Roman" w:hAnsi="Times New Roman" w:cs="Times New Roman"/>
          <w:sz w:val="24"/>
          <w:szCs w:val="24"/>
          <w:lang w:val="en-US" w:eastAsia="cs-CZ"/>
        </w:rPr>
        <w:t>:</w:t>
      </w:r>
    </w:p>
    <w:p w14:paraId="53C29143" w14:textId="5ACD51AF" w:rsidR="00F97AA0" w:rsidRPr="00827F9C" w:rsidRDefault="00F97AA0" w:rsidP="001F6929">
      <w:pPr>
        <w:pStyle w:val="Odstavecseseznamem"/>
        <w:numPr>
          <w:ilvl w:val="0"/>
          <w:numId w:val="39"/>
        </w:numPr>
        <w:spacing w:after="0" w:line="360" w:lineRule="auto"/>
        <w:ind w:left="0"/>
        <w:jc w:val="both"/>
        <w:rPr>
          <w:rFonts w:ascii="Times New Roman" w:eastAsia="Times New Roman" w:hAnsi="Times New Roman" w:cs="Times New Roman"/>
          <w:sz w:val="24"/>
          <w:szCs w:val="24"/>
          <w:lang w:val="en-US" w:eastAsia="cs-CZ"/>
        </w:rPr>
      </w:pPr>
      <w:proofErr w:type="spellStart"/>
      <w:r w:rsidRPr="00827F9C">
        <w:rPr>
          <w:rFonts w:ascii="Times New Roman" w:eastAsia="Times New Roman" w:hAnsi="Times New Roman" w:cs="Times New Roman"/>
          <w:sz w:val="24"/>
          <w:szCs w:val="24"/>
          <w:lang w:val="en-US" w:eastAsia="cs-CZ"/>
        </w:rPr>
        <w:t>Zachovávají</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mlčenlivost</w:t>
      </w:r>
      <w:proofErr w:type="spellEnd"/>
      <w:r w:rsidRPr="00827F9C">
        <w:rPr>
          <w:rFonts w:ascii="Times New Roman" w:eastAsia="Times New Roman" w:hAnsi="Times New Roman" w:cs="Times New Roman"/>
          <w:sz w:val="24"/>
          <w:szCs w:val="24"/>
          <w:lang w:val="en-US" w:eastAsia="cs-CZ"/>
        </w:rPr>
        <w:t xml:space="preserve"> o </w:t>
      </w:r>
      <w:proofErr w:type="spellStart"/>
      <w:r w:rsidRPr="00827F9C">
        <w:rPr>
          <w:rFonts w:ascii="Times New Roman" w:eastAsia="Times New Roman" w:hAnsi="Times New Roman" w:cs="Times New Roman"/>
          <w:sz w:val="24"/>
          <w:szCs w:val="24"/>
          <w:lang w:val="en-US" w:eastAsia="cs-CZ"/>
        </w:rPr>
        <w:t>skutečnostech</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týkajících</w:t>
      </w:r>
      <w:proofErr w:type="spellEnd"/>
      <w:r w:rsidRPr="00827F9C">
        <w:rPr>
          <w:rFonts w:ascii="Times New Roman" w:eastAsia="Times New Roman" w:hAnsi="Times New Roman" w:cs="Times New Roman"/>
          <w:sz w:val="24"/>
          <w:szCs w:val="24"/>
          <w:lang w:val="en-US" w:eastAsia="cs-CZ"/>
        </w:rPr>
        <w:t xml:space="preserve"> se </w:t>
      </w:r>
      <w:proofErr w:type="spellStart"/>
      <w:r w:rsidRPr="00827F9C">
        <w:rPr>
          <w:rFonts w:ascii="Times New Roman" w:eastAsia="Times New Roman" w:hAnsi="Times New Roman" w:cs="Times New Roman"/>
          <w:sz w:val="24"/>
          <w:szCs w:val="24"/>
          <w:lang w:val="en-US" w:eastAsia="cs-CZ"/>
        </w:rPr>
        <w:t>osobních</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údajů</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žáků</w:t>
      </w:r>
      <w:proofErr w:type="spellEnd"/>
      <w:r w:rsidRPr="00827F9C">
        <w:rPr>
          <w:rFonts w:ascii="Times New Roman" w:eastAsia="Times New Roman" w:hAnsi="Times New Roman" w:cs="Times New Roman"/>
          <w:sz w:val="24"/>
          <w:szCs w:val="24"/>
          <w:lang w:val="en-US" w:eastAsia="cs-CZ"/>
        </w:rPr>
        <w:t xml:space="preserve"> a</w:t>
      </w:r>
      <w:r w:rsidR="00827F9C"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zákonných</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zástupců</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žáků</w:t>
      </w:r>
      <w:proofErr w:type="spellEnd"/>
      <w:r w:rsidRPr="00827F9C">
        <w:rPr>
          <w:rFonts w:ascii="Times New Roman" w:eastAsia="Times New Roman" w:hAnsi="Times New Roman" w:cs="Times New Roman"/>
          <w:sz w:val="24"/>
          <w:szCs w:val="24"/>
          <w:lang w:val="en-US" w:eastAsia="cs-CZ"/>
        </w:rPr>
        <w:t>.</w:t>
      </w:r>
    </w:p>
    <w:p w14:paraId="6A4B8DA8" w14:textId="77777777" w:rsidR="00F97AA0" w:rsidRDefault="00F97AA0" w:rsidP="00041B30">
      <w:pPr>
        <w:pStyle w:val="Odstavecseseznamem"/>
        <w:numPr>
          <w:ilvl w:val="0"/>
          <w:numId w:val="39"/>
        </w:numPr>
        <w:spacing w:after="0" w:line="360" w:lineRule="auto"/>
        <w:ind w:left="0"/>
        <w:jc w:val="both"/>
        <w:rPr>
          <w:rFonts w:ascii="Times New Roman" w:eastAsia="Times New Roman" w:hAnsi="Times New Roman" w:cs="Times New Roman"/>
          <w:sz w:val="24"/>
          <w:szCs w:val="24"/>
          <w:lang w:val="en-US" w:eastAsia="cs-CZ"/>
        </w:rPr>
      </w:pPr>
      <w:proofErr w:type="spellStart"/>
      <w:r w:rsidRPr="00F97AA0">
        <w:rPr>
          <w:rFonts w:ascii="Times New Roman" w:eastAsia="Times New Roman" w:hAnsi="Times New Roman" w:cs="Times New Roman"/>
          <w:sz w:val="24"/>
          <w:szCs w:val="24"/>
          <w:lang w:val="en-US" w:eastAsia="cs-CZ"/>
        </w:rPr>
        <w:t>Zachovávají</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mlčenlivost</w:t>
      </w:r>
      <w:proofErr w:type="spellEnd"/>
      <w:r w:rsidRPr="00F97AA0">
        <w:rPr>
          <w:rFonts w:ascii="Times New Roman" w:eastAsia="Times New Roman" w:hAnsi="Times New Roman" w:cs="Times New Roman"/>
          <w:sz w:val="24"/>
          <w:szCs w:val="24"/>
          <w:lang w:val="en-US" w:eastAsia="cs-CZ"/>
        </w:rPr>
        <w:t xml:space="preserve"> o </w:t>
      </w:r>
      <w:proofErr w:type="spellStart"/>
      <w:r w:rsidRPr="00F97AA0">
        <w:rPr>
          <w:rFonts w:ascii="Times New Roman" w:eastAsia="Times New Roman" w:hAnsi="Times New Roman" w:cs="Times New Roman"/>
          <w:sz w:val="24"/>
          <w:szCs w:val="24"/>
          <w:lang w:val="en-US" w:eastAsia="cs-CZ"/>
        </w:rPr>
        <w:t>zdravotním</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stavu</w:t>
      </w:r>
      <w:proofErr w:type="spellEnd"/>
      <w:r w:rsidRPr="00F97AA0">
        <w:rPr>
          <w:rFonts w:ascii="Times New Roman" w:eastAsia="Times New Roman" w:hAnsi="Times New Roman" w:cs="Times New Roman"/>
          <w:sz w:val="24"/>
          <w:szCs w:val="24"/>
          <w:lang w:val="en-US" w:eastAsia="cs-CZ"/>
        </w:rPr>
        <w:t xml:space="preserve"> </w:t>
      </w:r>
      <w:proofErr w:type="spellStart"/>
      <w:r w:rsidRPr="00F97AA0">
        <w:rPr>
          <w:rFonts w:ascii="Times New Roman" w:eastAsia="Times New Roman" w:hAnsi="Times New Roman" w:cs="Times New Roman"/>
          <w:sz w:val="24"/>
          <w:szCs w:val="24"/>
          <w:lang w:val="en-US" w:eastAsia="cs-CZ"/>
        </w:rPr>
        <w:t>žáků</w:t>
      </w:r>
      <w:proofErr w:type="spellEnd"/>
      <w:r>
        <w:rPr>
          <w:rFonts w:ascii="Times New Roman" w:eastAsia="Times New Roman" w:hAnsi="Times New Roman" w:cs="Times New Roman"/>
          <w:sz w:val="24"/>
          <w:szCs w:val="24"/>
          <w:lang w:val="en-US" w:eastAsia="cs-CZ"/>
        </w:rPr>
        <w:t>.</w:t>
      </w:r>
    </w:p>
    <w:p w14:paraId="0DBD0F22" w14:textId="7F771B51" w:rsidR="00F97AA0" w:rsidRPr="00827F9C" w:rsidRDefault="00F97AA0" w:rsidP="00AF5E89">
      <w:pPr>
        <w:pStyle w:val="Odstavecseseznamem"/>
        <w:numPr>
          <w:ilvl w:val="0"/>
          <w:numId w:val="39"/>
        </w:numPr>
        <w:spacing w:after="0" w:line="360" w:lineRule="auto"/>
        <w:ind w:left="0"/>
        <w:jc w:val="both"/>
        <w:rPr>
          <w:rFonts w:ascii="Times New Roman" w:eastAsia="Times New Roman" w:hAnsi="Times New Roman" w:cs="Times New Roman"/>
          <w:sz w:val="24"/>
          <w:szCs w:val="24"/>
          <w:lang w:val="en-US" w:eastAsia="cs-CZ"/>
        </w:rPr>
      </w:pPr>
      <w:proofErr w:type="spellStart"/>
      <w:r w:rsidRPr="00827F9C">
        <w:rPr>
          <w:rFonts w:ascii="Times New Roman" w:eastAsia="Times New Roman" w:hAnsi="Times New Roman" w:cs="Times New Roman"/>
          <w:sz w:val="24"/>
          <w:szCs w:val="24"/>
          <w:lang w:val="en-US" w:eastAsia="cs-CZ"/>
        </w:rPr>
        <w:t>Dbají</w:t>
      </w:r>
      <w:proofErr w:type="spellEnd"/>
      <w:r w:rsidRPr="00827F9C">
        <w:rPr>
          <w:rFonts w:ascii="Times New Roman" w:eastAsia="Times New Roman" w:hAnsi="Times New Roman" w:cs="Times New Roman"/>
          <w:sz w:val="24"/>
          <w:szCs w:val="24"/>
          <w:lang w:val="en-US" w:eastAsia="cs-CZ"/>
        </w:rPr>
        <w:t xml:space="preserve">, aby </w:t>
      </w:r>
      <w:proofErr w:type="spellStart"/>
      <w:r w:rsidRPr="00827F9C">
        <w:rPr>
          <w:rFonts w:ascii="Times New Roman" w:eastAsia="Times New Roman" w:hAnsi="Times New Roman" w:cs="Times New Roman"/>
          <w:sz w:val="24"/>
          <w:szCs w:val="24"/>
          <w:lang w:val="en-US" w:eastAsia="cs-CZ"/>
        </w:rPr>
        <w:t>dokumenty</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týkající</w:t>
      </w:r>
      <w:proofErr w:type="spellEnd"/>
      <w:r w:rsidRPr="00827F9C">
        <w:rPr>
          <w:rFonts w:ascii="Times New Roman" w:eastAsia="Times New Roman" w:hAnsi="Times New Roman" w:cs="Times New Roman"/>
          <w:sz w:val="24"/>
          <w:szCs w:val="24"/>
          <w:lang w:val="en-US" w:eastAsia="cs-CZ"/>
        </w:rPr>
        <w:t xml:space="preserve"> se </w:t>
      </w:r>
      <w:proofErr w:type="spellStart"/>
      <w:r w:rsidRPr="00827F9C">
        <w:rPr>
          <w:rFonts w:ascii="Times New Roman" w:eastAsia="Times New Roman" w:hAnsi="Times New Roman" w:cs="Times New Roman"/>
          <w:sz w:val="24"/>
          <w:szCs w:val="24"/>
          <w:lang w:val="en-US" w:eastAsia="cs-CZ"/>
        </w:rPr>
        <w:t>osobních</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údajů</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žáka</w:t>
      </w:r>
      <w:proofErr w:type="spellEnd"/>
      <w:r w:rsidRPr="00827F9C">
        <w:rPr>
          <w:rFonts w:ascii="Times New Roman" w:eastAsia="Times New Roman" w:hAnsi="Times New Roman" w:cs="Times New Roman"/>
          <w:sz w:val="24"/>
          <w:szCs w:val="24"/>
          <w:lang w:val="en-US" w:eastAsia="cs-CZ"/>
        </w:rPr>
        <w:t xml:space="preserve"> a </w:t>
      </w:r>
      <w:proofErr w:type="spellStart"/>
      <w:r w:rsidRPr="00827F9C">
        <w:rPr>
          <w:rFonts w:ascii="Times New Roman" w:eastAsia="Times New Roman" w:hAnsi="Times New Roman" w:cs="Times New Roman"/>
          <w:sz w:val="24"/>
          <w:szCs w:val="24"/>
          <w:lang w:val="en-US" w:eastAsia="cs-CZ"/>
        </w:rPr>
        <w:t>zdravotního</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stavu</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žáka</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nebyly</w:t>
      </w:r>
      <w:proofErr w:type="spellEnd"/>
      <w:r w:rsidR="00827F9C" w:rsidRPr="00827F9C">
        <w:rPr>
          <w:rFonts w:ascii="Times New Roman" w:eastAsia="Times New Roman" w:hAnsi="Times New Roman" w:cs="Times New Roman"/>
          <w:sz w:val="24"/>
          <w:szCs w:val="24"/>
          <w:lang w:val="en-US" w:eastAsia="cs-CZ"/>
        </w:rPr>
        <w:t xml:space="preserve"> </w:t>
      </w:r>
      <w:r w:rsidRPr="00827F9C">
        <w:rPr>
          <w:rFonts w:ascii="Times New Roman" w:eastAsia="Times New Roman" w:hAnsi="Times New Roman" w:cs="Times New Roman"/>
          <w:sz w:val="24"/>
          <w:szCs w:val="24"/>
          <w:lang w:val="en-US" w:eastAsia="cs-CZ"/>
        </w:rPr>
        <w:tab/>
      </w:r>
      <w:proofErr w:type="spellStart"/>
      <w:r w:rsidRPr="00827F9C">
        <w:rPr>
          <w:rFonts w:ascii="Times New Roman" w:eastAsia="Times New Roman" w:hAnsi="Times New Roman" w:cs="Times New Roman"/>
          <w:sz w:val="24"/>
          <w:szCs w:val="24"/>
          <w:lang w:val="en-US" w:eastAsia="cs-CZ"/>
        </w:rPr>
        <w:t>volně</w:t>
      </w:r>
      <w:proofErr w:type="spellEnd"/>
      <w:r w:rsidRPr="00827F9C">
        <w:rPr>
          <w:rFonts w:ascii="Times New Roman" w:eastAsia="Times New Roman" w:hAnsi="Times New Roman" w:cs="Times New Roman"/>
          <w:sz w:val="24"/>
          <w:szCs w:val="24"/>
          <w:lang w:val="en-US" w:eastAsia="cs-CZ"/>
        </w:rPr>
        <w:t xml:space="preserve"> </w:t>
      </w:r>
      <w:proofErr w:type="spellStart"/>
      <w:r w:rsidRPr="00827F9C">
        <w:rPr>
          <w:rFonts w:ascii="Times New Roman" w:eastAsia="Times New Roman" w:hAnsi="Times New Roman" w:cs="Times New Roman"/>
          <w:sz w:val="24"/>
          <w:szCs w:val="24"/>
          <w:lang w:val="en-US" w:eastAsia="cs-CZ"/>
        </w:rPr>
        <w:t>přístupné</w:t>
      </w:r>
      <w:proofErr w:type="spellEnd"/>
      <w:r w:rsidRPr="00827F9C">
        <w:rPr>
          <w:rFonts w:ascii="Times New Roman" w:eastAsia="Times New Roman" w:hAnsi="Times New Roman" w:cs="Times New Roman"/>
          <w:sz w:val="24"/>
          <w:szCs w:val="24"/>
          <w:lang w:val="en-US" w:eastAsia="cs-CZ"/>
        </w:rPr>
        <w:t>.</w:t>
      </w:r>
    </w:p>
    <w:p w14:paraId="28FA481F" w14:textId="77777777" w:rsidR="00F97AA0" w:rsidRPr="00F97AA0" w:rsidRDefault="00F97AA0" w:rsidP="00041B30">
      <w:pPr>
        <w:spacing w:after="0" w:line="360" w:lineRule="auto"/>
        <w:rPr>
          <w:rFonts w:ascii="Times New Roman" w:eastAsia="Times New Roman" w:hAnsi="Times New Roman" w:cs="Times New Roman"/>
          <w:sz w:val="24"/>
          <w:szCs w:val="24"/>
          <w:lang w:val="en-US" w:eastAsia="cs-CZ"/>
        </w:rPr>
      </w:pPr>
    </w:p>
    <w:p w14:paraId="24AD8CA7" w14:textId="77777777" w:rsidR="00F97AA0" w:rsidRPr="00F97AA0" w:rsidRDefault="00F97AA0" w:rsidP="00041B30">
      <w:pPr>
        <w:spacing w:after="0" w:line="360" w:lineRule="auto"/>
        <w:rPr>
          <w:rFonts w:ascii="Times New Roman" w:eastAsia="Times New Roman" w:hAnsi="Times New Roman" w:cs="Times New Roman"/>
          <w:sz w:val="24"/>
          <w:szCs w:val="24"/>
          <w:lang w:val="en-US" w:eastAsia="cs-CZ"/>
        </w:rPr>
      </w:pPr>
    </w:p>
    <w:p w14:paraId="30F9AFC5" w14:textId="77777777" w:rsidR="00F97AA0" w:rsidRPr="00780D5E" w:rsidRDefault="00F97AA0" w:rsidP="00041B30">
      <w:pPr>
        <w:spacing w:after="0" w:line="360" w:lineRule="auto"/>
        <w:rPr>
          <w:rFonts w:ascii="Times New Roman" w:eastAsia="Times New Roman" w:hAnsi="Times New Roman" w:cs="Times New Roman"/>
          <w:sz w:val="24"/>
          <w:szCs w:val="24"/>
          <w:lang w:eastAsia="cs-CZ"/>
        </w:rPr>
      </w:pPr>
    </w:p>
    <w:p w14:paraId="75D8EEE1" w14:textId="77777777" w:rsidR="00780D5E" w:rsidRPr="00780D5E" w:rsidRDefault="00780D5E" w:rsidP="00041B30">
      <w:pPr>
        <w:spacing w:after="0" w:line="360" w:lineRule="auto"/>
        <w:rPr>
          <w:rFonts w:ascii="Times New Roman" w:eastAsia="Times New Roman" w:hAnsi="Times New Roman" w:cs="Times New Roman"/>
          <w:sz w:val="24"/>
          <w:szCs w:val="24"/>
          <w:lang w:eastAsia="cs-CZ"/>
        </w:rPr>
      </w:pPr>
    </w:p>
    <w:p w14:paraId="1E513789" w14:textId="77777777" w:rsidR="00780D5E" w:rsidRPr="00780D5E" w:rsidRDefault="00780D5E" w:rsidP="00041B30">
      <w:pPr>
        <w:spacing w:after="0" w:line="360" w:lineRule="auto"/>
        <w:rPr>
          <w:rFonts w:ascii="Times New Roman" w:eastAsia="Times New Roman" w:hAnsi="Times New Roman" w:cs="Times New Roman"/>
          <w:sz w:val="24"/>
          <w:szCs w:val="24"/>
          <w:lang w:eastAsia="cs-CZ"/>
        </w:rPr>
      </w:pPr>
    </w:p>
    <w:sectPr w:rsidR="00780D5E" w:rsidRPr="00780D5E" w:rsidSect="00440F21">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7802" w14:textId="77777777" w:rsidR="00F56BDB" w:rsidRDefault="00F56BDB" w:rsidP="00780D5E">
      <w:pPr>
        <w:spacing w:after="0" w:line="240" w:lineRule="auto"/>
      </w:pPr>
      <w:r>
        <w:separator/>
      </w:r>
    </w:p>
  </w:endnote>
  <w:endnote w:type="continuationSeparator" w:id="0">
    <w:p w14:paraId="47BA0233" w14:textId="77777777" w:rsidR="00F56BDB" w:rsidRDefault="00F56BDB" w:rsidP="0078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64697"/>
      <w:docPartObj>
        <w:docPartGallery w:val="Page Numbers (Bottom of Page)"/>
        <w:docPartUnique/>
      </w:docPartObj>
    </w:sdtPr>
    <w:sdtEndPr/>
    <w:sdtContent>
      <w:p w14:paraId="1D3F5169" w14:textId="77777777" w:rsidR="00BA7FD0" w:rsidRDefault="00BA7FD0">
        <w:pPr>
          <w:pStyle w:val="Zpat"/>
          <w:jc w:val="center"/>
        </w:pPr>
        <w:r>
          <w:fldChar w:fldCharType="begin"/>
        </w:r>
        <w:r>
          <w:instrText>PAGE   \* MERGEFORMAT</w:instrText>
        </w:r>
        <w:r>
          <w:fldChar w:fldCharType="separate"/>
        </w:r>
        <w:r w:rsidR="00640D6E">
          <w:rPr>
            <w:noProof/>
          </w:rPr>
          <w:t>2</w:t>
        </w:r>
        <w:r>
          <w:fldChar w:fldCharType="end"/>
        </w:r>
      </w:p>
    </w:sdtContent>
  </w:sdt>
  <w:p w14:paraId="2122F38D" w14:textId="77777777" w:rsidR="00BA7FD0" w:rsidRDefault="00BA7F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3448" w14:textId="77777777" w:rsidR="00F56BDB" w:rsidRDefault="00F56BDB" w:rsidP="00780D5E">
      <w:pPr>
        <w:spacing w:after="0" w:line="240" w:lineRule="auto"/>
      </w:pPr>
      <w:r>
        <w:separator/>
      </w:r>
    </w:p>
  </w:footnote>
  <w:footnote w:type="continuationSeparator" w:id="0">
    <w:p w14:paraId="175BACC6" w14:textId="77777777" w:rsidR="00F56BDB" w:rsidRDefault="00F56BDB" w:rsidP="0078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880"/>
    <w:multiLevelType w:val="hybridMultilevel"/>
    <w:tmpl w:val="2D0C9848"/>
    <w:lvl w:ilvl="0" w:tplc="EA1E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00DA2"/>
    <w:multiLevelType w:val="hybridMultilevel"/>
    <w:tmpl w:val="87148DA2"/>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F1145"/>
    <w:multiLevelType w:val="hybridMultilevel"/>
    <w:tmpl w:val="2710195A"/>
    <w:lvl w:ilvl="0" w:tplc="04050001">
      <w:start w:val="1"/>
      <w:numFmt w:val="bullet"/>
      <w:lvlText w:val=""/>
      <w:lvlJc w:val="left"/>
      <w:pPr>
        <w:ind w:left="1429" w:hanging="360"/>
      </w:pPr>
      <w:rPr>
        <w:rFonts w:ascii="Symbol" w:hAnsi="Symbol" w:hint="default"/>
      </w:rPr>
    </w:lvl>
    <w:lvl w:ilvl="1" w:tplc="658C1E26">
      <w:numFmt w:val="bullet"/>
      <w:lvlText w:val="·"/>
      <w:lvlJc w:val="left"/>
      <w:pPr>
        <w:ind w:left="2149" w:hanging="360"/>
      </w:pPr>
      <w:rPr>
        <w:rFonts w:ascii="Times New Roman" w:eastAsia="Times New Roman" w:hAnsi="Times New Roman" w:cs="Times New Roman" w:hint="default"/>
        <w:sz w:val="20"/>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9AB21F8"/>
    <w:multiLevelType w:val="hybridMultilevel"/>
    <w:tmpl w:val="C7CEA64E"/>
    <w:lvl w:ilvl="0" w:tplc="EA1E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D3784"/>
    <w:multiLevelType w:val="hybridMultilevel"/>
    <w:tmpl w:val="3EC2FF04"/>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757A6"/>
    <w:multiLevelType w:val="hybridMultilevel"/>
    <w:tmpl w:val="7CCADAB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6" w15:restartNumberingAfterBreak="0">
    <w:nsid w:val="0D262D6C"/>
    <w:multiLevelType w:val="hybridMultilevel"/>
    <w:tmpl w:val="6980C668"/>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0B6A60"/>
    <w:multiLevelType w:val="hybridMultilevel"/>
    <w:tmpl w:val="30244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9356D2"/>
    <w:multiLevelType w:val="hybridMultilevel"/>
    <w:tmpl w:val="A0DA57C4"/>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082665"/>
    <w:multiLevelType w:val="hybridMultilevel"/>
    <w:tmpl w:val="F76EF726"/>
    <w:lvl w:ilvl="0" w:tplc="EA1E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D6536C"/>
    <w:multiLevelType w:val="hybridMultilevel"/>
    <w:tmpl w:val="471C66DE"/>
    <w:lvl w:ilvl="0" w:tplc="04050001">
      <w:start w:val="1"/>
      <w:numFmt w:val="bullet"/>
      <w:lvlText w:val=""/>
      <w:lvlJc w:val="left"/>
      <w:pPr>
        <w:tabs>
          <w:tab w:val="num" w:pos="1353"/>
        </w:tabs>
        <w:ind w:left="1353" w:hanging="360"/>
      </w:pPr>
      <w:rPr>
        <w:rFonts w:ascii="Symbol" w:hAnsi="Symbol" w:hint="default"/>
      </w:rPr>
    </w:lvl>
    <w:lvl w:ilvl="1" w:tplc="04050003">
      <w:start w:val="1"/>
      <w:numFmt w:val="bullet"/>
      <w:lvlText w:val="o"/>
      <w:lvlJc w:val="left"/>
      <w:pPr>
        <w:tabs>
          <w:tab w:val="num" w:pos="2854"/>
        </w:tabs>
        <w:ind w:left="2854" w:hanging="360"/>
      </w:pPr>
      <w:rPr>
        <w:rFonts w:ascii="Courier New" w:hAnsi="Courier New" w:cs="Courier New" w:hint="default"/>
      </w:rPr>
    </w:lvl>
    <w:lvl w:ilvl="2" w:tplc="04050005">
      <w:start w:val="1"/>
      <w:numFmt w:val="bullet"/>
      <w:lvlText w:val=""/>
      <w:lvlJc w:val="left"/>
      <w:pPr>
        <w:tabs>
          <w:tab w:val="num" w:pos="3574"/>
        </w:tabs>
        <w:ind w:left="3574" w:hanging="360"/>
      </w:pPr>
      <w:rPr>
        <w:rFonts w:ascii="Wingdings" w:hAnsi="Wingdings" w:hint="default"/>
      </w:rPr>
    </w:lvl>
    <w:lvl w:ilvl="3" w:tplc="04050001">
      <w:start w:val="1"/>
      <w:numFmt w:val="bullet"/>
      <w:lvlText w:val=""/>
      <w:lvlJc w:val="left"/>
      <w:pPr>
        <w:tabs>
          <w:tab w:val="num" w:pos="4294"/>
        </w:tabs>
        <w:ind w:left="4294" w:hanging="360"/>
      </w:pPr>
      <w:rPr>
        <w:rFonts w:ascii="Symbol" w:hAnsi="Symbol" w:hint="default"/>
      </w:rPr>
    </w:lvl>
    <w:lvl w:ilvl="4" w:tplc="04050003">
      <w:start w:val="1"/>
      <w:numFmt w:val="bullet"/>
      <w:lvlText w:val="o"/>
      <w:lvlJc w:val="left"/>
      <w:pPr>
        <w:tabs>
          <w:tab w:val="num" w:pos="5014"/>
        </w:tabs>
        <w:ind w:left="5014" w:hanging="360"/>
      </w:pPr>
      <w:rPr>
        <w:rFonts w:ascii="Courier New" w:hAnsi="Courier New" w:cs="Courier New" w:hint="default"/>
      </w:rPr>
    </w:lvl>
    <w:lvl w:ilvl="5" w:tplc="04050005">
      <w:start w:val="1"/>
      <w:numFmt w:val="bullet"/>
      <w:lvlText w:val=""/>
      <w:lvlJc w:val="left"/>
      <w:pPr>
        <w:tabs>
          <w:tab w:val="num" w:pos="5734"/>
        </w:tabs>
        <w:ind w:left="5734" w:hanging="360"/>
      </w:pPr>
      <w:rPr>
        <w:rFonts w:ascii="Wingdings" w:hAnsi="Wingdings" w:hint="default"/>
      </w:rPr>
    </w:lvl>
    <w:lvl w:ilvl="6" w:tplc="04050001">
      <w:start w:val="1"/>
      <w:numFmt w:val="bullet"/>
      <w:lvlText w:val=""/>
      <w:lvlJc w:val="left"/>
      <w:pPr>
        <w:tabs>
          <w:tab w:val="num" w:pos="6454"/>
        </w:tabs>
        <w:ind w:left="6454" w:hanging="360"/>
      </w:pPr>
      <w:rPr>
        <w:rFonts w:ascii="Symbol" w:hAnsi="Symbol" w:hint="default"/>
      </w:rPr>
    </w:lvl>
    <w:lvl w:ilvl="7" w:tplc="04050003">
      <w:start w:val="1"/>
      <w:numFmt w:val="bullet"/>
      <w:lvlText w:val="o"/>
      <w:lvlJc w:val="left"/>
      <w:pPr>
        <w:tabs>
          <w:tab w:val="num" w:pos="7174"/>
        </w:tabs>
        <w:ind w:left="7174" w:hanging="360"/>
      </w:pPr>
      <w:rPr>
        <w:rFonts w:ascii="Courier New" w:hAnsi="Courier New" w:cs="Courier New" w:hint="default"/>
      </w:rPr>
    </w:lvl>
    <w:lvl w:ilvl="8" w:tplc="04050005">
      <w:start w:val="1"/>
      <w:numFmt w:val="bullet"/>
      <w:lvlText w:val=""/>
      <w:lvlJc w:val="left"/>
      <w:pPr>
        <w:tabs>
          <w:tab w:val="num" w:pos="7894"/>
        </w:tabs>
        <w:ind w:left="7894" w:hanging="360"/>
      </w:pPr>
      <w:rPr>
        <w:rFonts w:ascii="Wingdings" w:hAnsi="Wingdings" w:hint="default"/>
      </w:rPr>
    </w:lvl>
  </w:abstractNum>
  <w:abstractNum w:abstractNumId="11" w15:restartNumberingAfterBreak="0">
    <w:nsid w:val="203964CA"/>
    <w:multiLevelType w:val="hybridMultilevel"/>
    <w:tmpl w:val="A8CE7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096420"/>
    <w:multiLevelType w:val="hybridMultilevel"/>
    <w:tmpl w:val="F8D822EA"/>
    <w:lvl w:ilvl="0" w:tplc="04050001">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2854"/>
        </w:tabs>
        <w:ind w:left="2854" w:hanging="360"/>
      </w:pPr>
      <w:rPr>
        <w:rFonts w:ascii="Courier New" w:hAnsi="Courier New" w:cs="Courier New" w:hint="default"/>
      </w:rPr>
    </w:lvl>
    <w:lvl w:ilvl="2" w:tplc="04050005">
      <w:start w:val="1"/>
      <w:numFmt w:val="bullet"/>
      <w:lvlText w:val=""/>
      <w:lvlJc w:val="left"/>
      <w:pPr>
        <w:tabs>
          <w:tab w:val="num" w:pos="3574"/>
        </w:tabs>
        <w:ind w:left="3574" w:hanging="360"/>
      </w:pPr>
      <w:rPr>
        <w:rFonts w:ascii="Wingdings" w:hAnsi="Wingdings" w:hint="default"/>
      </w:rPr>
    </w:lvl>
    <w:lvl w:ilvl="3" w:tplc="04050001">
      <w:start w:val="1"/>
      <w:numFmt w:val="bullet"/>
      <w:lvlText w:val=""/>
      <w:lvlJc w:val="left"/>
      <w:pPr>
        <w:tabs>
          <w:tab w:val="num" w:pos="4294"/>
        </w:tabs>
        <w:ind w:left="4294" w:hanging="360"/>
      </w:pPr>
      <w:rPr>
        <w:rFonts w:ascii="Symbol" w:hAnsi="Symbol" w:hint="default"/>
      </w:rPr>
    </w:lvl>
    <w:lvl w:ilvl="4" w:tplc="04050003">
      <w:start w:val="1"/>
      <w:numFmt w:val="bullet"/>
      <w:lvlText w:val="o"/>
      <w:lvlJc w:val="left"/>
      <w:pPr>
        <w:tabs>
          <w:tab w:val="num" w:pos="5014"/>
        </w:tabs>
        <w:ind w:left="5014" w:hanging="360"/>
      </w:pPr>
      <w:rPr>
        <w:rFonts w:ascii="Courier New" w:hAnsi="Courier New" w:cs="Courier New" w:hint="default"/>
      </w:rPr>
    </w:lvl>
    <w:lvl w:ilvl="5" w:tplc="04050005">
      <w:start w:val="1"/>
      <w:numFmt w:val="bullet"/>
      <w:lvlText w:val=""/>
      <w:lvlJc w:val="left"/>
      <w:pPr>
        <w:tabs>
          <w:tab w:val="num" w:pos="5734"/>
        </w:tabs>
        <w:ind w:left="5734" w:hanging="360"/>
      </w:pPr>
      <w:rPr>
        <w:rFonts w:ascii="Wingdings" w:hAnsi="Wingdings" w:hint="default"/>
      </w:rPr>
    </w:lvl>
    <w:lvl w:ilvl="6" w:tplc="04050001">
      <w:start w:val="1"/>
      <w:numFmt w:val="bullet"/>
      <w:lvlText w:val=""/>
      <w:lvlJc w:val="left"/>
      <w:pPr>
        <w:tabs>
          <w:tab w:val="num" w:pos="6454"/>
        </w:tabs>
        <w:ind w:left="6454" w:hanging="360"/>
      </w:pPr>
      <w:rPr>
        <w:rFonts w:ascii="Symbol" w:hAnsi="Symbol" w:hint="default"/>
      </w:rPr>
    </w:lvl>
    <w:lvl w:ilvl="7" w:tplc="04050003">
      <w:start w:val="1"/>
      <w:numFmt w:val="bullet"/>
      <w:lvlText w:val="o"/>
      <w:lvlJc w:val="left"/>
      <w:pPr>
        <w:tabs>
          <w:tab w:val="num" w:pos="7174"/>
        </w:tabs>
        <w:ind w:left="7174" w:hanging="360"/>
      </w:pPr>
      <w:rPr>
        <w:rFonts w:ascii="Courier New" w:hAnsi="Courier New" w:cs="Courier New" w:hint="default"/>
      </w:rPr>
    </w:lvl>
    <w:lvl w:ilvl="8" w:tplc="04050005">
      <w:start w:val="1"/>
      <w:numFmt w:val="bullet"/>
      <w:lvlText w:val=""/>
      <w:lvlJc w:val="left"/>
      <w:pPr>
        <w:tabs>
          <w:tab w:val="num" w:pos="7894"/>
        </w:tabs>
        <w:ind w:left="7894" w:hanging="360"/>
      </w:pPr>
      <w:rPr>
        <w:rFonts w:ascii="Wingdings" w:hAnsi="Wingdings" w:hint="default"/>
      </w:rPr>
    </w:lvl>
  </w:abstractNum>
  <w:abstractNum w:abstractNumId="13" w15:restartNumberingAfterBreak="0">
    <w:nsid w:val="233616C0"/>
    <w:multiLevelType w:val="hybridMultilevel"/>
    <w:tmpl w:val="4BEABB14"/>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FD7424"/>
    <w:multiLevelType w:val="hybridMultilevel"/>
    <w:tmpl w:val="1EC6FDD4"/>
    <w:lvl w:ilvl="0" w:tplc="EA1E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4F5E5D"/>
    <w:multiLevelType w:val="hybridMultilevel"/>
    <w:tmpl w:val="E52E9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076940"/>
    <w:multiLevelType w:val="hybridMultilevel"/>
    <w:tmpl w:val="AA88C4F6"/>
    <w:lvl w:ilvl="0" w:tplc="EA1E2550">
      <w:start w:val="1"/>
      <w:numFmt w:val="decimal"/>
      <w:lvlText w:val="%1."/>
      <w:lvlJc w:val="left"/>
      <w:pPr>
        <w:ind w:left="720" w:hanging="360"/>
      </w:pPr>
      <w:rPr>
        <w:rFonts w:hint="default"/>
      </w:rPr>
    </w:lvl>
    <w:lvl w:ilvl="1" w:tplc="C8C232E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DD493E"/>
    <w:multiLevelType w:val="hybridMultilevel"/>
    <w:tmpl w:val="1B9C8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A10BF"/>
    <w:multiLevelType w:val="hybridMultilevel"/>
    <w:tmpl w:val="2E003E22"/>
    <w:lvl w:ilvl="0" w:tplc="EA1E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C14D78"/>
    <w:multiLevelType w:val="hybridMultilevel"/>
    <w:tmpl w:val="926A9B1A"/>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B36ED9"/>
    <w:multiLevelType w:val="hybridMultilevel"/>
    <w:tmpl w:val="68D082D6"/>
    <w:lvl w:ilvl="0" w:tplc="EA1E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C528EA"/>
    <w:multiLevelType w:val="hybridMultilevel"/>
    <w:tmpl w:val="A2262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7427D5"/>
    <w:multiLevelType w:val="hybridMultilevel"/>
    <w:tmpl w:val="8B68A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03198B"/>
    <w:multiLevelType w:val="hybridMultilevel"/>
    <w:tmpl w:val="C0C018A6"/>
    <w:lvl w:ilvl="0" w:tplc="D766E034">
      <w:start w:val="1"/>
      <w:numFmt w:val="lowerLetter"/>
      <w:lvlText w:val="%1)"/>
      <w:lvlJc w:val="left"/>
      <w:pPr>
        <w:ind w:left="720" w:hanging="360"/>
      </w:pPr>
      <w:rPr>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9644C0"/>
    <w:multiLevelType w:val="hybridMultilevel"/>
    <w:tmpl w:val="6826CFF4"/>
    <w:lvl w:ilvl="0" w:tplc="04050001">
      <w:start w:val="1"/>
      <w:numFmt w:val="bullet"/>
      <w:lvlText w:val=""/>
      <w:lvlJc w:val="left"/>
      <w:pPr>
        <w:tabs>
          <w:tab w:val="num" w:pos="2134"/>
        </w:tabs>
        <w:ind w:left="2134" w:hanging="360"/>
      </w:pPr>
      <w:rPr>
        <w:rFonts w:ascii="Symbol" w:hAnsi="Symbol" w:hint="default"/>
      </w:rPr>
    </w:lvl>
    <w:lvl w:ilvl="1" w:tplc="04050003">
      <w:start w:val="1"/>
      <w:numFmt w:val="bullet"/>
      <w:lvlText w:val="o"/>
      <w:lvlJc w:val="left"/>
      <w:pPr>
        <w:tabs>
          <w:tab w:val="num" w:pos="2854"/>
        </w:tabs>
        <w:ind w:left="2854" w:hanging="360"/>
      </w:pPr>
      <w:rPr>
        <w:rFonts w:ascii="Courier New" w:hAnsi="Courier New" w:cs="Courier New" w:hint="default"/>
      </w:rPr>
    </w:lvl>
    <w:lvl w:ilvl="2" w:tplc="04050005">
      <w:start w:val="1"/>
      <w:numFmt w:val="bullet"/>
      <w:lvlText w:val=""/>
      <w:lvlJc w:val="left"/>
      <w:pPr>
        <w:tabs>
          <w:tab w:val="num" w:pos="3574"/>
        </w:tabs>
        <w:ind w:left="3574" w:hanging="360"/>
      </w:pPr>
      <w:rPr>
        <w:rFonts w:ascii="Wingdings" w:hAnsi="Wingdings" w:hint="default"/>
      </w:rPr>
    </w:lvl>
    <w:lvl w:ilvl="3" w:tplc="04050001">
      <w:start w:val="1"/>
      <w:numFmt w:val="bullet"/>
      <w:lvlText w:val=""/>
      <w:lvlJc w:val="left"/>
      <w:pPr>
        <w:tabs>
          <w:tab w:val="num" w:pos="4294"/>
        </w:tabs>
        <w:ind w:left="4294" w:hanging="360"/>
      </w:pPr>
      <w:rPr>
        <w:rFonts w:ascii="Symbol" w:hAnsi="Symbol" w:hint="default"/>
      </w:rPr>
    </w:lvl>
    <w:lvl w:ilvl="4" w:tplc="04050003">
      <w:start w:val="1"/>
      <w:numFmt w:val="bullet"/>
      <w:lvlText w:val="o"/>
      <w:lvlJc w:val="left"/>
      <w:pPr>
        <w:tabs>
          <w:tab w:val="num" w:pos="5014"/>
        </w:tabs>
        <w:ind w:left="5014" w:hanging="360"/>
      </w:pPr>
      <w:rPr>
        <w:rFonts w:ascii="Courier New" w:hAnsi="Courier New" w:cs="Courier New" w:hint="default"/>
      </w:rPr>
    </w:lvl>
    <w:lvl w:ilvl="5" w:tplc="04050005">
      <w:start w:val="1"/>
      <w:numFmt w:val="bullet"/>
      <w:lvlText w:val=""/>
      <w:lvlJc w:val="left"/>
      <w:pPr>
        <w:tabs>
          <w:tab w:val="num" w:pos="5734"/>
        </w:tabs>
        <w:ind w:left="5734" w:hanging="360"/>
      </w:pPr>
      <w:rPr>
        <w:rFonts w:ascii="Wingdings" w:hAnsi="Wingdings" w:hint="default"/>
      </w:rPr>
    </w:lvl>
    <w:lvl w:ilvl="6" w:tplc="04050001">
      <w:start w:val="1"/>
      <w:numFmt w:val="bullet"/>
      <w:lvlText w:val=""/>
      <w:lvlJc w:val="left"/>
      <w:pPr>
        <w:tabs>
          <w:tab w:val="num" w:pos="6454"/>
        </w:tabs>
        <w:ind w:left="6454" w:hanging="360"/>
      </w:pPr>
      <w:rPr>
        <w:rFonts w:ascii="Symbol" w:hAnsi="Symbol" w:hint="default"/>
      </w:rPr>
    </w:lvl>
    <w:lvl w:ilvl="7" w:tplc="04050003">
      <w:start w:val="1"/>
      <w:numFmt w:val="bullet"/>
      <w:lvlText w:val="o"/>
      <w:lvlJc w:val="left"/>
      <w:pPr>
        <w:tabs>
          <w:tab w:val="num" w:pos="7174"/>
        </w:tabs>
        <w:ind w:left="7174" w:hanging="360"/>
      </w:pPr>
      <w:rPr>
        <w:rFonts w:ascii="Courier New" w:hAnsi="Courier New" w:cs="Courier New" w:hint="default"/>
      </w:rPr>
    </w:lvl>
    <w:lvl w:ilvl="8" w:tplc="04050005">
      <w:start w:val="1"/>
      <w:numFmt w:val="bullet"/>
      <w:lvlText w:val=""/>
      <w:lvlJc w:val="left"/>
      <w:pPr>
        <w:tabs>
          <w:tab w:val="num" w:pos="7894"/>
        </w:tabs>
        <w:ind w:left="7894" w:hanging="360"/>
      </w:pPr>
      <w:rPr>
        <w:rFonts w:ascii="Wingdings" w:hAnsi="Wingdings" w:hint="default"/>
      </w:rPr>
    </w:lvl>
  </w:abstractNum>
  <w:abstractNum w:abstractNumId="25" w15:restartNumberingAfterBreak="0">
    <w:nsid w:val="4B1A5DB2"/>
    <w:multiLevelType w:val="hybridMultilevel"/>
    <w:tmpl w:val="DE562302"/>
    <w:lvl w:ilvl="0" w:tplc="86D28964">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0744B51"/>
    <w:multiLevelType w:val="hybridMultilevel"/>
    <w:tmpl w:val="9D869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58290E"/>
    <w:multiLevelType w:val="hybridMultilevel"/>
    <w:tmpl w:val="808874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8725D89"/>
    <w:multiLevelType w:val="hybridMultilevel"/>
    <w:tmpl w:val="2AC41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FA0D9E"/>
    <w:multiLevelType w:val="hybridMultilevel"/>
    <w:tmpl w:val="6AACDB4E"/>
    <w:lvl w:ilvl="0" w:tplc="F32A2F0A">
      <w:numFmt w:val="bullet"/>
      <w:lvlText w:val="-"/>
      <w:lvlJc w:val="left"/>
      <w:pPr>
        <w:ind w:left="2844" w:hanging="360"/>
      </w:pPr>
      <w:rPr>
        <w:rFonts w:ascii="Calibri" w:eastAsia="Calibri" w:hAnsi="Calibri" w:cs="Calibri"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30" w15:restartNumberingAfterBreak="0">
    <w:nsid w:val="5B337F26"/>
    <w:multiLevelType w:val="hybridMultilevel"/>
    <w:tmpl w:val="7A88319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9616EC"/>
    <w:multiLevelType w:val="hybridMultilevel"/>
    <w:tmpl w:val="CAE0687C"/>
    <w:lvl w:ilvl="0" w:tplc="7EBEE2E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C81B34"/>
    <w:multiLevelType w:val="hybridMultilevel"/>
    <w:tmpl w:val="E09666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9854EA"/>
    <w:multiLevelType w:val="hybridMultilevel"/>
    <w:tmpl w:val="B720D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57153A"/>
    <w:multiLevelType w:val="hybridMultilevel"/>
    <w:tmpl w:val="15BC3CDE"/>
    <w:lvl w:ilvl="0" w:tplc="EA1E2550">
      <w:start w:val="1"/>
      <w:numFmt w:val="decimal"/>
      <w:lvlText w:val="%1."/>
      <w:lvlJc w:val="left"/>
      <w:pPr>
        <w:ind w:left="720" w:hanging="360"/>
      </w:pPr>
      <w:rPr>
        <w:rFonts w:hint="default"/>
      </w:rPr>
    </w:lvl>
    <w:lvl w:ilvl="1" w:tplc="6BA6543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0A6FCB"/>
    <w:multiLevelType w:val="hybridMultilevel"/>
    <w:tmpl w:val="4056A2B6"/>
    <w:lvl w:ilvl="0" w:tplc="04050001">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2854"/>
        </w:tabs>
        <w:ind w:left="2854" w:hanging="360"/>
      </w:pPr>
      <w:rPr>
        <w:rFonts w:ascii="Courier New" w:hAnsi="Courier New" w:cs="Courier New" w:hint="default"/>
      </w:rPr>
    </w:lvl>
    <w:lvl w:ilvl="2" w:tplc="04050005">
      <w:start w:val="1"/>
      <w:numFmt w:val="bullet"/>
      <w:lvlText w:val=""/>
      <w:lvlJc w:val="left"/>
      <w:pPr>
        <w:tabs>
          <w:tab w:val="num" w:pos="3574"/>
        </w:tabs>
        <w:ind w:left="3574" w:hanging="360"/>
      </w:pPr>
      <w:rPr>
        <w:rFonts w:ascii="Wingdings" w:hAnsi="Wingdings" w:hint="default"/>
      </w:rPr>
    </w:lvl>
    <w:lvl w:ilvl="3" w:tplc="04050001">
      <w:start w:val="1"/>
      <w:numFmt w:val="bullet"/>
      <w:lvlText w:val=""/>
      <w:lvlJc w:val="left"/>
      <w:pPr>
        <w:tabs>
          <w:tab w:val="num" w:pos="4294"/>
        </w:tabs>
        <w:ind w:left="4294" w:hanging="360"/>
      </w:pPr>
      <w:rPr>
        <w:rFonts w:ascii="Symbol" w:hAnsi="Symbol" w:hint="default"/>
      </w:rPr>
    </w:lvl>
    <w:lvl w:ilvl="4" w:tplc="04050003">
      <w:start w:val="1"/>
      <w:numFmt w:val="bullet"/>
      <w:lvlText w:val="o"/>
      <w:lvlJc w:val="left"/>
      <w:pPr>
        <w:tabs>
          <w:tab w:val="num" w:pos="5014"/>
        </w:tabs>
        <w:ind w:left="5014" w:hanging="360"/>
      </w:pPr>
      <w:rPr>
        <w:rFonts w:ascii="Courier New" w:hAnsi="Courier New" w:cs="Courier New" w:hint="default"/>
      </w:rPr>
    </w:lvl>
    <w:lvl w:ilvl="5" w:tplc="04050005">
      <w:start w:val="1"/>
      <w:numFmt w:val="bullet"/>
      <w:lvlText w:val=""/>
      <w:lvlJc w:val="left"/>
      <w:pPr>
        <w:tabs>
          <w:tab w:val="num" w:pos="5734"/>
        </w:tabs>
        <w:ind w:left="5734" w:hanging="360"/>
      </w:pPr>
      <w:rPr>
        <w:rFonts w:ascii="Wingdings" w:hAnsi="Wingdings" w:hint="default"/>
      </w:rPr>
    </w:lvl>
    <w:lvl w:ilvl="6" w:tplc="04050001">
      <w:start w:val="1"/>
      <w:numFmt w:val="bullet"/>
      <w:lvlText w:val=""/>
      <w:lvlJc w:val="left"/>
      <w:pPr>
        <w:tabs>
          <w:tab w:val="num" w:pos="6454"/>
        </w:tabs>
        <w:ind w:left="6454" w:hanging="360"/>
      </w:pPr>
      <w:rPr>
        <w:rFonts w:ascii="Symbol" w:hAnsi="Symbol" w:hint="default"/>
      </w:rPr>
    </w:lvl>
    <w:lvl w:ilvl="7" w:tplc="04050003">
      <w:start w:val="1"/>
      <w:numFmt w:val="bullet"/>
      <w:lvlText w:val="o"/>
      <w:lvlJc w:val="left"/>
      <w:pPr>
        <w:tabs>
          <w:tab w:val="num" w:pos="7174"/>
        </w:tabs>
        <w:ind w:left="7174" w:hanging="360"/>
      </w:pPr>
      <w:rPr>
        <w:rFonts w:ascii="Courier New" w:hAnsi="Courier New" w:cs="Courier New" w:hint="default"/>
      </w:rPr>
    </w:lvl>
    <w:lvl w:ilvl="8" w:tplc="04050005">
      <w:start w:val="1"/>
      <w:numFmt w:val="bullet"/>
      <w:lvlText w:val=""/>
      <w:lvlJc w:val="left"/>
      <w:pPr>
        <w:tabs>
          <w:tab w:val="num" w:pos="7894"/>
        </w:tabs>
        <w:ind w:left="7894" w:hanging="360"/>
      </w:pPr>
      <w:rPr>
        <w:rFonts w:ascii="Wingdings" w:hAnsi="Wingdings" w:hint="default"/>
      </w:rPr>
    </w:lvl>
  </w:abstractNum>
  <w:abstractNum w:abstractNumId="36" w15:restartNumberingAfterBreak="0">
    <w:nsid w:val="703F6EB6"/>
    <w:multiLevelType w:val="hybridMultilevel"/>
    <w:tmpl w:val="F3A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E11780"/>
    <w:multiLevelType w:val="multilevel"/>
    <w:tmpl w:val="6A36F402"/>
    <w:lvl w:ilvl="0">
      <w:start w:val="1"/>
      <w:numFmt w:val="bullet"/>
      <w:lvlText w:val=""/>
      <w:lvlJc w:val="left"/>
      <w:pPr>
        <w:tabs>
          <w:tab w:val="num" w:pos="6314"/>
        </w:tabs>
        <w:ind w:left="6314" w:hanging="360"/>
      </w:pPr>
      <w:rPr>
        <w:rFonts w:ascii="Symbol" w:hAnsi="Symbol" w:hint="default"/>
        <w:sz w:val="20"/>
      </w:rPr>
    </w:lvl>
    <w:lvl w:ilvl="1" w:tentative="1">
      <w:start w:val="1"/>
      <w:numFmt w:val="bullet"/>
      <w:lvlText w:val="o"/>
      <w:lvlJc w:val="left"/>
      <w:pPr>
        <w:tabs>
          <w:tab w:val="num" w:pos="7034"/>
        </w:tabs>
        <w:ind w:left="7034" w:hanging="360"/>
      </w:pPr>
      <w:rPr>
        <w:rFonts w:ascii="Courier New" w:hAnsi="Courier New" w:hint="default"/>
        <w:sz w:val="20"/>
      </w:rPr>
    </w:lvl>
    <w:lvl w:ilvl="2" w:tentative="1">
      <w:start w:val="1"/>
      <w:numFmt w:val="bullet"/>
      <w:lvlText w:val=""/>
      <w:lvlJc w:val="left"/>
      <w:pPr>
        <w:tabs>
          <w:tab w:val="num" w:pos="7754"/>
        </w:tabs>
        <w:ind w:left="7754" w:hanging="360"/>
      </w:pPr>
      <w:rPr>
        <w:rFonts w:ascii="Wingdings" w:hAnsi="Wingdings" w:hint="default"/>
        <w:sz w:val="20"/>
      </w:rPr>
    </w:lvl>
    <w:lvl w:ilvl="3" w:tentative="1">
      <w:start w:val="1"/>
      <w:numFmt w:val="bullet"/>
      <w:lvlText w:val=""/>
      <w:lvlJc w:val="left"/>
      <w:pPr>
        <w:tabs>
          <w:tab w:val="num" w:pos="8474"/>
        </w:tabs>
        <w:ind w:left="8474" w:hanging="360"/>
      </w:pPr>
      <w:rPr>
        <w:rFonts w:ascii="Wingdings" w:hAnsi="Wingdings" w:hint="default"/>
        <w:sz w:val="20"/>
      </w:rPr>
    </w:lvl>
    <w:lvl w:ilvl="4" w:tentative="1">
      <w:start w:val="1"/>
      <w:numFmt w:val="bullet"/>
      <w:lvlText w:val=""/>
      <w:lvlJc w:val="left"/>
      <w:pPr>
        <w:tabs>
          <w:tab w:val="num" w:pos="9194"/>
        </w:tabs>
        <w:ind w:left="9194" w:hanging="360"/>
      </w:pPr>
      <w:rPr>
        <w:rFonts w:ascii="Wingdings" w:hAnsi="Wingdings" w:hint="default"/>
        <w:sz w:val="20"/>
      </w:rPr>
    </w:lvl>
    <w:lvl w:ilvl="5" w:tentative="1">
      <w:start w:val="1"/>
      <w:numFmt w:val="bullet"/>
      <w:lvlText w:val=""/>
      <w:lvlJc w:val="left"/>
      <w:pPr>
        <w:tabs>
          <w:tab w:val="num" w:pos="9914"/>
        </w:tabs>
        <w:ind w:left="9914" w:hanging="360"/>
      </w:pPr>
      <w:rPr>
        <w:rFonts w:ascii="Wingdings" w:hAnsi="Wingdings" w:hint="default"/>
        <w:sz w:val="20"/>
      </w:rPr>
    </w:lvl>
    <w:lvl w:ilvl="6" w:tentative="1">
      <w:start w:val="1"/>
      <w:numFmt w:val="bullet"/>
      <w:lvlText w:val=""/>
      <w:lvlJc w:val="left"/>
      <w:pPr>
        <w:tabs>
          <w:tab w:val="num" w:pos="10634"/>
        </w:tabs>
        <w:ind w:left="10634" w:hanging="360"/>
      </w:pPr>
      <w:rPr>
        <w:rFonts w:ascii="Wingdings" w:hAnsi="Wingdings" w:hint="default"/>
        <w:sz w:val="20"/>
      </w:rPr>
    </w:lvl>
    <w:lvl w:ilvl="7" w:tentative="1">
      <w:start w:val="1"/>
      <w:numFmt w:val="bullet"/>
      <w:lvlText w:val=""/>
      <w:lvlJc w:val="left"/>
      <w:pPr>
        <w:tabs>
          <w:tab w:val="num" w:pos="11354"/>
        </w:tabs>
        <w:ind w:left="11354" w:hanging="360"/>
      </w:pPr>
      <w:rPr>
        <w:rFonts w:ascii="Wingdings" w:hAnsi="Wingdings" w:hint="default"/>
        <w:sz w:val="20"/>
      </w:rPr>
    </w:lvl>
    <w:lvl w:ilvl="8" w:tentative="1">
      <w:start w:val="1"/>
      <w:numFmt w:val="bullet"/>
      <w:lvlText w:val=""/>
      <w:lvlJc w:val="left"/>
      <w:pPr>
        <w:tabs>
          <w:tab w:val="num" w:pos="12074"/>
        </w:tabs>
        <w:ind w:left="12074" w:hanging="360"/>
      </w:pPr>
      <w:rPr>
        <w:rFonts w:ascii="Wingdings" w:hAnsi="Wingdings" w:hint="default"/>
        <w:sz w:val="20"/>
      </w:rPr>
    </w:lvl>
  </w:abstractNum>
  <w:abstractNum w:abstractNumId="38" w15:restartNumberingAfterBreak="0">
    <w:nsid w:val="7B926F7C"/>
    <w:multiLevelType w:val="hybridMultilevel"/>
    <w:tmpl w:val="07D4C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7"/>
  </w:num>
  <w:num w:numId="4">
    <w:abstractNumId w:val="6"/>
  </w:num>
  <w:num w:numId="5">
    <w:abstractNumId w:val="23"/>
  </w:num>
  <w:num w:numId="6">
    <w:abstractNumId w:val="7"/>
  </w:num>
  <w:num w:numId="7">
    <w:abstractNumId w:val="15"/>
  </w:num>
  <w:num w:numId="8">
    <w:abstractNumId w:val="30"/>
  </w:num>
  <w:num w:numId="9">
    <w:abstractNumId w:val="25"/>
  </w:num>
  <w:num w:numId="10">
    <w:abstractNumId w:val="19"/>
  </w:num>
  <w:num w:numId="11">
    <w:abstractNumId w:val="4"/>
  </w:num>
  <w:num w:numId="12">
    <w:abstractNumId w:val="13"/>
  </w:num>
  <w:num w:numId="13">
    <w:abstractNumId w:val="29"/>
  </w:num>
  <w:num w:numId="14">
    <w:abstractNumId w:val="8"/>
  </w:num>
  <w:num w:numId="15">
    <w:abstractNumId w:val="1"/>
  </w:num>
  <w:num w:numId="16">
    <w:abstractNumId w:val="20"/>
  </w:num>
  <w:num w:numId="17">
    <w:abstractNumId w:val="18"/>
  </w:num>
  <w:num w:numId="18">
    <w:abstractNumId w:val="3"/>
  </w:num>
  <w:num w:numId="19">
    <w:abstractNumId w:val="14"/>
  </w:num>
  <w:num w:numId="20">
    <w:abstractNumId w:val="0"/>
  </w:num>
  <w:num w:numId="21">
    <w:abstractNumId w:val="16"/>
  </w:num>
  <w:num w:numId="22">
    <w:abstractNumId w:val="34"/>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24"/>
  </w:num>
  <w:num w:numId="29">
    <w:abstractNumId w:val="10"/>
  </w:num>
  <w:num w:numId="30">
    <w:abstractNumId w:val="2"/>
  </w:num>
  <w:num w:numId="31">
    <w:abstractNumId w:val="22"/>
  </w:num>
  <w:num w:numId="32">
    <w:abstractNumId w:val="33"/>
  </w:num>
  <w:num w:numId="33">
    <w:abstractNumId w:val="28"/>
  </w:num>
  <w:num w:numId="34">
    <w:abstractNumId w:val="5"/>
  </w:num>
  <w:num w:numId="35">
    <w:abstractNumId w:val="11"/>
  </w:num>
  <w:num w:numId="36">
    <w:abstractNumId w:val="36"/>
  </w:num>
  <w:num w:numId="37">
    <w:abstractNumId w:val="32"/>
  </w:num>
  <w:num w:numId="38">
    <w:abstractNumId w:val="2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B7B"/>
    <w:rsid w:val="00041B30"/>
    <w:rsid w:val="000A659D"/>
    <w:rsid w:val="000F1481"/>
    <w:rsid w:val="00103FA4"/>
    <w:rsid w:val="00133BC2"/>
    <w:rsid w:val="0015720A"/>
    <w:rsid w:val="001F7427"/>
    <w:rsid w:val="0022772A"/>
    <w:rsid w:val="002615D8"/>
    <w:rsid w:val="002B4B7B"/>
    <w:rsid w:val="002C3280"/>
    <w:rsid w:val="003222CB"/>
    <w:rsid w:val="00326E67"/>
    <w:rsid w:val="00336875"/>
    <w:rsid w:val="003407B0"/>
    <w:rsid w:val="003537CE"/>
    <w:rsid w:val="003559C4"/>
    <w:rsid w:val="003706BC"/>
    <w:rsid w:val="00401B3B"/>
    <w:rsid w:val="00406737"/>
    <w:rsid w:val="00427392"/>
    <w:rsid w:val="004357FE"/>
    <w:rsid w:val="00440F21"/>
    <w:rsid w:val="004B018E"/>
    <w:rsid w:val="004F5A4A"/>
    <w:rsid w:val="00515D73"/>
    <w:rsid w:val="005344B4"/>
    <w:rsid w:val="0058600C"/>
    <w:rsid w:val="005C5CE3"/>
    <w:rsid w:val="005D17CB"/>
    <w:rsid w:val="005D245D"/>
    <w:rsid w:val="006123EB"/>
    <w:rsid w:val="00640D6E"/>
    <w:rsid w:val="006541CB"/>
    <w:rsid w:val="00676A9A"/>
    <w:rsid w:val="00780D5E"/>
    <w:rsid w:val="007B6CE8"/>
    <w:rsid w:val="008124EF"/>
    <w:rsid w:val="00820B65"/>
    <w:rsid w:val="00827F9C"/>
    <w:rsid w:val="00842A15"/>
    <w:rsid w:val="00864FE5"/>
    <w:rsid w:val="008879FF"/>
    <w:rsid w:val="008B381D"/>
    <w:rsid w:val="008C52CF"/>
    <w:rsid w:val="0095564A"/>
    <w:rsid w:val="009A5829"/>
    <w:rsid w:val="009B6DF2"/>
    <w:rsid w:val="009E41B8"/>
    <w:rsid w:val="00A67F64"/>
    <w:rsid w:val="00B5411C"/>
    <w:rsid w:val="00B54B4C"/>
    <w:rsid w:val="00B76350"/>
    <w:rsid w:val="00BA7FD0"/>
    <w:rsid w:val="00BE6D90"/>
    <w:rsid w:val="00C21FB0"/>
    <w:rsid w:val="00C3763B"/>
    <w:rsid w:val="00C451C1"/>
    <w:rsid w:val="00CD6B94"/>
    <w:rsid w:val="00CE1FBE"/>
    <w:rsid w:val="00CE3F55"/>
    <w:rsid w:val="00D16406"/>
    <w:rsid w:val="00D67F5D"/>
    <w:rsid w:val="00DD704A"/>
    <w:rsid w:val="00E112F9"/>
    <w:rsid w:val="00E51C50"/>
    <w:rsid w:val="00E66E41"/>
    <w:rsid w:val="00E828FA"/>
    <w:rsid w:val="00E95702"/>
    <w:rsid w:val="00EF3EC5"/>
    <w:rsid w:val="00EF7EC4"/>
    <w:rsid w:val="00F56BDB"/>
    <w:rsid w:val="00F97AA0"/>
    <w:rsid w:val="00FA2FED"/>
    <w:rsid w:val="00FA7FF0"/>
    <w:rsid w:val="00FD2995"/>
    <w:rsid w:val="00FF1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7EE8"/>
  <w15:docId w15:val="{91FBA72C-63EE-430B-96EA-8B6F9557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4B7B"/>
    <w:pPr>
      <w:ind w:left="720"/>
      <w:contextualSpacing/>
    </w:pPr>
  </w:style>
  <w:style w:type="character" w:customStyle="1" w:styleId="apple-converted-space">
    <w:name w:val="apple-converted-space"/>
    <w:basedOn w:val="Standardnpsmoodstavce"/>
    <w:rsid w:val="003537CE"/>
  </w:style>
  <w:style w:type="character" w:styleId="Hypertextovodkaz">
    <w:name w:val="Hyperlink"/>
    <w:basedOn w:val="Standardnpsmoodstavce"/>
    <w:unhideWhenUsed/>
    <w:rsid w:val="003537CE"/>
    <w:rPr>
      <w:color w:val="0000FF"/>
      <w:u w:val="single"/>
    </w:rPr>
  </w:style>
  <w:style w:type="paragraph" w:styleId="Textbubliny">
    <w:name w:val="Balloon Text"/>
    <w:basedOn w:val="Normln"/>
    <w:link w:val="TextbublinyChar"/>
    <w:uiPriority w:val="99"/>
    <w:semiHidden/>
    <w:unhideWhenUsed/>
    <w:rsid w:val="007B6C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6CE8"/>
    <w:rPr>
      <w:rFonts w:ascii="Tahoma" w:hAnsi="Tahoma" w:cs="Tahoma"/>
      <w:sz w:val="16"/>
      <w:szCs w:val="16"/>
    </w:rPr>
  </w:style>
  <w:style w:type="paragraph" w:customStyle="1" w:styleId="moje">
    <w:name w:val="moje"/>
    <w:basedOn w:val="Normln"/>
    <w:link w:val="mojeChar"/>
    <w:qFormat/>
    <w:rsid w:val="00326E67"/>
    <w:pPr>
      <w:shd w:val="clear" w:color="auto" w:fill="006666"/>
      <w:spacing w:after="160" w:line="259" w:lineRule="auto"/>
      <w:jc w:val="center"/>
    </w:pPr>
    <w:rPr>
      <w:rFonts w:ascii="Calibri" w:eastAsia="Calibri" w:hAnsi="Calibri" w:cs="Times New Roman"/>
      <w:b/>
      <w:caps/>
      <w:noProof/>
      <w:color w:val="FFFFFF"/>
      <w:sz w:val="32"/>
      <w:szCs w:val="20"/>
      <w:lang w:val="x-none" w:eastAsia="cs-CZ"/>
    </w:rPr>
  </w:style>
  <w:style w:type="character" w:customStyle="1" w:styleId="mojeChar">
    <w:name w:val="moje Char"/>
    <w:link w:val="moje"/>
    <w:rsid w:val="00326E67"/>
    <w:rPr>
      <w:rFonts w:ascii="Calibri" w:eastAsia="Calibri" w:hAnsi="Calibri" w:cs="Times New Roman"/>
      <w:b/>
      <w:caps/>
      <w:noProof/>
      <w:color w:val="FFFFFF"/>
      <w:sz w:val="32"/>
      <w:szCs w:val="20"/>
      <w:shd w:val="clear" w:color="auto" w:fill="006666"/>
      <w:lang w:val="x-none" w:eastAsia="cs-CZ"/>
    </w:rPr>
  </w:style>
  <w:style w:type="paragraph" w:styleId="Zhlav">
    <w:name w:val="header"/>
    <w:basedOn w:val="Normln"/>
    <w:link w:val="ZhlavChar"/>
    <w:uiPriority w:val="99"/>
    <w:unhideWhenUsed/>
    <w:rsid w:val="00780D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0D5E"/>
  </w:style>
  <w:style w:type="paragraph" w:styleId="Zpat">
    <w:name w:val="footer"/>
    <w:basedOn w:val="Normln"/>
    <w:link w:val="ZpatChar"/>
    <w:uiPriority w:val="99"/>
    <w:unhideWhenUsed/>
    <w:rsid w:val="00780D5E"/>
    <w:pPr>
      <w:tabs>
        <w:tab w:val="center" w:pos="4536"/>
        <w:tab w:val="right" w:pos="9072"/>
      </w:tabs>
      <w:spacing w:after="0" w:line="240" w:lineRule="auto"/>
    </w:pPr>
  </w:style>
  <w:style w:type="character" w:customStyle="1" w:styleId="ZpatChar">
    <w:name w:val="Zápatí Char"/>
    <w:basedOn w:val="Standardnpsmoodstavce"/>
    <w:link w:val="Zpat"/>
    <w:uiPriority w:val="99"/>
    <w:rsid w:val="00780D5E"/>
  </w:style>
  <w:style w:type="paragraph" w:styleId="Textpoznpodarou">
    <w:name w:val="footnote text"/>
    <w:basedOn w:val="Normln"/>
    <w:link w:val="TextpoznpodarouChar"/>
    <w:uiPriority w:val="99"/>
    <w:unhideWhenUsed/>
    <w:rsid w:val="00336875"/>
    <w:pPr>
      <w:suppressAutoHyphens/>
      <w:spacing w:after="0" w:line="240" w:lineRule="auto"/>
    </w:pPr>
    <w:rPr>
      <w:rFonts w:ascii="Arial" w:eastAsia="Times New Roman" w:hAnsi="Arial" w:cs="Times New Roman"/>
      <w:sz w:val="20"/>
      <w:szCs w:val="20"/>
      <w:lang w:eastAsia="ar-SA"/>
    </w:rPr>
  </w:style>
  <w:style w:type="character" w:customStyle="1" w:styleId="TextpoznpodarouChar">
    <w:name w:val="Text pozn. pod čarou Char"/>
    <w:basedOn w:val="Standardnpsmoodstavce"/>
    <w:link w:val="Textpoznpodarou"/>
    <w:uiPriority w:val="99"/>
    <w:rsid w:val="00336875"/>
    <w:rPr>
      <w:rFonts w:ascii="Arial" w:eastAsia="Times New Roman" w:hAnsi="Arial" w:cs="Times New Roman"/>
      <w:sz w:val="20"/>
      <w:szCs w:val="20"/>
      <w:lang w:eastAsia="ar-SA"/>
    </w:rPr>
  </w:style>
  <w:style w:type="character" w:styleId="Znakapoznpodarou">
    <w:name w:val="footnote reference"/>
    <w:uiPriority w:val="99"/>
    <w:unhideWhenUsed/>
    <w:rsid w:val="00336875"/>
    <w:rPr>
      <w:vertAlign w:val="superscript"/>
    </w:rPr>
  </w:style>
  <w:style w:type="paragraph" w:styleId="Bezmezer">
    <w:name w:val="No Spacing"/>
    <w:uiPriority w:val="1"/>
    <w:qFormat/>
    <w:rsid w:val="00F97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ov&#225;%20legislativa\n&#225;pl&#328;%20pr&#225;c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habru@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kubicek01@seznam.cz" TargetMode="External"/><Relationship Id="rId4" Type="http://schemas.openxmlformats.org/officeDocument/2006/relationships/settings" Target="settings.xml"/><Relationship Id="rId9" Type="http://schemas.openxmlformats.org/officeDocument/2006/relationships/hyperlink" Target="http://www.nahabr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88A2-DDCF-4925-9D4D-FAE52F7F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8256</Words>
  <Characters>48714</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pavelkubicek01@seznam.cz</cp:lastModifiedBy>
  <cp:revision>4</cp:revision>
  <cp:lastPrinted>2021-08-24T08:06:00Z</cp:lastPrinted>
  <dcterms:created xsi:type="dcterms:W3CDTF">2020-09-26T05:43:00Z</dcterms:created>
  <dcterms:modified xsi:type="dcterms:W3CDTF">2021-08-24T08:16:00Z</dcterms:modified>
</cp:coreProperties>
</file>