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CE0C" w14:textId="190BEB8A" w:rsidR="008E01F7" w:rsidRPr="00B73FE3" w:rsidRDefault="00C31D09" w:rsidP="00C246C3">
      <w:pPr>
        <w:pBdr>
          <w:top w:val="double" w:sz="12" w:space="1" w:color="000000"/>
          <w:left w:val="double" w:sz="12" w:space="4" w:color="000000"/>
          <w:bottom w:val="double" w:sz="12" w:space="1" w:color="000000"/>
          <w:right w:val="double" w:sz="12" w:space="4" w:color="000000"/>
        </w:pBdr>
        <w:spacing w:after="0" w:line="360" w:lineRule="auto"/>
        <w:jc w:val="center"/>
        <w:rPr>
          <w:rFonts w:ascii="Times New Roman" w:eastAsia="Times New Roman" w:hAnsi="Times New Roman" w:cs="Times New Roman"/>
          <w:b/>
          <w:bCs/>
          <w:color w:val="60A500"/>
          <w:sz w:val="40"/>
          <w:szCs w:val="40"/>
          <w:lang w:eastAsia="cs-CZ"/>
        </w:rPr>
      </w:pPr>
      <w:r w:rsidRPr="00B73FE3">
        <w:rPr>
          <w:rFonts w:ascii="Times New Roman" w:eastAsia="Times New Roman" w:hAnsi="Times New Roman" w:cs="Times New Roman"/>
          <w:b/>
          <w:bCs/>
          <w:color w:val="60A500"/>
          <w:sz w:val="40"/>
          <w:szCs w:val="40"/>
          <w:lang w:eastAsia="cs-CZ"/>
        </w:rPr>
        <w:t>Preventivní program školy pro školní rok 202</w:t>
      </w:r>
      <w:r w:rsidR="00B73FE3" w:rsidRPr="00B73FE3">
        <w:rPr>
          <w:rFonts w:ascii="Times New Roman" w:eastAsia="Times New Roman" w:hAnsi="Times New Roman" w:cs="Times New Roman"/>
          <w:b/>
          <w:bCs/>
          <w:color w:val="60A500"/>
          <w:sz w:val="40"/>
          <w:szCs w:val="40"/>
          <w:lang w:eastAsia="cs-CZ"/>
        </w:rPr>
        <w:t>6</w:t>
      </w:r>
      <w:r w:rsidRPr="00B73FE3">
        <w:rPr>
          <w:rFonts w:ascii="Times New Roman" w:eastAsia="Times New Roman" w:hAnsi="Times New Roman" w:cs="Times New Roman"/>
          <w:b/>
          <w:bCs/>
          <w:color w:val="60A500"/>
          <w:sz w:val="40"/>
          <w:szCs w:val="40"/>
          <w:lang w:eastAsia="cs-CZ"/>
        </w:rPr>
        <w:t>/202</w:t>
      </w:r>
      <w:r w:rsidR="00B73FE3" w:rsidRPr="00B73FE3">
        <w:rPr>
          <w:rFonts w:ascii="Times New Roman" w:eastAsia="Times New Roman" w:hAnsi="Times New Roman" w:cs="Times New Roman"/>
          <w:b/>
          <w:bCs/>
          <w:color w:val="60A500"/>
          <w:sz w:val="40"/>
          <w:szCs w:val="40"/>
          <w:lang w:eastAsia="cs-CZ"/>
        </w:rPr>
        <w:t>7</w:t>
      </w:r>
    </w:p>
    <w:p w14:paraId="632756B3" w14:textId="3537791D" w:rsidR="00C246C3" w:rsidRPr="00B73FE3" w:rsidRDefault="00C246C3" w:rsidP="00C246C3">
      <w:pPr>
        <w:pBdr>
          <w:top w:val="double" w:sz="12" w:space="1" w:color="000000"/>
          <w:left w:val="double" w:sz="12" w:space="4" w:color="000000"/>
          <w:bottom w:val="double" w:sz="12" w:space="1" w:color="000000"/>
          <w:right w:val="double" w:sz="12" w:space="4" w:color="000000"/>
        </w:pBdr>
        <w:tabs>
          <w:tab w:val="center" w:pos="4535"/>
          <w:tab w:val="left" w:pos="6899"/>
        </w:tabs>
        <w:spacing w:after="0" w:line="360" w:lineRule="auto"/>
        <w:jc w:val="center"/>
        <w:rPr>
          <w:rFonts w:ascii="Times New Roman" w:eastAsia="Times New Roman" w:hAnsi="Times New Roman" w:cs="Times New Roman"/>
          <w:b/>
          <w:bCs/>
          <w:color w:val="60A500"/>
          <w:sz w:val="40"/>
          <w:szCs w:val="40"/>
          <w:lang w:eastAsia="cs-CZ"/>
        </w:rPr>
      </w:pPr>
      <w:r w:rsidRPr="00B73FE3">
        <w:rPr>
          <w:rFonts w:ascii="Times New Roman" w:eastAsia="Times New Roman" w:hAnsi="Times New Roman" w:cs="Times New Roman"/>
          <w:b/>
          <w:bCs/>
          <w:color w:val="60A500"/>
          <w:sz w:val="40"/>
          <w:szCs w:val="40"/>
          <w:lang w:eastAsia="cs-CZ"/>
        </w:rPr>
        <w:t>jako součást Programu poradenských služeb</w:t>
      </w:r>
    </w:p>
    <w:p w14:paraId="71F635C5" w14:textId="1EF346EB" w:rsidR="00C246C3" w:rsidRPr="00B73FE3" w:rsidRDefault="00C246C3" w:rsidP="00C246C3">
      <w:pPr>
        <w:pBdr>
          <w:top w:val="double" w:sz="12" w:space="1" w:color="000000"/>
          <w:left w:val="double" w:sz="12" w:space="4" w:color="000000"/>
          <w:bottom w:val="double" w:sz="12" w:space="1" w:color="000000"/>
          <w:right w:val="double" w:sz="12" w:space="4" w:color="000000"/>
        </w:pBdr>
        <w:tabs>
          <w:tab w:val="center" w:pos="4535"/>
          <w:tab w:val="left" w:pos="6899"/>
        </w:tabs>
        <w:spacing w:after="0" w:line="360" w:lineRule="auto"/>
        <w:jc w:val="center"/>
        <w:rPr>
          <w:rFonts w:ascii="Times New Roman" w:eastAsia="Times New Roman" w:hAnsi="Times New Roman" w:cs="Times New Roman"/>
          <w:b/>
          <w:bCs/>
          <w:color w:val="60A500"/>
          <w:sz w:val="40"/>
          <w:szCs w:val="40"/>
          <w:lang w:eastAsia="cs-CZ"/>
        </w:rPr>
      </w:pPr>
      <w:r w:rsidRPr="00B73FE3">
        <w:rPr>
          <w:rFonts w:ascii="Times New Roman" w:eastAsia="Times New Roman" w:hAnsi="Times New Roman" w:cs="Times New Roman"/>
          <w:b/>
          <w:bCs/>
          <w:color w:val="60A500"/>
          <w:sz w:val="40"/>
          <w:szCs w:val="40"/>
          <w:lang w:eastAsia="cs-CZ"/>
        </w:rPr>
        <w:t>ZŠ Na Habru, Hořice</w:t>
      </w:r>
    </w:p>
    <w:p w14:paraId="040C709D" w14:textId="77777777" w:rsidR="008E01F7" w:rsidRDefault="008E01F7">
      <w:pPr>
        <w:spacing w:after="0" w:line="360" w:lineRule="auto"/>
        <w:jc w:val="center"/>
        <w:rPr>
          <w:rFonts w:ascii="Times New Roman" w:eastAsia="Times New Roman" w:hAnsi="Times New Roman" w:cs="Times New Roman"/>
          <w:b/>
          <w:bCs/>
          <w:color w:val="000000"/>
          <w:sz w:val="24"/>
          <w:szCs w:val="24"/>
          <w:lang w:eastAsia="cs-CZ"/>
        </w:rPr>
      </w:pPr>
    </w:p>
    <w:p w14:paraId="6C48F90B" w14:textId="6F70DAD0" w:rsidR="008E01F7" w:rsidRDefault="00C31D09">
      <w:pPr>
        <w:tabs>
          <w:tab w:val="left" w:pos="5475"/>
        </w:tabs>
        <w:spacing w:after="0" w:line="360" w:lineRule="auto"/>
        <w:jc w:val="both"/>
        <w:rPr>
          <w:rFonts w:ascii="Times New Roman" w:eastAsia="Times New Roman" w:hAnsi="Times New Roman" w:cs="Times New Roman"/>
          <w:b/>
          <w:bCs/>
          <w:color w:val="000000"/>
          <w:sz w:val="32"/>
          <w:szCs w:val="32"/>
          <w:lang w:eastAsia="cs-CZ"/>
        </w:rPr>
      </w:pPr>
      <w:r>
        <w:rPr>
          <w:rFonts w:ascii="Times New Roman" w:eastAsia="Times New Roman" w:hAnsi="Times New Roman" w:cs="Times New Roman"/>
          <w:b/>
          <w:bCs/>
          <w:color w:val="000000"/>
          <w:sz w:val="32"/>
          <w:szCs w:val="32"/>
          <w:lang w:eastAsia="cs-CZ"/>
        </w:rPr>
        <w:t>Základní údaje o škole ve školním roce 202</w:t>
      </w:r>
      <w:r w:rsidR="00BF2AEB">
        <w:rPr>
          <w:rFonts w:ascii="Times New Roman" w:eastAsia="Times New Roman" w:hAnsi="Times New Roman" w:cs="Times New Roman"/>
          <w:b/>
          <w:bCs/>
          <w:color w:val="000000"/>
          <w:sz w:val="32"/>
          <w:szCs w:val="32"/>
          <w:lang w:eastAsia="cs-CZ"/>
        </w:rPr>
        <w:t>6</w:t>
      </w:r>
      <w:r>
        <w:rPr>
          <w:rFonts w:ascii="Times New Roman" w:eastAsia="Times New Roman" w:hAnsi="Times New Roman" w:cs="Times New Roman"/>
          <w:b/>
          <w:bCs/>
          <w:color w:val="000000"/>
          <w:sz w:val="32"/>
          <w:szCs w:val="32"/>
          <w:lang w:eastAsia="cs-CZ"/>
        </w:rPr>
        <w:t>/202</w:t>
      </w:r>
      <w:r w:rsidR="00BF2AEB">
        <w:rPr>
          <w:rFonts w:ascii="Times New Roman" w:eastAsia="Times New Roman" w:hAnsi="Times New Roman" w:cs="Times New Roman"/>
          <w:b/>
          <w:bCs/>
          <w:color w:val="000000"/>
          <w:sz w:val="32"/>
          <w:szCs w:val="32"/>
          <w:lang w:eastAsia="cs-CZ"/>
        </w:rPr>
        <w:t>7</w:t>
      </w:r>
      <w:r>
        <w:rPr>
          <w:rFonts w:ascii="Times New Roman" w:eastAsia="Times New Roman" w:hAnsi="Times New Roman" w:cs="Times New Roman"/>
          <w:b/>
          <w:bCs/>
          <w:color w:val="000000"/>
          <w:sz w:val="32"/>
          <w:szCs w:val="32"/>
          <w:lang w:eastAsia="cs-CZ"/>
        </w:rPr>
        <w:tab/>
      </w:r>
    </w:p>
    <w:p w14:paraId="46871C2C" w14:textId="77777777" w:rsidR="008E01F7" w:rsidRDefault="00C31D09">
      <w:pPr>
        <w:spacing w:after="0" w:line="360" w:lineRule="auto"/>
        <w:jc w:val="both"/>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color w:val="000000"/>
          <w:sz w:val="24"/>
          <w:szCs w:val="24"/>
          <w:lang w:eastAsia="cs-CZ"/>
        </w:rPr>
        <w:t>Adresa školy:</w:t>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b/>
          <w:color w:val="000000"/>
          <w:sz w:val="24"/>
          <w:szCs w:val="24"/>
          <w:lang w:eastAsia="cs-CZ"/>
        </w:rPr>
        <w:t>Jablonského 865, 508 01 Hořice, okres Jičín</w:t>
      </w:r>
    </w:p>
    <w:p w14:paraId="4850A385" w14:textId="18886989" w:rsidR="008E01F7" w:rsidRPr="00B73FE3" w:rsidRDefault="00C31D09">
      <w:pPr>
        <w:tabs>
          <w:tab w:val="left" w:pos="1725"/>
        </w:tabs>
        <w:spacing w:after="0" w:line="360" w:lineRule="auto"/>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color w:val="000000"/>
          <w:sz w:val="24"/>
          <w:szCs w:val="24"/>
          <w:lang w:eastAsia="cs-CZ"/>
        </w:rPr>
        <w:t>Ředitel školy:</w:t>
      </w:r>
      <w:r>
        <w:rPr>
          <w:rFonts w:ascii="Times New Roman" w:eastAsia="Times New Roman" w:hAnsi="Times New Roman" w:cs="Times New Roman"/>
          <w:color w:val="000000"/>
          <w:sz w:val="24"/>
          <w:szCs w:val="24"/>
          <w:lang w:eastAsia="cs-CZ"/>
        </w:rPr>
        <w:tab/>
      </w:r>
      <w:r w:rsidRPr="00B73FE3">
        <w:rPr>
          <w:rFonts w:ascii="Times New Roman" w:eastAsia="Times New Roman" w:hAnsi="Times New Roman" w:cs="Times New Roman"/>
          <w:b/>
          <w:color w:val="000000"/>
          <w:sz w:val="24"/>
          <w:szCs w:val="24"/>
          <w:lang w:eastAsia="cs-CZ"/>
        </w:rPr>
        <w:tab/>
        <w:t xml:space="preserve">Mgr. </w:t>
      </w:r>
      <w:r w:rsidR="00B73FE3" w:rsidRPr="00B73FE3">
        <w:rPr>
          <w:rFonts w:ascii="Times New Roman" w:eastAsia="Times New Roman" w:hAnsi="Times New Roman" w:cs="Times New Roman"/>
          <w:b/>
          <w:color w:val="000000"/>
          <w:sz w:val="24"/>
          <w:szCs w:val="24"/>
          <w:lang w:eastAsia="cs-CZ"/>
        </w:rPr>
        <w:t>Kateřina Lhotová</w:t>
      </w:r>
    </w:p>
    <w:p w14:paraId="6EF8BD7F" w14:textId="55F5E575" w:rsidR="00E55CBD" w:rsidRDefault="00CD0B1F" w:rsidP="00AC2057">
      <w:pPr>
        <w:spacing w:after="0" w:line="360" w:lineRule="auto"/>
        <w:rPr>
          <w:rFonts w:ascii="Times New Roman" w:eastAsia="Times New Roman" w:hAnsi="Times New Roman" w:cs="Times New Roman"/>
          <w:b/>
          <w:color w:val="000000"/>
          <w:sz w:val="24"/>
          <w:szCs w:val="24"/>
          <w:lang w:eastAsia="cs-CZ"/>
        </w:rPr>
      </w:pPr>
      <w:r>
        <w:rPr>
          <w:noProof/>
        </w:rPr>
        <w:drawing>
          <wp:anchor distT="0" distB="0" distL="114300" distR="114300" simplePos="0" relativeHeight="79" behindDoc="0" locked="0" layoutInCell="0" allowOverlap="1" wp14:anchorId="612F5887" wp14:editId="367338AA">
            <wp:simplePos x="0" y="0"/>
            <wp:positionH relativeFrom="column">
              <wp:posOffset>4662805</wp:posOffset>
            </wp:positionH>
            <wp:positionV relativeFrom="paragraph">
              <wp:posOffset>192405</wp:posOffset>
            </wp:positionV>
            <wp:extent cx="1372870" cy="1334770"/>
            <wp:effectExtent l="0" t="0" r="0" b="0"/>
            <wp:wrapSquare wrapText="bothSides"/>
            <wp:docPr id="1" name="obrázek 1" descr="Popis není dostup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Popis není dostupný."/>
                    <pic:cNvPicPr>
                      <a:picLocks noChangeAspect="1" noChangeArrowheads="1"/>
                    </pic:cNvPicPr>
                  </pic:nvPicPr>
                  <pic:blipFill>
                    <a:blip r:embed="rId8"/>
                    <a:srcRect l="21342" t="21342" r="20602" b="22262"/>
                    <a:stretch>
                      <a:fillRect/>
                    </a:stretch>
                  </pic:blipFill>
                  <pic:spPr bwMode="auto">
                    <a:xfrm>
                      <a:off x="0" y="0"/>
                      <a:ext cx="1372870" cy="1334770"/>
                    </a:xfrm>
                    <a:prstGeom prst="rect">
                      <a:avLst/>
                    </a:prstGeom>
                  </pic:spPr>
                </pic:pic>
              </a:graphicData>
            </a:graphic>
            <wp14:sizeRelH relativeFrom="margin">
              <wp14:pctWidth>0</wp14:pctWidth>
            </wp14:sizeRelH>
            <wp14:sizeRelV relativeFrom="margin">
              <wp14:pctHeight>0</wp14:pctHeight>
            </wp14:sizeRelV>
          </wp:anchor>
        </w:drawing>
      </w:r>
      <w:r w:rsidR="00C31D09">
        <w:rPr>
          <w:rFonts w:ascii="Times New Roman" w:eastAsia="Times New Roman" w:hAnsi="Times New Roman" w:cs="Times New Roman"/>
          <w:color w:val="000000"/>
          <w:sz w:val="24"/>
          <w:szCs w:val="24"/>
          <w:lang w:eastAsia="cs-CZ"/>
        </w:rPr>
        <w:t>Zástupc</w:t>
      </w:r>
      <w:r w:rsidR="00E55CBD">
        <w:rPr>
          <w:rFonts w:ascii="Times New Roman" w:eastAsia="Times New Roman" w:hAnsi="Times New Roman" w:cs="Times New Roman"/>
          <w:color w:val="000000"/>
          <w:sz w:val="24"/>
          <w:szCs w:val="24"/>
          <w:lang w:eastAsia="cs-CZ"/>
        </w:rPr>
        <w:t>i</w:t>
      </w:r>
      <w:r w:rsidR="00C31D09">
        <w:rPr>
          <w:rFonts w:ascii="Times New Roman" w:eastAsia="Times New Roman" w:hAnsi="Times New Roman" w:cs="Times New Roman"/>
          <w:color w:val="000000"/>
          <w:sz w:val="24"/>
          <w:szCs w:val="24"/>
          <w:lang w:eastAsia="cs-CZ"/>
        </w:rPr>
        <w:t xml:space="preserve"> ředitele:</w:t>
      </w:r>
      <w:r w:rsidR="00C31D09">
        <w:rPr>
          <w:rFonts w:ascii="Times New Roman" w:eastAsia="Times New Roman" w:hAnsi="Times New Roman" w:cs="Times New Roman"/>
          <w:color w:val="000000"/>
          <w:sz w:val="24"/>
          <w:szCs w:val="24"/>
          <w:lang w:eastAsia="cs-CZ"/>
        </w:rPr>
        <w:tab/>
      </w:r>
      <w:r w:rsidR="00E55CBD">
        <w:rPr>
          <w:rFonts w:ascii="Times New Roman" w:eastAsia="Times New Roman" w:hAnsi="Times New Roman" w:cs="Times New Roman"/>
          <w:b/>
          <w:color w:val="000000"/>
          <w:sz w:val="24"/>
          <w:szCs w:val="24"/>
          <w:lang w:eastAsia="cs-CZ"/>
        </w:rPr>
        <w:t xml:space="preserve">Mgr. Lucie </w:t>
      </w:r>
      <w:proofErr w:type="spellStart"/>
      <w:r w:rsidR="00E55CBD">
        <w:rPr>
          <w:rFonts w:ascii="Times New Roman" w:eastAsia="Times New Roman" w:hAnsi="Times New Roman" w:cs="Times New Roman"/>
          <w:b/>
          <w:color w:val="000000"/>
          <w:sz w:val="24"/>
          <w:szCs w:val="24"/>
          <w:lang w:eastAsia="cs-CZ"/>
        </w:rPr>
        <w:t>Westfálová</w:t>
      </w:r>
      <w:proofErr w:type="spellEnd"/>
      <w:r>
        <w:rPr>
          <w:rFonts w:ascii="Times New Roman" w:eastAsia="Times New Roman" w:hAnsi="Times New Roman" w:cs="Times New Roman"/>
          <w:b/>
          <w:color w:val="000000"/>
          <w:sz w:val="24"/>
          <w:szCs w:val="24"/>
          <w:lang w:eastAsia="cs-CZ"/>
        </w:rPr>
        <w:t xml:space="preserve">, </w:t>
      </w:r>
      <w:r w:rsidR="00E55CBD">
        <w:rPr>
          <w:rFonts w:ascii="Times New Roman" w:eastAsia="Times New Roman" w:hAnsi="Times New Roman" w:cs="Times New Roman"/>
          <w:b/>
          <w:color w:val="000000"/>
          <w:sz w:val="24"/>
          <w:szCs w:val="24"/>
          <w:lang w:eastAsia="cs-CZ"/>
        </w:rPr>
        <w:t>Mgr. Pavel Kubíček</w:t>
      </w:r>
    </w:p>
    <w:p w14:paraId="3DF9AE3C" w14:textId="4C304288" w:rsidR="008E01F7" w:rsidRDefault="00C31D09">
      <w:pPr>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Cs/>
          <w:color w:val="000000"/>
          <w:sz w:val="24"/>
          <w:szCs w:val="24"/>
          <w:lang w:eastAsia="cs-CZ"/>
        </w:rPr>
        <w:t xml:space="preserve">Počet tříd: </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
          <w:bCs/>
          <w:color w:val="000000"/>
          <w:sz w:val="24"/>
          <w:szCs w:val="24"/>
          <w:lang w:eastAsia="cs-CZ"/>
        </w:rPr>
        <w:t>1</w:t>
      </w:r>
      <w:r w:rsidR="00B73FE3">
        <w:rPr>
          <w:rFonts w:ascii="Times New Roman" w:eastAsia="Times New Roman" w:hAnsi="Times New Roman" w:cs="Times New Roman"/>
          <w:b/>
          <w:bCs/>
          <w:color w:val="000000"/>
          <w:sz w:val="24"/>
          <w:szCs w:val="24"/>
          <w:lang w:eastAsia="cs-CZ"/>
        </w:rPr>
        <w:t>6</w:t>
      </w:r>
    </w:p>
    <w:p w14:paraId="2E9DF822" w14:textId="15D91B3B" w:rsidR="008E01F7" w:rsidRDefault="00C31D09">
      <w:pPr>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Cs/>
          <w:color w:val="000000"/>
          <w:sz w:val="24"/>
          <w:szCs w:val="24"/>
          <w:lang w:eastAsia="cs-CZ"/>
        </w:rPr>
        <w:t xml:space="preserve">Počet žáků: </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
          <w:bCs/>
          <w:sz w:val="24"/>
          <w:szCs w:val="24"/>
          <w:lang w:eastAsia="cs-CZ"/>
        </w:rPr>
        <w:t>cca</w:t>
      </w:r>
      <w:r>
        <w:rPr>
          <w:rFonts w:ascii="Times New Roman" w:eastAsia="Times New Roman" w:hAnsi="Times New Roman" w:cs="Times New Roman"/>
          <w:bCs/>
          <w:sz w:val="24"/>
          <w:szCs w:val="24"/>
          <w:lang w:eastAsia="cs-CZ"/>
        </w:rPr>
        <w:t xml:space="preserve"> </w:t>
      </w:r>
      <w:r w:rsidRPr="00572CD7">
        <w:rPr>
          <w:rFonts w:ascii="Times New Roman" w:eastAsia="Times New Roman" w:hAnsi="Times New Roman" w:cs="Times New Roman"/>
          <w:b/>
          <w:bCs/>
          <w:sz w:val="24"/>
          <w:szCs w:val="24"/>
          <w:lang w:eastAsia="cs-CZ"/>
        </w:rPr>
        <w:t>3</w:t>
      </w:r>
      <w:r w:rsidR="005D6149">
        <w:rPr>
          <w:rFonts w:ascii="Times New Roman" w:eastAsia="Times New Roman" w:hAnsi="Times New Roman" w:cs="Times New Roman"/>
          <w:b/>
          <w:bCs/>
          <w:sz w:val="24"/>
          <w:szCs w:val="24"/>
          <w:lang w:eastAsia="cs-CZ"/>
        </w:rPr>
        <w:t>0</w:t>
      </w:r>
      <w:r w:rsidR="003A3AB8">
        <w:rPr>
          <w:rFonts w:ascii="Times New Roman" w:eastAsia="Times New Roman" w:hAnsi="Times New Roman" w:cs="Times New Roman"/>
          <w:b/>
          <w:bCs/>
          <w:sz w:val="24"/>
          <w:szCs w:val="24"/>
          <w:lang w:eastAsia="cs-CZ"/>
        </w:rPr>
        <w:t>0</w:t>
      </w:r>
    </w:p>
    <w:p w14:paraId="7D44FD00" w14:textId="155A85A1" w:rsidR="008E01F7" w:rsidRDefault="00C31D09">
      <w:pPr>
        <w:spacing w:after="0" w:line="360" w:lineRule="auto"/>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 xml:space="preserve">Počet pedagogických pracovníků: </w:t>
      </w:r>
      <w:r w:rsidRPr="0016255D">
        <w:rPr>
          <w:rFonts w:ascii="Times New Roman" w:eastAsia="Times New Roman" w:hAnsi="Times New Roman" w:cs="Times New Roman"/>
          <w:b/>
          <w:bCs/>
          <w:sz w:val="24"/>
          <w:szCs w:val="24"/>
          <w:lang w:eastAsia="cs-CZ"/>
        </w:rPr>
        <w:t>4</w:t>
      </w:r>
      <w:r w:rsidR="00B73FE3">
        <w:rPr>
          <w:rFonts w:ascii="Times New Roman" w:eastAsia="Times New Roman" w:hAnsi="Times New Roman" w:cs="Times New Roman"/>
          <w:b/>
          <w:bCs/>
          <w:sz w:val="24"/>
          <w:szCs w:val="24"/>
          <w:lang w:eastAsia="cs-CZ"/>
        </w:rPr>
        <w:t>8</w:t>
      </w:r>
      <w:r>
        <w:rPr>
          <w:rFonts w:ascii="Times New Roman" w:eastAsia="Times New Roman" w:hAnsi="Times New Roman" w:cs="Times New Roman"/>
          <w:bCs/>
          <w:color w:val="000000"/>
          <w:sz w:val="24"/>
          <w:szCs w:val="24"/>
          <w:lang w:eastAsia="cs-CZ"/>
        </w:rPr>
        <w:tab/>
      </w:r>
    </w:p>
    <w:p w14:paraId="5AAAE23C" w14:textId="77777777" w:rsidR="008E01F7" w:rsidRDefault="00C31D09">
      <w:pPr>
        <w:spacing w:after="0" w:line="36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color w:val="000000"/>
          <w:sz w:val="24"/>
          <w:szCs w:val="24"/>
          <w:lang w:eastAsia="cs-CZ"/>
        </w:rPr>
        <w:t>Kontakty:</w:t>
      </w:r>
      <w:r>
        <w:rPr>
          <w:rFonts w:ascii="Times New Roman" w:eastAsia="Times New Roman" w:hAnsi="Times New Roman" w:cs="Times New Roman"/>
          <w:b/>
          <w:color w:val="000000"/>
          <w:sz w:val="24"/>
          <w:szCs w:val="24"/>
          <w:lang w:eastAsia="cs-CZ"/>
        </w:rPr>
        <w:tab/>
      </w:r>
      <w:r>
        <w:rPr>
          <w:rFonts w:ascii="Times New Roman" w:eastAsia="Times New Roman" w:hAnsi="Times New Roman" w:cs="Times New Roman"/>
          <w:b/>
          <w:color w:val="000000"/>
          <w:sz w:val="24"/>
          <w:szCs w:val="24"/>
          <w:lang w:eastAsia="cs-CZ"/>
        </w:rPr>
        <w:tab/>
        <w:t>telefon:</w:t>
      </w:r>
      <w:r>
        <w:rPr>
          <w:rFonts w:ascii="Times New Roman" w:eastAsia="Times New Roman" w:hAnsi="Times New Roman" w:cs="Times New Roman"/>
          <w:b/>
          <w:color w:val="000000"/>
          <w:sz w:val="24"/>
          <w:szCs w:val="24"/>
          <w:lang w:eastAsia="cs-CZ"/>
        </w:rPr>
        <w:tab/>
        <w:t>493 624 462</w:t>
      </w:r>
    </w:p>
    <w:p w14:paraId="68B5EDBD" w14:textId="77777777" w:rsidR="008E01F7" w:rsidRDefault="00C31D09">
      <w:pPr>
        <w:spacing w:after="0" w:line="360" w:lineRule="auto"/>
        <w:ind w:left="1416" w:firstLine="708"/>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web:</w:t>
      </w:r>
      <w:r>
        <w:rPr>
          <w:rFonts w:ascii="Times New Roman" w:eastAsia="Times New Roman" w:hAnsi="Times New Roman" w:cs="Times New Roman"/>
          <w:b/>
          <w:color w:val="000000"/>
          <w:sz w:val="24"/>
          <w:szCs w:val="24"/>
          <w:lang w:eastAsia="cs-CZ"/>
        </w:rPr>
        <w:tab/>
      </w:r>
      <w:r>
        <w:rPr>
          <w:rFonts w:ascii="Times New Roman" w:eastAsia="Times New Roman" w:hAnsi="Times New Roman" w:cs="Times New Roman"/>
          <w:b/>
          <w:color w:val="000000"/>
          <w:sz w:val="24"/>
          <w:szCs w:val="24"/>
          <w:lang w:eastAsia="cs-CZ"/>
        </w:rPr>
        <w:tab/>
      </w:r>
      <w:hyperlink r:id="rId9" w:tgtFrame="_blank">
        <w:r>
          <w:rPr>
            <w:rFonts w:ascii="Times New Roman" w:eastAsia="Times New Roman" w:hAnsi="Times New Roman" w:cs="Times New Roman"/>
            <w:b/>
            <w:color w:val="000000"/>
            <w:sz w:val="24"/>
            <w:szCs w:val="24"/>
            <w:u w:val="single"/>
            <w:lang w:eastAsia="cs-CZ"/>
          </w:rPr>
          <w:t>www.horice.org/nahabru</w:t>
        </w:r>
      </w:hyperlink>
    </w:p>
    <w:p w14:paraId="266E529D" w14:textId="77777777" w:rsidR="008E01F7" w:rsidRDefault="00C31D09">
      <w:pPr>
        <w:spacing w:after="0" w:line="360" w:lineRule="auto"/>
        <w:ind w:left="1416" w:firstLine="708"/>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e-mail:</w:t>
      </w:r>
      <w:r>
        <w:rPr>
          <w:rFonts w:ascii="Times New Roman" w:eastAsia="Times New Roman" w:hAnsi="Times New Roman" w:cs="Times New Roman"/>
          <w:b/>
          <w:color w:val="000000"/>
          <w:sz w:val="24"/>
          <w:szCs w:val="24"/>
          <w:lang w:eastAsia="cs-CZ"/>
        </w:rPr>
        <w:tab/>
        <w:t>nahabru@seznam.cz</w:t>
      </w:r>
    </w:p>
    <w:p w14:paraId="71641A8A" w14:textId="77777777" w:rsidR="008E01F7" w:rsidRDefault="00C31D09">
      <w:pPr>
        <w:spacing w:after="0" w:line="36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color w:val="000000"/>
          <w:sz w:val="24"/>
          <w:szCs w:val="24"/>
          <w:lang w:eastAsia="cs-CZ"/>
        </w:rPr>
        <w:t>Zřizovatel školy:</w:t>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b/>
          <w:color w:val="000000"/>
          <w:sz w:val="24"/>
          <w:szCs w:val="24"/>
          <w:lang w:eastAsia="cs-CZ"/>
        </w:rPr>
        <w:t>Město Hořice</w:t>
      </w:r>
    </w:p>
    <w:p w14:paraId="542FBB40" w14:textId="77777777" w:rsidR="0016255D" w:rsidRDefault="00C31D09">
      <w:pPr>
        <w:spacing w:after="0" w:line="36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ab/>
      </w:r>
      <w:r>
        <w:rPr>
          <w:rFonts w:ascii="Times New Roman" w:eastAsia="Times New Roman" w:hAnsi="Times New Roman" w:cs="Times New Roman"/>
          <w:b/>
          <w:color w:val="000000"/>
          <w:sz w:val="24"/>
          <w:szCs w:val="24"/>
          <w:lang w:eastAsia="cs-CZ"/>
        </w:rPr>
        <w:tab/>
      </w:r>
      <w:r>
        <w:rPr>
          <w:rFonts w:ascii="Times New Roman" w:eastAsia="Times New Roman" w:hAnsi="Times New Roman" w:cs="Times New Roman"/>
          <w:b/>
          <w:color w:val="000000"/>
          <w:sz w:val="24"/>
          <w:szCs w:val="24"/>
          <w:lang w:eastAsia="cs-CZ"/>
        </w:rPr>
        <w:tab/>
        <w:t>nám. Jiřího z Poděbrad 342</w:t>
      </w:r>
    </w:p>
    <w:p w14:paraId="464B6A96" w14:textId="0DECE592" w:rsidR="008E01F7" w:rsidRDefault="00C31D09">
      <w:pPr>
        <w:spacing w:after="0" w:line="360" w:lineRule="auto"/>
        <w:rPr>
          <w:rFonts w:ascii="Times New Roman" w:eastAsia="Times New Roman" w:hAnsi="Times New Roman" w:cs="Times New Roman"/>
          <w:b/>
          <w:bCs/>
          <w:color w:val="000000"/>
          <w:sz w:val="32"/>
          <w:szCs w:val="32"/>
          <w:lang w:eastAsia="cs-CZ"/>
        </w:rPr>
      </w:pPr>
      <w:r>
        <w:rPr>
          <w:rFonts w:ascii="Times New Roman" w:eastAsia="Times New Roman" w:hAnsi="Times New Roman" w:cs="Times New Roman"/>
          <w:b/>
          <w:color w:val="000000"/>
          <w:sz w:val="24"/>
          <w:szCs w:val="24"/>
          <w:lang w:eastAsia="cs-CZ"/>
        </w:rPr>
        <w:br/>
      </w:r>
      <w:r>
        <w:rPr>
          <w:rFonts w:ascii="Times New Roman" w:eastAsia="Times New Roman" w:hAnsi="Times New Roman" w:cs="Times New Roman"/>
          <w:b/>
          <w:color w:val="000000"/>
          <w:sz w:val="24"/>
          <w:szCs w:val="20"/>
          <w:lang w:eastAsia="cs-CZ"/>
        </w:rPr>
        <w:tab/>
      </w:r>
      <w:r>
        <w:rPr>
          <w:rFonts w:ascii="Times New Roman" w:eastAsia="Times New Roman" w:hAnsi="Times New Roman" w:cs="Times New Roman"/>
          <w:b/>
          <w:color w:val="000000"/>
          <w:sz w:val="24"/>
          <w:szCs w:val="20"/>
          <w:lang w:eastAsia="cs-CZ"/>
        </w:rPr>
        <w:tab/>
        <w:t xml:space="preserve"> </w:t>
      </w:r>
      <w:r>
        <w:rPr>
          <w:rFonts w:ascii="Times New Roman" w:eastAsia="Times New Roman" w:hAnsi="Times New Roman" w:cs="Times New Roman"/>
          <w:b/>
          <w:bCs/>
          <w:color w:val="000000"/>
          <w:sz w:val="32"/>
          <w:szCs w:val="32"/>
          <w:lang w:eastAsia="cs-CZ"/>
        </w:rPr>
        <w:t>Členové školního poradenského pracoviště</w:t>
      </w:r>
    </w:p>
    <w:tbl>
      <w:tblPr>
        <w:tblW w:w="9782" w:type="dxa"/>
        <w:tblInd w:w="-175" w:type="dxa"/>
        <w:tblLayout w:type="fixed"/>
        <w:tblLook w:val="04A0" w:firstRow="1" w:lastRow="0" w:firstColumn="1" w:lastColumn="0" w:noHBand="0" w:noVBand="1"/>
      </w:tblPr>
      <w:tblGrid>
        <w:gridCol w:w="2995"/>
        <w:gridCol w:w="1985"/>
        <w:gridCol w:w="4802"/>
      </w:tblGrid>
      <w:tr w:rsidR="008E01F7" w14:paraId="18259674" w14:textId="77777777" w:rsidTr="00CD0B1F">
        <w:tc>
          <w:tcPr>
            <w:tcW w:w="2995" w:type="dxa"/>
            <w:tcBorders>
              <w:top w:val="double" w:sz="4" w:space="0" w:color="auto"/>
              <w:left w:val="double" w:sz="4" w:space="0" w:color="000000"/>
              <w:bottom w:val="single" w:sz="12" w:space="0" w:color="auto"/>
              <w:right w:val="single" w:sz="12" w:space="0" w:color="auto"/>
            </w:tcBorders>
            <w:vAlign w:val="center"/>
          </w:tcPr>
          <w:p w14:paraId="5644C5C5" w14:textId="77777777" w:rsidR="008E01F7" w:rsidRDefault="00C31D09">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funkce</w:t>
            </w:r>
          </w:p>
        </w:tc>
        <w:tc>
          <w:tcPr>
            <w:tcW w:w="1985" w:type="dxa"/>
            <w:tcBorders>
              <w:top w:val="double" w:sz="4" w:space="0" w:color="auto"/>
              <w:left w:val="single" w:sz="12" w:space="0" w:color="auto"/>
              <w:bottom w:val="single" w:sz="12" w:space="0" w:color="auto"/>
              <w:right w:val="single" w:sz="12" w:space="0" w:color="auto"/>
            </w:tcBorders>
            <w:vAlign w:val="center"/>
          </w:tcPr>
          <w:p w14:paraId="27640922" w14:textId="77777777" w:rsidR="008E01F7" w:rsidRDefault="00C31D09">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jméno</w:t>
            </w:r>
          </w:p>
        </w:tc>
        <w:tc>
          <w:tcPr>
            <w:tcW w:w="4802" w:type="dxa"/>
            <w:tcBorders>
              <w:top w:val="double" w:sz="4" w:space="0" w:color="auto"/>
              <w:left w:val="single" w:sz="12" w:space="0" w:color="auto"/>
              <w:bottom w:val="single" w:sz="12" w:space="0" w:color="auto"/>
              <w:right w:val="double" w:sz="4" w:space="0" w:color="auto"/>
            </w:tcBorders>
            <w:vAlign w:val="center"/>
          </w:tcPr>
          <w:p w14:paraId="43BF2CC7" w14:textId="51D5B1AC" w:rsidR="008E01F7" w:rsidRDefault="00C31D09">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Kontakty, konzultační hodiny</w:t>
            </w:r>
            <w:r w:rsidR="0016255D">
              <w:rPr>
                <w:rFonts w:ascii="Times New Roman" w:eastAsia="Times New Roman" w:hAnsi="Times New Roman" w:cs="Times New Roman"/>
                <w:b/>
                <w:bCs/>
                <w:color w:val="000000"/>
                <w:sz w:val="24"/>
                <w:szCs w:val="24"/>
                <w:lang w:eastAsia="cs-CZ"/>
              </w:rPr>
              <w:t xml:space="preserve"> vždy na základě předběžné domluvy přes mail</w:t>
            </w:r>
          </w:p>
        </w:tc>
      </w:tr>
      <w:tr w:rsidR="008E01F7" w14:paraId="4B16E3DC" w14:textId="77777777" w:rsidTr="00CD0B1F">
        <w:trPr>
          <w:trHeight w:val="829"/>
        </w:trPr>
        <w:tc>
          <w:tcPr>
            <w:tcW w:w="2995" w:type="dxa"/>
            <w:tcBorders>
              <w:top w:val="single" w:sz="12" w:space="0" w:color="auto"/>
              <w:left w:val="double" w:sz="4" w:space="0" w:color="000000"/>
              <w:bottom w:val="single" w:sz="12" w:space="0" w:color="auto"/>
              <w:right w:val="single" w:sz="12" w:space="0" w:color="auto"/>
            </w:tcBorders>
          </w:tcPr>
          <w:p w14:paraId="7509908B" w14:textId="77777777" w:rsidR="008E01F7" w:rsidRDefault="00C31D09" w:rsidP="00CD0B1F">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školní metodik prevence + výchovný poradce</w:t>
            </w:r>
          </w:p>
        </w:tc>
        <w:tc>
          <w:tcPr>
            <w:tcW w:w="1985" w:type="dxa"/>
            <w:tcBorders>
              <w:top w:val="single" w:sz="12" w:space="0" w:color="auto"/>
              <w:left w:val="single" w:sz="12" w:space="0" w:color="auto"/>
              <w:bottom w:val="single" w:sz="12" w:space="0" w:color="auto"/>
              <w:right w:val="single" w:sz="12" w:space="0" w:color="auto"/>
            </w:tcBorders>
          </w:tcPr>
          <w:p w14:paraId="5BF0247C" w14:textId="4128B177" w:rsidR="008E01F7" w:rsidRDefault="00C31D09" w:rsidP="00CD0B1F">
            <w:pPr>
              <w:widowControl w:val="0"/>
              <w:spacing w:after="0" w:line="360" w:lineRule="auto"/>
              <w:rPr>
                <w:rFonts w:ascii="Times New Roman" w:eastAsia="Times New Roman" w:hAnsi="Times New Roman" w:cs="Times New Roman"/>
                <w:b/>
                <w:bCs/>
                <w:color w:val="000000"/>
                <w:sz w:val="32"/>
                <w:szCs w:val="32"/>
                <w:lang w:eastAsia="cs-CZ"/>
              </w:rPr>
            </w:pPr>
            <w:r>
              <w:rPr>
                <w:rFonts w:ascii="Times New Roman" w:eastAsia="Times New Roman" w:hAnsi="Times New Roman" w:cs="Times New Roman"/>
                <w:b/>
                <w:color w:val="000000"/>
                <w:sz w:val="24"/>
                <w:szCs w:val="24"/>
                <w:lang w:eastAsia="cs-CZ"/>
              </w:rPr>
              <w:t>Mgr. Pavel Kubíček</w:t>
            </w:r>
          </w:p>
        </w:tc>
        <w:tc>
          <w:tcPr>
            <w:tcW w:w="4802" w:type="dxa"/>
            <w:tcBorders>
              <w:top w:val="single" w:sz="12" w:space="0" w:color="auto"/>
              <w:left w:val="single" w:sz="12" w:space="0" w:color="auto"/>
              <w:bottom w:val="single" w:sz="12" w:space="0" w:color="auto"/>
              <w:right w:val="single" w:sz="12" w:space="0" w:color="auto"/>
            </w:tcBorders>
          </w:tcPr>
          <w:p w14:paraId="26B4953F" w14:textId="77777777" w:rsidR="008E01F7" w:rsidRDefault="00C31D09" w:rsidP="00CD0B1F">
            <w:pPr>
              <w:widowControl w:val="0"/>
              <w:spacing w:after="0" w:line="360" w:lineRule="auto"/>
              <w:rPr>
                <w:rFonts w:ascii="Times New Roman" w:eastAsia="Times New Roman" w:hAnsi="Times New Roman" w:cs="Times New Roman"/>
                <w:bCs/>
                <w:color w:val="000000"/>
                <w:sz w:val="24"/>
                <w:szCs w:val="24"/>
                <w:lang w:eastAsia="cs-CZ"/>
              </w:rPr>
            </w:pPr>
            <w:hyperlink r:id="rId10">
              <w:r>
                <w:rPr>
                  <w:rStyle w:val="Internetovodkaz"/>
                  <w:rFonts w:ascii="Times New Roman" w:eastAsia="Times New Roman" w:hAnsi="Times New Roman" w:cs="Times New Roman"/>
                  <w:bCs/>
                  <w:sz w:val="24"/>
                  <w:szCs w:val="24"/>
                  <w:lang w:eastAsia="cs-CZ"/>
                </w:rPr>
                <w:t>pavel.kubicek@nahabru.cz</w:t>
              </w:r>
            </w:hyperlink>
          </w:p>
          <w:p w14:paraId="1DF13F52" w14:textId="0E0DF63E" w:rsidR="008E01F7" w:rsidRDefault="008E01F7" w:rsidP="00CD0B1F">
            <w:pPr>
              <w:widowControl w:val="0"/>
              <w:spacing w:after="0" w:line="360" w:lineRule="auto"/>
              <w:rPr>
                <w:rFonts w:ascii="Times New Roman" w:eastAsia="Times New Roman" w:hAnsi="Times New Roman" w:cs="Times New Roman"/>
                <w:bCs/>
                <w:color w:val="000000"/>
                <w:sz w:val="24"/>
                <w:szCs w:val="24"/>
                <w:lang w:eastAsia="cs-CZ"/>
              </w:rPr>
            </w:pPr>
          </w:p>
        </w:tc>
      </w:tr>
      <w:tr w:rsidR="008E01F7" w14:paraId="61F0AEAC" w14:textId="77777777" w:rsidTr="00CD0B1F">
        <w:tc>
          <w:tcPr>
            <w:tcW w:w="2995" w:type="dxa"/>
            <w:tcBorders>
              <w:top w:val="single" w:sz="12" w:space="0" w:color="auto"/>
              <w:left w:val="double" w:sz="4" w:space="0" w:color="000000"/>
              <w:bottom w:val="single" w:sz="12" w:space="0" w:color="auto"/>
              <w:right w:val="single" w:sz="12" w:space="0" w:color="auto"/>
            </w:tcBorders>
          </w:tcPr>
          <w:p w14:paraId="48305C2B" w14:textId="463E3A54" w:rsidR="008E01F7" w:rsidRDefault="00C31D09" w:rsidP="00CD0B1F">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ředitel</w:t>
            </w:r>
            <w:r w:rsidR="00B73FE3">
              <w:rPr>
                <w:rFonts w:ascii="Times New Roman" w:eastAsia="Times New Roman" w:hAnsi="Times New Roman" w:cs="Times New Roman"/>
                <w:b/>
                <w:bCs/>
                <w:color w:val="000000"/>
                <w:sz w:val="24"/>
                <w:szCs w:val="24"/>
                <w:lang w:eastAsia="cs-CZ"/>
              </w:rPr>
              <w:t>ka</w:t>
            </w:r>
            <w:r>
              <w:rPr>
                <w:rFonts w:ascii="Times New Roman" w:eastAsia="Times New Roman" w:hAnsi="Times New Roman" w:cs="Times New Roman"/>
                <w:b/>
                <w:bCs/>
                <w:color w:val="000000"/>
                <w:sz w:val="24"/>
                <w:szCs w:val="24"/>
                <w:lang w:eastAsia="cs-CZ"/>
              </w:rPr>
              <w:t xml:space="preserve"> školy</w:t>
            </w:r>
          </w:p>
        </w:tc>
        <w:tc>
          <w:tcPr>
            <w:tcW w:w="1985" w:type="dxa"/>
            <w:tcBorders>
              <w:top w:val="single" w:sz="12" w:space="0" w:color="auto"/>
              <w:left w:val="single" w:sz="12" w:space="0" w:color="auto"/>
              <w:bottom w:val="single" w:sz="12" w:space="0" w:color="auto"/>
              <w:right w:val="single" w:sz="12" w:space="0" w:color="auto"/>
            </w:tcBorders>
          </w:tcPr>
          <w:p w14:paraId="024CB105" w14:textId="5D6B24F4" w:rsidR="0016255D" w:rsidRDefault="00C31D09" w:rsidP="00CD0B1F">
            <w:pPr>
              <w:widowControl w:val="0"/>
              <w:spacing w:after="0" w:line="360" w:lineRule="auto"/>
              <w:rPr>
                <w:rFonts w:ascii="Times New Roman" w:eastAsia="Times New Roman" w:hAnsi="Times New Roman" w:cs="Times New Roman"/>
                <w:b/>
                <w:bCs/>
                <w:color w:val="000000"/>
                <w:sz w:val="32"/>
                <w:szCs w:val="32"/>
                <w:lang w:eastAsia="cs-CZ"/>
              </w:rPr>
            </w:pPr>
            <w:r>
              <w:rPr>
                <w:rFonts w:ascii="Times New Roman" w:eastAsia="Times New Roman" w:hAnsi="Times New Roman" w:cs="Times New Roman"/>
                <w:b/>
                <w:color w:val="000000"/>
                <w:sz w:val="24"/>
                <w:szCs w:val="24"/>
                <w:lang w:eastAsia="cs-CZ"/>
              </w:rPr>
              <w:t xml:space="preserve">Mgr. </w:t>
            </w:r>
            <w:r w:rsidR="00B73FE3">
              <w:rPr>
                <w:rFonts w:ascii="Times New Roman" w:eastAsia="Times New Roman" w:hAnsi="Times New Roman" w:cs="Times New Roman"/>
                <w:b/>
                <w:color w:val="000000"/>
                <w:sz w:val="24"/>
                <w:szCs w:val="24"/>
                <w:lang w:eastAsia="cs-CZ"/>
              </w:rPr>
              <w:t>Kateřina</w:t>
            </w:r>
            <w:r>
              <w:rPr>
                <w:rFonts w:ascii="Times New Roman" w:eastAsia="Times New Roman" w:hAnsi="Times New Roman" w:cs="Times New Roman"/>
                <w:b/>
                <w:color w:val="000000"/>
                <w:sz w:val="24"/>
                <w:szCs w:val="24"/>
                <w:lang w:eastAsia="cs-CZ"/>
              </w:rPr>
              <w:t xml:space="preserve"> </w:t>
            </w:r>
            <w:r w:rsidR="00B73FE3">
              <w:rPr>
                <w:rFonts w:ascii="Times New Roman" w:eastAsia="Times New Roman" w:hAnsi="Times New Roman" w:cs="Times New Roman"/>
                <w:b/>
                <w:color w:val="000000"/>
                <w:sz w:val="24"/>
                <w:szCs w:val="24"/>
                <w:lang w:eastAsia="cs-CZ"/>
              </w:rPr>
              <w:t>Lhotová</w:t>
            </w:r>
          </w:p>
        </w:tc>
        <w:tc>
          <w:tcPr>
            <w:tcW w:w="4802" w:type="dxa"/>
            <w:tcBorders>
              <w:top w:val="single" w:sz="12" w:space="0" w:color="auto"/>
              <w:left w:val="single" w:sz="12" w:space="0" w:color="auto"/>
              <w:bottom w:val="single" w:sz="12" w:space="0" w:color="auto"/>
              <w:right w:val="double" w:sz="4" w:space="0" w:color="auto"/>
            </w:tcBorders>
          </w:tcPr>
          <w:p w14:paraId="597FC5B0" w14:textId="47995D7C" w:rsidR="005D6149" w:rsidRPr="00CD0B1F" w:rsidRDefault="00C31D09" w:rsidP="00CD0B1F">
            <w:pPr>
              <w:widowControl w:val="0"/>
              <w:spacing w:after="0" w:line="360" w:lineRule="auto"/>
            </w:pPr>
            <w:r>
              <w:rPr>
                <w:rFonts w:ascii="Times New Roman" w:eastAsia="Times New Roman" w:hAnsi="Times New Roman" w:cs="Times New Roman"/>
                <w:bCs/>
                <w:color w:val="000000"/>
                <w:sz w:val="24"/>
                <w:szCs w:val="24"/>
                <w:lang w:eastAsia="cs-CZ"/>
              </w:rPr>
              <w:t>724 500</w:t>
            </w:r>
            <w:r w:rsidR="0016255D">
              <w:rPr>
                <w:rFonts w:ascii="Times New Roman" w:eastAsia="Times New Roman" w:hAnsi="Times New Roman" w:cs="Times New Roman"/>
                <w:bCs/>
                <w:color w:val="000000"/>
                <w:sz w:val="24"/>
                <w:szCs w:val="24"/>
                <w:lang w:eastAsia="cs-CZ"/>
              </w:rPr>
              <w:t> </w:t>
            </w:r>
            <w:r>
              <w:rPr>
                <w:rFonts w:ascii="Times New Roman" w:eastAsia="Times New Roman" w:hAnsi="Times New Roman" w:cs="Times New Roman"/>
                <w:bCs/>
                <w:color w:val="000000"/>
                <w:sz w:val="24"/>
                <w:szCs w:val="24"/>
                <w:lang w:eastAsia="cs-CZ"/>
              </w:rPr>
              <w:t>424</w:t>
            </w:r>
            <w:r w:rsidR="0016255D">
              <w:rPr>
                <w:rFonts w:ascii="Times New Roman" w:eastAsia="Times New Roman" w:hAnsi="Times New Roman" w:cs="Times New Roman"/>
                <w:bCs/>
                <w:color w:val="000000"/>
                <w:sz w:val="24"/>
                <w:szCs w:val="24"/>
                <w:lang w:eastAsia="cs-CZ"/>
              </w:rPr>
              <w:t xml:space="preserve">, </w:t>
            </w:r>
            <w:hyperlink r:id="rId11">
              <w:r>
                <w:rPr>
                  <w:rFonts w:ascii="Times New Roman" w:eastAsia="Times New Roman" w:hAnsi="Times New Roman" w:cs="Times New Roman"/>
                  <w:bCs/>
                  <w:color w:val="0000FF"/>
                  <w:sz w:val="24"/>
                  <w:szCs w:val="24"/>
                  <w:u w:val="single"/>
                  <w:lang w:eastAsia="cs-CZ"/>
                </w:rPr>
                <w:t>nahabru@seznam.cz</w:t>
              </w:r>
            </w:hyperlink>
          </w:p>
          <w:p w14:paraId="73A02678" w14:textId="37CFC3ED" w:rsidR="005D6149" w:rsidRDefault="005D6149" w:rsidP="00CD0B1F">
            <w:pPr>
              <w:widowControl w:val="0"/>
              <w:spacing w:after="0" w:line="360" w:lineRule="auto"/>
              <w:rPr>
                <w:rFonts w:ascii="Times New Roman" w:eastAsia="Times New Roman" w:hAnsi="Times New Roman" w:cs="Times New Roman"/>
                <w:bCs/>
                <w:color w:val="000000"/>
                <w:sz w:val="24"/>
                <w:szCs w:val="24"/>
                <w:lang w:eastAsia="cs-CZ"/>
              </w:rPr>
            </w:pPr>
          </w:p>
        </w:tc>
      </w:tr>
      <w:tr w:rsidR="008E01F7" w14:paraId="5A75E6DF" w14:textId="77777777" w:rsidTr="00CD0B1F">
        <w:tc>
          <w:tcPr>
            <w:tcW w:w="2995" w:type="dxa"/>
            <w:tcBorders>
              <w:top w:val="single" w:sz="12" w:space="0" w:color="auto"/>
              <w:left w:val="double" w:sz="4" w:space="0" w:color="000000"/>
              <w:bottom w:val="single" w:sz="12" w:space="0" w:color="auto"/>
              <w:right w:val="single" w:sz="12" w:space="0" w:color="auto"/>
            </w:tcBorders>
          </w:tcPr>
          <w:p w14:paraId="6969D7AB" w14:textId="45A1FE91" w:rsidR="008E01F7" w:rsidRDefault="0016255D" w:rsidP="00CD0B1F">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speciální pedagog</w:t>
            </w:r>
          </w:p>
        </w:tc>
        <w:tc>
          <w:tcPr>
            <w:tcW w:w="1985" w:type="dxa"/>
            <w:tcBorders>
              <w:top w:val="single" w:sz="12" w:space="0" w:color="auto"/>
              <w:left w:val="single" w:sz="12" w:space="0" w:color="auto"/>
              <w:bottom w:val="single" w:sz="12" w:space="0" w:color="auto"/>
              <w:right w:val="single" w:sz="12" w:space="0" w:color="auto"/>
            </w:tcBorders>
          </w:tcPr>
          <w:p w14:paraId="1C83BD80" w14:textId="7EEB281A" w:rsidR="008E01F7" w:rsidRDefault="0016255D" w:rsidP="00CD0B1F">
            <w:pPr>
              <w:widowControl w:val="0"/>
              <w:spacing w:after="0" w:line="360" w:lineRule="auto"/>
              <w:rPr>
                <w:rFonts w:ascii="Times New Roman" w:eastAsia="Times New Roman" w:hAnsi="Times New Roman" w:cs="Times New Roman"/>
                <w:b/>
                <w:bCs/>
                <w:color w:val="000000"/>
                <w:sz w:val="32"/>
                <w:szCs w:val="32"/>
                <w:lang w:eastAsia="cs-CZ"/>
              </w:rPr>
            </w:pPr>
            <w:r>
              <w:rPr>
                <w:rFonts w:ascii="Times New Roman" w:eastAsia="Times New Roman" w:hAnsi="Times New Roman" w:cs="Times New Roman"/>
                <w:b/>
                <w:color w:val="000000"/>
                <w:sz w:val="24"/>
                <w:szCs w:val="24"/>
                <w:lang w:eastAsia="cs-CZ"/>
              </w:rPr>
              <w:t>Bc</w:t>
            </w:r>
            <w:r w:rsidR="00C31D09">
              <w:rPr>
                <w:rFonts w:ascii="Times New Roman" w:eastAsia="Times New Roman" w:hAnsi="Times New Roman" w:cs="Times New Roman"/>
                <w:b/>
                <w:color w:val="000000"/>
                <w:sz w:val="24"/>
                <w:szCs w:val="24"/>
                <w:lang w:eastAsia="cs-CZ"/>
              </w:rPr>
              <w:t xml:space="preserve">. </w:t>
            </w:r>
            <w:r>
              <w:rPr>
                <w:rFonts w:ascii="Times New Roman" w:eastAsia="Times New Roman" w:hAnsi="Times New Roman" w:cs="Times New Roman"/>
                <w:b/>
                <w:color w:val="000000"/>
                <w:sz w:val="24"/>
                <w:szCs w:val="24"/>
                <w:lang w:eastAsia="cs-CZ"/>
              </w:rPr>
              <w:t>Magdalé</w:t>
            </w:r>
            <w:r w:rsidR="00A84449">
              <w:rPr>
                <w:rFonts w:ascii="Times New Roman" w:eastAsia="Times New Roman" w:hAnsi="Times New Roman" w:cs="Times New Roman"/>
                <w:b/>
                <w:color w:val="000000"/>
                <w:sz w:val="24"/>
                <w:szCs w:val="24"/>
                <w:lang w:eastAsia="cs-CZ"/>
              </w:rPr>
              <w:t>n</w:t>
            </w:r>
            <w:r w:rsidR="00C31D09">
              <w:rPr>
                <w:rFonts w:ascii="Times New Roman" w:eastAsia="Times New Roman" w:hAnsi="Times New Roman" w:cs="Times New Roman"/>
                <w:b/>
                <w:color w:val="000000"/>
                <w:sz w:val="24"/>
                <w:szCs w:val="24"/>
                <w:lang w:eastAsia="cs-CZ"/>
              </w:rPr>
              <w:t xml:space="preserve">a </w:t>
            </w:r>
            <w:r>
              <w:rPr>
                <w:rFonts w:ascii="Times New Roman" w:eastAsia="Times New Roman" w:hAnsi="Times New Roman" w:cs="Times New Roman"/>
                <w:b/>
                <w:color w:val="000000"/>
                <w:sz w:val="24"/>
                <w:szCs w:val="24"/>
                <w:lang w:eastAsia="cs-CZ"/>
              </w:rPr>
              <w:t>Zacho</w:t>
            </w:r>
            <w:r w:rsidR="00C31D09">
              <w:rPr>
                <w:rFonts w:ascii="Times New Roman" w:eastAsia="Times New Roman" w:hAnsi="Times New Roman" w:cs="Times New Roman"/>
                <w:b/>
                <w:color w:val="000000"/>
                <w:sz w:val="24"/>
                <w:szCs w:val="24"/>
                <w:lang w:eastAsia="cs-CZ"/>
              </w:rPr>
              <w:t>vá</w:t>
            </w:r>
          </w:p>
        </w:tc>
        <w:tc>
          <w:tcPr>
            <w:tcW w:w="4802" w:type="dxa"/>
            <w:tcBorders>
              <w:top w:val="single" w:sz="12" w:space="0" w:color="auto"/>
              <w:left w:val="single" w:sz="12" w:space="0" w:color="auto"/>
              <w:bottom w:val="single" w:sz="12" w:space="0" w:color="auto"/>
              <w:right w:val="double" w:sz="4" w:space="0" w:color="auto"/>
            </w:tcBorders>
          </w:tcPr>
          <w:p w14:paraId="57E673F3" w14:textId="24F9BDD6" w:rsidR="008E01F7" w:rsidRPr="00CD0B1F" w:rsidRDefault="00CD0B1F" w:rsidP="00CD0B1F">
            <w:pPr>
              <w:widowControl w:val="0"/>
              <w:spacing w:after="0" w:line="360" w:lineRule="auto"/>
              <w:rPr>
                <w:rFonts w:ascii="Times New Roman" w:eastAsia="Times New Roman" w:hAnsi="Times New Roman" w:cs="Times New Roman"/>
                <w:color w:val="000000"/>
                <w:sz w:val="24"/>
                <w:szCs w:val="24"/>
                <w:lang w:eastAsia="cs-CZ"/>
              </w:rPr>
            </w:pPr>
            <w:hyperlink r:id="rId12" w:history="1">
              <w:r w:rsidRPr="00BE2660">
                <w:rPr>
                  <w:rStyle w:val="Hypertextovodkaz"/>
                  <w:rFonts w:ascii="Times New Roman" w:eastAsia="Times New Roman" w:hAnsi="Times New Roman" w:cs="Times New Roman"/>
                  <w:sz w:val="24"/>
                  <w:szCs w:val="24"/>
                  <w:lang w:eastAsia="cs-CZ"/>
                </w:rPr>
                <w:t>magdalena.zachova@nahabru.cz</w:t>
              </w:r>
            </w:hyperlink>
          </w:p>
          <w:p w14:paraId="05098D14" w14:textId="14E95555" w:rsidR="00CD0B1F" w:rsidRPr="00CD0B1F" w:rsidRDefault="00CD0B1F" w:rsidP="00CD0B1F">
            <w:pPr>
              <w:widowControl w:val="0"/>
              <w:spacing w:after="0" w:line="360" w:lineRule="auto"/>
              <w:rPr>
                <w:rFonts w:ascii="Times New Roman" w:eastAsia="Times New Roman" w:hAnsi="Times New Roman" w:cs="Times New Roman"/>
                <w:b/>
                <w:bCs/>
                <w:color w:val="000000"/>
                <w:sz w:val="24"/>
                <w:szCs w:val="24"/>
                <w:lang w:eastAsia="cs-CZ"/>
              </w:rPr>
            </w:pPr>
          </w:p>
        </w:tc>
      </w:tr>
      <w:tr w:rsidR="008E01F7" w14:paraId="645C87D4" w14:textId="77777777" w:rsidTr="00CD0B1F">
        <w:tc>
          <w:tcPr>
            <w:tcW w:w="2995" w:type="dxa"/>
            <w:tcBorders>
              <w:top w:val="single" w:sz="12" w:space="0" w:color="auto"/>
              <w:left w:val="double" w:sz="4" w:space="0" w:color="000000"/>
              <w:bottom w:val="double" w:sz="4" w:space="0" w:color="auto"/>
              <w:right w:val="single" w:sz="12" w:space="0" w:color="auto"/>
            </w:tcBorders>
          </w:tcPr>
          <w:p w14:paraId="7826D219" w14:textId="14528508" w:rsidR="008E01F7" w:rsidRDefault="00C31D09" w:rsidP="00CD0B1F">
            <w:pPr>
              <w:widowControl w:val="0"/>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s</w:t>
            </w:r>
            <w:r w:rsidR="00A84449">
              <w:rPr>
                <w:rFonts w:ascii="Times New Roman" w:eastAsia="Times New Roman" w:hAnsi="Times New Roman" w:cs="Times New Roman"/>
                <w:b/>
                <w:bCs/>
                <w:color w:val="000000"/>
                <w:sz w:val="24"/>
                <w:szCs w:val="24"/>
                <w:lang w:eastAsia="cs-CZ"/>
              </w:rPr>
              <w:t>o</w:t>
            </w:r>
            <w:r>
              <w:rPr>
                <w:rFonts w:ascii="Times New Roman" w:eastAsia="Times New Roman" w:hAnsi="Times New Roman" w:cs="Times New Roman"/>
                <w:b/>
                <w:bCs/>
                <w:color w:val="000000"/>
                <w:sz w:val="24"/>
                <w:szCs w:val="24"/>
                <w:lang w:eastAsia="cs-CZ"/>
              </w:rPr>
              <w:t>ciální pedagog</w:t>
            </w:r>
          </w:p>
        </w:tc>
        <w:tc>
          <w:tcPr>
            <w:tcW w:w="1985" w:type="dxa"/>
            <w:tcBorders>
              <w:top w:val="single" w:sz="12" w:space="0" w:color="auto"/>
              <w:left w:val="single" w:sz="12" w:space="0" w:color="auto"/>
              <w:bottom w:val="double" w:sz="4" w:space="0" w:color="auto"/>
              <w:right w:val="single" w:sz="12" w:space="0" w:color="auto"/>
            </w:tcBorders>
          </w:tcPr>
          <w:p w14:paraId="0457082A" w14:textId="7BFDC685" w:rsidR="008E01F7" w:rsidRDefault="00A84449" w:rsidP="00CD0B1F">
            <w:pPr>
              <w:widowControl w:val="0"/>
              <w:spacing w:after="0" w:line="360" w:lineRule="auto"/>
              <w:rPr>
                <w:rFonts w:ascii="Times New Roman" w:eastAsia="Times New Roman" w:hAnsi="Times New Roman" w:cs="Times New Roman"/>
                <w:b/>
                <w:color w:val="C9211E"/>
                <w:sz w:val="24"/>
                <w:szCs w:val="24"/>
                <w:lang w:eastAsia="cs-CZ"/>
              </w:rPr>
            </w:pPr>
            <w:r w:rsidRPr="0016255D">
              <w:rPr>
                <w:rFonts w:ascii="Times New Roman" w:eastAsia="Times New Roman" w:hAnsi="Times New Roman" w:cs="Times New Roman"/>
                <w:b/>
                <w:sz w:val="24"/>
                <w:szCs w:val="24"/>
                <w:lang w:eastAsia="cs-CZ"/>
              </w:rPr>
              <w:t>Mgr. Ludmila Valterová</w:t>
            </w:r>
          </w:p>
        </w:tc>
        <w:tc>
          <w:tcPr>
            <w:tcW w:w="4802" w:type="dxa"/>
            <w:tcBorders>
              <w:top w:val="single" w:sz="12" w:space="0" w:color="auto"/>
              <w:left w:val="single" w:sz="12" w:space="0" w:color="auto"/>
              <w:bottom w:val="double" w:sz="4" w:space="0" w:color="auto"/>
              <w:right w:val="double" w:sz="4" w:space="0" w:color="auto"/>
            </w:tcBorders>
          </w:tcPr>
          <w:p w14:paraId="19E0E922" w14:textId="5F83106B" w:rsidR="008E01F7" w:rsidRDefault="00CD0B1F" w:rsidP="00CD0B1F">
            <w:pPr>
              <w:widowControl w:val="0"/>
              <w:spacing w:after="0" w:line="360" w:lineRule="auto"/>
              <w:rPr>
                <w:rFonts w:ascii="Times New Roman" w:eastAsia="Times New Roman" w:hAnsi="Times New Roman" w:cs="Times New Roman"/>
                <w:b/>
                <w:bCs/>
                <w:color w:val="000000"/>
                <w:sz w:val="32"/>
                <w:szCs w:val="32"/>
                <w:lang w:eastAsia="cs-CZ"/>
              </w:rPr>
            </w:pPr>
            <w:r w:rsidRPr="00E037D3">
              <w:rPr>
                <w:sz w:val="24"/>
                <w:szCs w:val="24"/>
              </w:rPr>
              <w:t xml:space="preserve">739 688 205,  </w:t>
            </w:r>
            <w:hyperlink r:id="rId13" w:history="1">
              <w:r w:rsidRPr="00E037D3">
                <w:rPr>
                  <w:rStyle w:val="Hypertextovodkaz"/>
                  <w:sz w:val="24"/>
                  <w:szCs w:val="24"/>
                </w:rPr>
                <w:t>valterova@horice.org</w:t>
              </w:r>
            </w:hyperlink>
          </w:p>
        </w:tc>
      </w:tr>
    </w:tbl>
    <w:p w14:paraId="692A5C9E" w14:textId="77777777" w:rsidR="00CB7058" w:rsidRDefault="00CB7058" w:rsidP="004D26FF">
      <w:pPr>
        <w:spacing w:after="0" w:line="360" w:lineRule="auto"/>
        <w:jc w:val="both"/>
        <w:rPr>
          <w:rFonts w:ascii="Times New Roman" w:eastAsia="Times New Roman" w:hAnsi="Times New Roman" w:cs="Times New Roman"/>
          <w:b/>
          <w:bCs/>
          <w:sz w:val="40"/>
          <w:szCs w:val="40"/>
          <w:lang w:eastAsia="cs-CZ"/>
        </w:rPr>
      </w:pPr>
    </w:p>
    <w:p w14:paraId="7252A3C2" w14:textId="6B885B7B" w:rsidR="008E01F7" w:rsidRPr="004D26FF" w:rsidRDefault="00C31D09" w:rsidP="004D26FF">
      <w:pPr>
        <w:spacing w:after="0" w:line="360" w:lineRule="auto"/>
        <w:jc w:val="both"/>
        <w:rPr>
          <w:rFonts w:ascii="Times New Roman" w:eastAsia="Times New Roman" w:hAnsi="Times New Roman" w:cs="Times New Roman"/>
          <w:b/>
          <w:bCs/>
          <w:sz w:val="40"/>
          <w:szCs w:val="40"/>
          <w:lang w:eastAsia="cs-CZ"/>
        </w:rPr>
      </w:pPr>
      <w:r w:rsidRPr="004D26FF">
        <w:rPr>
          <w:rFonts w:ascii="Times New Roman" w:eastAsia="Times New Roman" w:hAnsi="Times New Roman" w:cs="Times New Roman"/>
          <w:b/>
          <w:bCs/>
          <w:sz w:val="40"/>
          <w:szCs w:val="40"/>
          <w:lang w:eastAsia="cs-CZ"/>
        </w:rPr>
        <w:lastRenderedPageBreak/>
        <w:t>Obsah</w:t>
      </w:r>
    </w:p>
    <w:p w14:paraId="67613DFD" w14:textId="120D89BB" w:rsidR="008E01F7" w:rsidRPr="00DC3F76" w:rsidRDefault="00C31D09">
      <w:pPr>
        <w:spacing w:after="0" w:line="360" w:lineRule="auto"/>
        <w:jc w:val="both"/>
        <w:rPr>
          <w:rFonts w:ascii="Times New Roman" w:eastAsia="Times New Roman" w:hAnsi="Times New Roman" w:cs="Times New Roman"/>
          <w:b/>
          <w:bCs/>
          <w:color w:val="000000"/>
          <w:sz w:val="24"/>
          <w:szCs w:val="24"/>
          <w:lang w:eastAsia="cs-CZ"/>
        </w:rPr>
      </w:pPr>
      <w:r w:rsidRPr="00DC3F76">
        <w:rPr>
          <w:rFonts w:ascii="Times New Roman" w:eastAsia="Times New Roman" w:hAnsi="Times New Roman" w:cs="Times New Roman"/>
          <w:b/>
          <w:bCs/>
          <w:color w:val="000000"/>
          <w:sz w:val="24"/>
          <w:szCs w:val="24"/>
          <w:lang w:eastAsia="cs-CZ"/>
        </w:rPr>
        <w:t>Obsah</w:t>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003A3AB8" w:rsidRPr="00DC3F76">
        <w:rPr>
          <w:rFonts w:ascii="Times New Roman" w:eastAsia="Times New Roman" w:hAnsi="Times New Roman" w:cs="Times New Roman"/>
          <w:b/>
          <w:bCs/>
          <w:color w:val="000000"/>
          <w:sz w:val="24"/>
          <w:szCs w:val="24"/>
          <w:lang w:eastAsia="cs-CZ"/>
        </w:rPr>
        <w:t>2</w:t>
      </w:r>
    </w:p>
    <w:p w14:paraId="1893FE23" w14:textId="77777777" w:rsidR="008E01F7" w:rsidRPr="00DC3F76"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sidRPr="00DC3F76">
        <w:rPr>
          <w:rFonts w:ascii="Times New Roman" w:eastAsia="Times New Roman" w:hAnsi="Times New Roman" w:cs="Times New Roman"/>
          <w:b/>
          <w:bCs/>
          <w:color w:val="000000"/>
          <w:sz w:val="24"/>
          <w:szCs w:val="24"/>
          <w:lang w:eastAsia="cs-CZ"/>
        </w:rPr>
        <w:t>Výchozí dokumenty</w:t>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t>4</w:t>
      </w:r>
    </w:p>
    <w:p w14:paraId="0089356C" w14:textId="77777777" w:rsidR="008E01F7" w:rsidRPr="00DC3F76"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sidRPr="00DC3F76">
        <w:rPr>
          <w:rFonts w:ascii="Times New Roman" w:eastAsia="Times New Roman" w:hAnsi="Times New Roman" w:cs="Times New Roman"/>
          <w:b/>
          <w:bCs/>
          <w:color w:val="000000"/>
          <w:sz w:val="24"/>
          <w:szCs w:val="24"/>
          <w:lang w:eastAsia="cs-CZ"/>
        </w:rPr>
        <w:t>Úvod do problematiky</w:t>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t>4</w:t>
      </w:r>
    </w:p>
    <w:p w14:paraId="2AD32642" w14:textId="77777777" w:rsidR="008E01F7" w:rsidRPr="00DC3F76"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sidRPr="00DC3F76">
        <w:rPr>
          <w:rFonts w:ascii="Times New Roman" w:eastAsia="Times New Roman" w:hAnsi="Times New Roman" w:cs="Times New Roman"/>
          <w:b/>
          <w:bCs/>
          <w:color w:val="000000"/>
          <w:sz w:val="24"/>
          <w:szCs w:val="24"/>
          <w:lang w:eastAsia="cs-CZ"/>
        </w:rPr>
        <w:t>Charakteristika školy</w:t>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t>5</w:t>
      </w:r>
    </w:p>
    <w:p w14:paraId="016F8A66" w14:textId="77777777" w:rsidR="008E01F7" w:rsidRPr="00DC3F76"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sidRPr="00DC3F76">
        <w:rPr>
          <w:rFonts w:ascii="Times New Roman" w:eastAsia="Times New Roman" w:hAnsi="Times New Roman" w:cs="Times New Roman"/>
          <w:b/>
          <w:bCs/>
          <w:color w:val="000000"/>
          <w:sz w:val="24"/>
          <w:szCs w:val="24"/>
          <w:lang w:eastAsia="cs-CZ"/>
        </w:rPr>
        <w:t>Školní preventivní strategie a cíle školy</w:t>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r>
      <w:r w:rsidRPr="00DC3F76">
        <w:rPr>
          <w:rFonts w:ascii="Times New Roman" w:eastAsia="Times New Roman" w:hAnsi="Times New Roman" w:cs="Times New Roman"/>
          <w:b/>
          <w:bCs/>
          <w:color w:val="000000"/>
          <w:sz w:val="24"/>
          <w:szCs w:val="24"/>
          <w:lang w:eastAsia="cs-CZ"/>
        </w:rPr>
        <w:tab/>
        <w:t>7</w:t>
      </w:r>
    </w:p>
    <w:p w14:paraId="2F1D108F" w14:textId="7777777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4. 1</w:t>
      </w:r>
      <w:r>
        <w:rPr>
          <w:rFonts w:ascii="Times New Roman" w:eastAsia="Times New Roman" w:hAnsi="Times New Roman" w:cs="Times New Roman"/>
          <w:bCs/>
          <w:color w:val="000000"/>
          <w:sz w:val="24"/>
          <w:szCs w:val="24"/>
          <w:lang w:eastAsia="cs-CZ"/>
        </w:rPr>
        <w:tab/>
        <w:t>Dlouhodobé a střednědobé cíle</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8</w:t>
      </w:r>
    </w:p>
    <w:p w14:paraId="09110134" w14:textId="7777777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4. 2</w:t>
      </w:r>
      <w:r>
        <w:rPr>
          <w:rFonts w:ascii="Times New Roman" w:eastAsia="Times New Roman" w:hAnsi="Times New Roman" w:cs="Times New Roman"/>
          <w:bCs/>
          <w:color w:val="000000"/>
          <w:sz w:val="24"/>
          <w:szCs w:val="24"/>
          <w:lang w:eastAsia="cs-CZ"/>
        </w:rPr>
        <w:tab/>
        <w:t>Krátkodobé cíle</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9</w:t>
      </w:r>
    </w:p>
    <w:p w14:paraId="6C67D48C" w14:textId="7777777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4. 3</w:t>
      </w:r>
      <w:r>
        <w:rPr>
          <w:rFonts w:ascii="Times New Roman" w:eastAsia="Times New Roman" w:hAnsi="Times New Roman" w:cs="Times New Roman"/>
          <w:bCs/>
          <w:color w:val="000000"/>
          <w:sz w:val="24"/>
          <w:szCs w:val="24"/>
          <w:lang w:eastAsia="cs-CZ"/>
        </w:rPr>
        <w:tab/>
        <w:t>Hlavní aktivity školy k realizaci prevence</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10</w:t>
      </w:r>
    </w:p>
    <w:p w14:paraId="6651E296" w14:textId="7777777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4. 4</w:t>
      </w:r>
      <w:r>
        <w:rPr>
          <w:rFonts w:ascii="Times New Roman" w:eastAsia="Times New Roman" w:hAnsi="Times New Roman" w:cs="Times New Roman"/>
          <w:bCs/>
          <w:color w:val="000000"/>
          <w:sz w:val="24"/>
          <w:szCs w:val="24"/>
          <w:lang w:eastAsia="cs-CZ"/>
        </w:rPr>
        <w:tab/>
        <w:t>Vztah učitel – žák</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11</w:t>
      </w:r>
    </w:p>
    <w:p w14:paraId="6E6E8BB3" w14:textId="674886A0"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4. 5</w:t>
      </w:r>
      <w:r>
        <w:rPr>
          <w:rFonts w:ascii="Times New Roman" w:eastAsia="Times New Roman" w:hAnsi="Times New Roman" w:cs="Times New Roman"/>
          <w:bCs/>
          <w:color w:val="000000"/>
          <w:sz w:val="24"/>
          <w:szCs w:val="24"/>
          <w:lang w:eastAsia="cs-CZ"/>
        </w:rPr>
        <w:tab/>
        <w:t>Pedagogická diagnostika</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w:t>
      </w:r>
      <w:r w:rsidR="003A3AB8">
        <w:rPr>
          <w:rFonts w:ascii="Times New Roman" w:eastAsia="Times New Roman" w:hAnsi="Times New Roman" w:cs="Times New Roman"/>
          <w:bCs/>
          <w:color w:val="000000"/>
          <w:sz w:val="24"/>
          <w:szCs w:val="24"/>
          <w:lang w:eastAsia="cs-CZ"/>
        </w:rPr>
        <w:t>1</w:t>
      </w:r>
    </w:p>
    <w:p w14:paraId="21F251DB" w14:textId="77777777" w:rsidR="008E01F7" w:rsidRDefault="00C31D09">
      <w:pPr>
        <w:spacing w:after="0" w:line="360" w:lineRule="auto"/>
        <w:ind w:left="1414" w:hanging="705"/>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4. 6</w:t>
      </w:r>
      <w:r>
        <w:rPr>
          <w:rFonts w:ascii="Times New Roman" w:eastAsia="Times New Roman" w:hAnsi="Times New Roman" w:cs="Times New Roman"/>
          <w:bCs/>
          <w:color w:val="000000"/>
          <w:sz w:val="24"/>
          <w:szCs w:val="24"/>
          <w:lang w:eastAsia="cs-CZ"/>
        </w:rPr>
        <w:tab/>
        <w:t>Individualizované hodnocení, sebehodnocení, zpětná vazba</w:t>
      </w:r>
    </w:p>
    <w:p w14:paraId="683B13E6" w14:textId="7DF636F1" w:rsidR="008E01F7" w:rsidRDefault="00C31D09">
      <w:pPr>
        <w:spacing w:after="0" w:line="360" w:lineRule="auto"/>
        <w:ind w:left="1414" w:firstLine="4"/>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 xml:space="preserve"> skupiny</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w:t>
      </w:r>
      <w:r w:rsidR="00DC3F76">
        <w:rPr>
          <w:rFonts w:ascii="Times New Roman" w:eastAsia="Times New Roman" w:hAnsi="Times New Roman" w:cs="Times New Roman"/>
          <w:bCs/>
          <w:color w:val="000000"/>
          <w:sz w:val="24"/>
          <w:szCs w:val="24"/>
          <w:lang w:eastAsia="cs-CZ"/>
        </w:rPr>
        <w:t>2</w:t>
      </w:r>
    </w:p>
    <w:p w14:paraId="3D775A7D" w14:textId="77777777" w:rsidR="008E01F7" w:rsidRDefault="00C31D09">
      <w:pPr>
        <w:spacing w:after="0" w:line="360" w:lineRule="auto"/>
        <w:ind w:left="1414" w:hanging="705"/>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4. 7</w:t>
      </w:r>
      <w:r>
        <w:rPr>
          <w:rFonts w:ascii="Times New Roman" w:eastAsia="Times New Roman" w:hAnsi="Times New Roman" w:cs="Times New Roman"/>
          <w:bCs/>
          <w:color w:val="000000"/>
          <w:sz w:val="24"/>
          <w:szCs w:val="24"/>
          <w:lang w:eastAsia="cs-CZ"/>
        </w:rPr>
        <w:tab/>
        <w:t>Řešení přestupků</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12</w:t>
      </w:r>
    </w:p>
    <w:p w14:paraId="26D73186" w14:textId="60F7C0AB" w:rsidR="008E01F7" w:rsidRDefault="00C31D09">
      <w:pPr>
        <w:spacing w:after="0" w:line="360" w:lineRule="auto"/>
        <w:ind w:left="1414" w:hanging="705"/>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4. 8</w:t>
      </w:r>
      <w:r>
        <w:rPr>
          <w:rFonts w:ascii="Times New Roman" w:eastAsia="Times New Roman" w:hAnsi="Times New Roman" w:cs="Times New Roman"/>
          <w:bCs/>
          <w:color w:val="000000"/>
          <w:sz w:val="24"/>
          <w:szCs w:val="24"/>
          <w:lang w:eastAsia="cs-CZ"/>
        </w:rPr>
        <w:tab/>
        <w:t>Personální zajištění prevence – školní poradenské pracoviště</w:t>
      </w:r>
      <w:r>
        <w:rPr>
          <w:rFonts w:ascii="Times New Roman" w:eastAsia="Times New Roman" w:hAnsi="Times New Roman" w:cs="Times New Roman"/>
          <w:bCs/>
          <w:color w:val="000000"/>
          <w:sz w:val="24"/>
          <w:szCs w:val="24"/>
          <w:lang w:eastAsia="cs-CZ"/>
        </w:rPr>
        <w:tab/>
        <w:t>1</w:t>
      </w:r>
      <w:r w:rsidR="003A3AB8">
        <w:rPr>
          <w:rFonts w:ascii="Times New Roman" w:eastAsia="Times New Roman" w:hAnsi="Times New Roman" w:cs="Times New Roman"/>
          <w:bCs/>
          <w:color w:val="000000"/>
          <w:sz w:val="24"/>
          <w:szCs w:val="24"/>
          <w:lang w:eastAsia="cs-CZ"/>
        </w:rPr>
        <w:t>2</w:t>
      </w:r>
    </w:p>
    <w:p w14:paraId="2893996E" w14:textId="7A58D92C"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Dokumentace a monitoring</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1</w:t>
      </w:r>
      <w:r w:rsidR="003A3AB8">
        <w:rPr>
          <w:rFonts w:ascii="Times New Roman" w:eastAsia="Times New Roman" w:hAnsi="Times New Roman" w:cs="Times New Roman"/>
          <w:b/>
          <w:bCs/>
          <w:color w:val="000000"/>
          <w:sz w:val="24"/>
          <w:szCs w:val="24"/>
          <w:lang w:eastAsia="cs-CZ"/>
        </w:rPr>
        <w:t>3</w:t>
      </w:r>
    </w:p>
    <w:p w14:paraId="4171C9D5" w14:textId="2987C7E9"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Autoevaluace preventivního programu školy</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1</w:t>
      </w:r>
      <w:r w:rsidR="00594662">
        <w:rPr>
          <w:rFonts w:ascii="Times New Roman" w:eastAsia="Times New Roman" w:hAnsi="Times New Roman" w:cs="Times New Roman"/>
          <w:b/>
          <w:bCs/>
          <w:color w:val="000000"/>
          <w:sz w:val="24"/>
          <w:szCs w:val="24"/>
          <w:lang w:eastAsia="cs-CZ"/>
        </w:rPr>
        <w:t>4</w:t>
      </w:r>
    </w:p>
    <w:p w14:paraId="4558C50C" w14:textId="77777777"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Vymezení cílové populace</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16</w:t>
      </w:r>
    </w:p>
    <w:p w14:paraId="798C40F0" w14:textId="32BD2446"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7. 1</w:t>
      </w:r>
      <w:r>
        <w:rPr>
          <w:rFonts w:ascii="Times New Roman" w:eastAsia="Times New Roman" w:hAnsi="Times New Roman" w:cs="Times New Roman"/>
          <w:bCs/>
          <w:color w:val="000000"/>
          <w:sz w:val="24"/>
          <w:szCs w:val="24"/>
          <w:lang w:eastAsia="cs-CZ"/>
        </w:rPr>
        <w:tab/>
        <w:t>Koordinace preventivních aktivit</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w:t>
      </w:r>
      <w:r w:rsidR="005575F7">
        <w:rPr>
          <w:rFonts w:ascii="Times New Roman" w:eastAsia="Times New Roman" w:hAnsi="Times New Roman" w:cs="Times New Roman"/>
          <w:bCs/>
          <w:color w:val="000000"/>
          <w:sz w:val="24"/>
          <w:szCs w:val="24"/>
          <w:lang w:eastAsia="cs-CZ"/>
        </w:rPr>
        <w:t>6</w:t>
      </w:r>
    </w:p>
    <w:p w14:paraId="14A42064" w14:textId="3ED63025"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Vlastní preventivní aktivity a časový harmonogram</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1</w:t>
      </w:r>
      <w:r w:rsidR="005575F7">
        <w:rPr>
          <w:rFonts w:ascii="Times New Roman" w:eastAsia="Times New Roman" w:hAnsi="Times New Roman" w:cs="Times New Roman"/>
          <w:b/>
          <w:bCs/>
          <w:color w:val="000000"/>
          <w:sz w:val="24"/>
          <w:szCs w:val="24"/>
          <w:lang w:eastAsia="cs-CZ"/>
        </w:rPr>
        <w:t>7</w:t>
      </w:r>
    </w:p>
    <w:p w14:paraId="777B50B3" w14:textId="7334DEC4"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8. 1</w:t>
      </w:r>
      <w:r>
        <w:rPr>
          <w:rFonts w:ascii="Times New Roman" w:eastAsia="Times New Roman" w:hAnsi="Times New Roman" w:cs="Times New Roman"/>
          <w:bCs/>
          <w:color w:val="000000"/>
          <w:sz w:val="24"/>
          <w:szCs w:val="24"/>
          <w:lang w:eastAsia="cs-CZ"/>
        </w:rPr>
        <w:tab/>
        <w:t>Klíčové vyučovací oblasti</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w:t>
      </w:r>
      <w:r w:rsidR="005575F7">
        <w:rPr>
          <w:rFonts w:ascii="Times New Roman" w:eastAsia="Times New Roman" w:hAnsi="Times New Roman" w:cs="Times New Roman"/>
          <w:bCs/>
          <w:color w:val="000000"/>
          <w:sz w:val="24"/>
          <w:szCs w:val="24"/>
          <w:lang w:eastAsia="cs-CZ"/>
        </w:rPr>
        <w:t>7</w:t>
      </w:r>
    </w:p>
    <w:p w14:paraId="50D3E1F5" w14:textId="60F1CDE8"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8. 2</w:t>
      </w:r>
      <w:r>
        <w:rPr>
          <w:rFonts w:ascii="Times New Roman" w:eastAsia="Times New Roman" w:hAnsi="Times New Roman" w:cs="Times New Roman"/>
          <w:bCs/>
          <w:color w:val="000000"/>
          <w:sz w:val="24"/>
          <w:szCs w:val="24"/>
          <w:lang w:eastAsia="cs-CZ"/>
        </w:rPr>
        <w:tab/>
        <w:t>První stupeň základní školy</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1</w:t>
      </w:r>
      <w:r w:rsidR="00DC3F76">
        <w:rPr>
          <w:rFonts w:ascii="Times New Roman" w:eastAsia="Times New Roman" w:hAnsi="Times New Roman" w:cs="Times New Roman"/>
          <w:bCs/>
          <w:color w:val="000000"/>
          <w:sz w:val="24"/>
          <w:szCs w:val="24"/>
          <w:lang w:eastAsia="cs-CZ"/>
        </w:rPr>
        <w:t>8</w:t>
      </w:r>
    </w:p>
    <w:p w14:paraId="6B904274" w14:textId="003E7135"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8. 3</w:t>
      </w:r>
      <w:r>
        <w:rPr>
          <w:rFonts w:ascii="Times New Roman" w:eastAsia="Times New Roman" w:hAnsi="Times New Roman" w:cs="Times New Roman"/>
          <w:bCs/>
          <w:color w:val="000000"/>
          <w:sz w:val="24"/>
          <w:szCs w:val="24"/>
          <w:lang w:eastAsia="cs-CZ"/>
        </w:rPr>
        <w:tab/>
        <w:t>Druhý stupeň základní školy</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sidR="005575F7">
        <w:rPr>
          <w:rFonts w:ascii="Times New Roman" w:eastAsia="Times New Roman" w:hAnsi="Times New Roman" w:cs="Times New Roman"/>
          <w:bCs/>
          <w:color w:val="000000"/>
          <w:sz w:val="24"/>
          <w:szCs w:val="24"/>
          <w:lang w:eastAsia="cs-CZ"/>
        </w:rPr>
        <w:t>19</w:t>
      </w:r>
    </w:p>
    <w:p w14:paraId="18523CCD" w14:textId="7777777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8. 4</w:t>
      </w:r>
      <w:r>
        <w:rPr>
          <w:rFonts w:ascii="Times New Roman" w:eastAsia="Times New Roman" w:hAnsi="Times New Roman" w:cs="Times New Roman"/>
          <w:bCs/>
          <w:color w:val="000000"/>
          <w:sz w:val="24"/>
          <w:szCs w:val="24"/>
          <w:lang w:eastAsia="cs-CZ"/>
        </w:rPr>
        <w:tab/>
        <w:t>Časové a tematické rozvržení témat prevence v jednotlivých</w:t>
      </w:r>
    </w:p>
    <w:p w14:paraId="25F3443D" w14:textId="42534D5E" w:rsidR="008E01F7" w:rsidRDefault="00C31D09">
      <w:pPr>
        <w:spacing w:after="0" w:line="360" w:lineRule="auto"/>
        <w:ind w:left="1418"/>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ročnících a předmětech</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2</w:t>
      </w:r>
      <w:r w:rsidR="003A3AB8">
        <w:rPr>
          <w:rFonts w:ascii="Times New Roman" w:eastAsia="Times New Roman" w:hAnsi="Times New Roman" w:cs="Times New Roman"/>
          <w:bCs/>
          <w:color w:val="000000"/>
          <w:sz w:val="24"/>
          <w:szCs w:val="24"/>
          <w:lang w:eastAsia="cs-CZ"/>
        </w:rPr>
        <w:t>2</w:t>
      </w:r>
    </w:p>
    <w:p w14:paraId="008DA1BE" w14:textId="77C1DA15"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8. 5</w:t>
      </w:r>
      <w:r>
        <w:rPr>
          <w:rFonts w:ascii="Times New Roman" w:eastAsia="Times New Roman" w:hAnsi="Times New Roman" w:cs="Times New Roman"/>
          <w:bCs/>
          <w:color w:val="000000"/>
          <w:sz w:val="24"/>
          <w:szCs w:val="24"/>
          <w:lang w:eastAsia="cs-CZ"/>
        </w:rPr>
        <w:tab/>
        <w:t>Základní přehled každoročně realizovaných akcí</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2</w:t>
      </w:r>
      <w:r w:rsidR="003A3AB8">
        <w:rPr>
          <w:rFonts w:ascii="Times New Roman" w:eastAsia="Times New Roman" w:hAnsi="Times New Roman" w:cs="Times New Roman"/>
          <w:bCs/>
          <w:color w:val="000000"/>
          <w:sz w:val="24"/>
          <w:szCs w:val="24"/>
          <w:lang w:eastAsia="cs-CZ"/>
        </w:rPr>
        <w:t>4</w:t>
      </w:r>
    </w:p>
    <w:p w14:paraId="5482B7BC" w14:textId="7777777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8. 6</w:t>
      </w:r>
      <w:r>
        <w:rPr>
          <w:rFonts w:ascii="Times New Roman" w:eastAsia="Times New Roman" w:hAnsi="Times New Roman" w:cs="Times New Roman"/>
          <w:bCs/>
          <w:color w:val="000000"/>
          <w:sz w:val="24"/>
          <w:szCs w:val="24"/>
          <w:lang w:eastAsia="cs-CZ"/>
        </w:rPr>
        <w:tab/>
        <w:t>Konkrétní cíle práce školního metodika prevence pro školní</w:t>
      </w:r>
    </w:p>
    <w:p w14:paraId="35CF8C9A" w14:textId="2E6BB29E" w:rsidR="008E01F7" w:rsidRDefault="00C31D09">
      <w:pPr>
        <w:spacing w:after="0" w:line="360" w:lineRule="auto"/>
        <w:ind w:left="1418"/>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 xml:space="preserve"> rok 202</w:t>
      </w:r>
      <w:r w:rsidR="00DC3F76">
        <w:rPr>
          <w:rFonts w:ascii="Times New Roman" w:eastAsia="Times New Roman" w:hAnsi="Times New Roman" w:cs="Times New Roman"/>
          <w:bCs/>
          <w:color w:val="000000"/>
          <w:sz w:val="24"/>
          <w:szCs w:val="24"/>
          <w:lang w:eastAsia="cs-CZ"/>
        </w:rPr>
        <w:t>5</w:t>
      </w:r>
      <w:r>
        <w:rPr>
          <w:rFonts w:ascii="Times New Roman" w:eastAsia="Times New Roman" w:hAnsi="Times New Roman" w:cs="Times New Roman"/>
          <w:bCs/>
          <w:color w:val="000000"/>
          <w:sz w:val="24"/>
          <w:szCs w:val="24"/>
          <w:lang w:eastAsia="cs-CZ"/>
        </w:rPr>
        <w:t>/2</w:t>
      </w:r>
      <w:r w:rsidR="00DC3F76">
        <w:rPr>
          <w:rFonts w:ascii="Times New Roman" w:eastAsia="Times New Roman" w:hAnsi="Times New Roman" w:cs="Times New Roman"/>
          <w:bCs/>
          <w:color w:val="000000"/>
          <w:sz w:val="24"/>
          <w:szCs w:val="24"/>
          <w:lang w:eastAsia="cs-CZ"/>
        </w:rPr>
        <w:t>6</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2</w:t>
      </w:r>
      <w:r w:rsidR="003A3AB8">
        <w:rPr>
          <w:rFonts w:ascii="Times New Roman" w:eastAsia="Times New Roman" w:hAnsi="Times New Roman" w:cs="Times New Roman"/>
          <w:bCs/>
          <w:color w:val="000000"/>
          <w:sz w:val="24"/>
          <w:szCs w:val="24"/>
          <w:lang w:eastAsia="cs-CZ"/>
        </w:rPr>
        <w:t>5</w:t>
      </w:r>
    </w:p>
    <w:p w14:paraId="7651C510" w14:textId="2556F584"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Metody práce</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2</w:t>
      </w:r>
      <w:r w:rsidR="003A3AB8">
        <w:rPr>
          <w:rFonts w:ascii="Times New Roman" w:eastAsia="Times New Roman" w:hAnsi="Times New Roman" w:cs="Times New Roman"/>
          <w:b/>
          <w:bCs/>
          <w:color w:val="000000"/>
          <w:sz w:val="24"/>
          <w:szCs w:val="24"/>
          <w:lang w:eastAsia="cs-CZ"/>
        </w:rPr>
        <w:t>7</w:t>
      </w:r>
    </w:p>
    <w:p w14:paraId="3A01DDD7" w14:textId="1BA8E7B7"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9. 1</w:t>
      </w:r>
      <w:r>
        <w:rPr>
          <w:rFonts w:ascii="Times New Roman" w:eastAsia="Times New Roman" w:hAnsi="Times New Roman" w:cs="Times New Roman"/>
          <w:bCs/>
          <w:color w:val="000000"/>
          <w:sz w:val="24"/>
          <w:szCs w:val="24"/>
          <w:lang w:eastAsia="cs-CZ"/>
        </w:rPr>
        <w:tab/>
        <w:t>Skupinové práce</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2</w:t>
      </w:r>
      <w:r w:rsidR="003A3AB8">
        <w:rPr>
          <w:rFonts w:ascii="Times New Roman" w:eastAsia="Times New Roman" w:hAnsi="Times New Roman" w:cs="Times New Roman"/>
          <w:bCs/>
          <w:color w:val="000000"/>
          <w:sz w:val="24"/>
          <w:szCs w:val="24"/>
          <w:lang w:eastAsia="cs-CZ"/>
        </w:rPr>
        <w:t>7</w:t>
      </w:r>
    </w:p>
    <w:p w14:paraId="74A851A7" w14:textId="33898804"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9. 2</w:t>
      </w:r>
      <w:r>
        <w:rPr>
          <w:rFonts w:ascii="Times New Roman" w:eastAsia="Times New Roman" w:hAnsi="Times New Roman" w:cs="Times New Roman"/>
          <w:bCs/>
          <w:color w:val="000000"/>
          <w:sz w:val="24"/>
          <w:szCs w:val="24"/>
          <w:lang w:eastAsia="cs-CZ"/>
        </w:rPr>
        <w:tab/>
        <w:t>Projektové vyučování a celoškolní projekty</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2</w:t>
      </w:r>
      <w:r w:rsidR="003A3AB8">
        <w:rPr>
          <w:rFonts w:ascii="Times New Roman" w:eastAsia="Times New Roman" w:hAnsi="Times New Roman" w:cs="Times New Roman"/>
          <w:bCs/>
          <w:color w:val="000000"/>
          <w:sz w:val="24"/>
          <w:szCs w:val="24"/>
          <w:lang w:eastAsia="cs-CZ"/>
        </w:rPr>
        <w:t>7</w:t>
      </w:r>
    </w:p>
    <w:p w14:paraId="7851579F" w14:textId="6795D0B9"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9. 3</w:t>
      </w:r>
      <w:r>
        <w:rPr>
          <w:rFonts w:ascii="Times New Roman" w:eastAsia="Times New Roman" w:hAnsi="Times New Roman" w:cs="Times New Roman"/>
          <w:bCs/>
          <w:color w:val="000000"/>
          <w:sz w:val="24"/>
          <w:szCs w:val="24"/>
          <w:lang w:eastAsia="cs-CZ"/>
        </w:rPr>
        <w:tab/>
        <w:t>Školní pravidla jako nástroj prevence</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2</w:t>
      </w:r>
      <w:r w:rsidR="003A3AB8">
        <w:rPr>
          <w:rFonts w:ascii="Times New Roman" w:eastAsia="Times New Roman" w:hAnsi="Times New Roman" w:cs="Times New Roman"/>
          <w:bCs/>
          <w:color w:val="000000"/>
          <w:sz w:val="24"/>
          <w:szCs w:val="24"/>
          <w:lang w:eastAsia="cs-CZ"/>
        </w:rPr>
        <w:t>8</w:t>
      </w:r>
    </w:p>
    <w:p w14:paraId="5908F900" w14:textId="0E22EB87"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Spolupráce s rodiči a veřejností</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sidR="003A3AB8">
        <w:rPr>
          <w:rFonts w:ascii="Times New Roman" w:eastAsia="Times New Roman" w:hAnsi="Times New Roman" w:cs="Times New Roman"/>
          <w:b/>
          <w:bCs/>
          <w:color w:val="000000"/>
          <w:sz w:val="24"/>
          <w:szCs w:val="24"/>
          <w:lang w:eastAsia="cs-CZ"/>
        </w:rPr>
        <w:t>29</w:t>
      </w:r>
    </w:p>
    <w:p w14:paraId="48454E2A" w14:textId="11C75CCC"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lastRenderedPageBreak/>
        <w:t>Kontakty s jinými organizacemi</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3</w:t>
      </w:r>
      <w:r w:rsidR="003A3AB8">
        <w:rPr>
          <w:rFonts w:ascii="Times New Roman" w:eastAsia="Times New Roman" w:hAnsi="Times New Roman" w:cs="Times New Roman"/>
          <w:b/>
          <w:bCs/>
          <w:color w:val="000000"/>
          <w:sz w:val="24"/>
          <w:szCs w:val="24"/>
          <w:lang w:eastAsia="cs-CZ"/>
        </w:rPr>
        <w:t>0</w:t>
      </w:r>
    </w:p>
    <w:p w14:paraId="25D480F1" w14:textId="31D3F367" w:rsidR="008E01F7" w:rsidRDefault="00C31D09" w:rsidP="00581B8E">
      <w:pPr>
        <w:numPr>
          <w:ilvl w:val="0"/>
          <w:numId w:val="60"/>
        </w:num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 xml:space="preserve">Závěrečná evaluace ŠPP </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3</w:t>
      </w:r>
      <w:r w:rsidR="003A3AB8">
        <w:rPr>
          <w:rFonts w:ascii="Times New Roman" w:eastAsia="Times New Roman" w:hAnsi="Times New Roman" w:cs="Times New Roman"/>
          <w:b/>
          <w:bCs/>
          <w:color w:val="000000"/>
          <w:sz w:val="24"/>
          <w:szCs w:val="24"/>
          <w:lang w:eastAsia="cs-CZ"/>
        </w:rPr>
        <w:t>3</w:t>
      </w:r>
    </w:p>
    <w:p w14:paraId="646375AA" w14:textId="0AEE9588"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1</w:t>
      </w:r>
      <w:r w:rsidR="00DC3F76">
        <w:rPr>
          <w:rFonts w:ascii="Times New Roman" w:eastAsia="Times New Roman" w:hAnsi="Times New Roman" w:cs="Times New Roman"/>
          <w:bCs/>
          <w:color w:val="000000"/>
          <w:sz w:val="24"/>
          <w:szCs w:val="24"/>
          <w:lang w:eastAsia="cs-CZ"/>
        </w:rPr>
        <w:t>2</w:t>
      </w:r>
      <w:r>
        <w:rPr>
          <w:rFonts w:ascii="Times New Roman" w:eastAsia="Times New Roman" w:hAnsi="Times New Roman" w:cs="Times New Roman"/>
          <w:bCs/>
          <w:color w:val="000000"/>
          <w:sz w:val="24"/>
          <w:szCs w:val="24"/>
          <w:lang w:eastAsia="cs-CZ"/>
        </w:rPr>
        <w:t>. 1</w:t>
      </w:r>
      <w:r>
        <w:rPr>
          <w:rFonts w:ascii="Times New Roman" w:eastAsia="Times New Roman" w:hAnsi="Times New Roman" w:cs="Times New Roman"/>
          <w:bCs/>
          <w:color w:val="000000"/>
          <w:sz w:val="24"/>
          <w:szCs w:val="24"/>
          <w:lang w:eastAsia="cs-CZ"/>
        </w:rPr>
        <w:tab/>
        <w:t>Kvalitativní hodnocení</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3</w:t>
      </w:r>
      <w:r w:rsidR="003A3AB8">
        <w:rPr>
          <w:rFonts w:ascii="Times New Roman" w:eastAsia="Times New Roman" w:hAnsi="Times New Roman" w:cs="Times New Roman"/>
          <w:bCs/>
          <w:color w:val="000000"/>
          <w:sz w:val="24"/>
          <w:szCs w:val="24"/>
          <w:lang w:eastAsia="cs-CZ"/>
        </w:rPr>
        <w:t>4</w:t>
      </w:r>
    </w:p>
    <w:p w14:paraId="56A5EBF9" w14:textId="4633B19B" w:rsidR="008E01F7" w:rsidRDefault="00C31D09">
      <w:pPr>
        <w:spacing w:after="0" w:line="360" w:lineRule="auto"/>
        <w:ind w:left="709"/>
        <w:contextualSpacing/>
        <w:jc w:val="both"/>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Cs/>
          <w:color w:val="000000"/>
          <w:sz w:val="24"/>
          <w:szCs w:val="24"/>
          <w:lang w:eastAsia="cs-CZ"/>
        </w:rPr>
        <w:t>1</w:t>
      </w:r>
      <w:r w:rsidR="00DC3F76">
        <w:rPr>
          <w:rFonts w:ascii="Times New Roman" w:eastAsia="Times New Roman" w:hAnsi="Times New Roman" w:cs="Times New Roman"/>
          <w:bCs/>
          <w:color w:val="000000"/>
          <w:sz w:val="24"/>
          <w:szCs w:val="24"/>
          <w:lang w:eastAsia="cs-CZ"/>
        </w:rPr>
        <w:t>2</w:t>
      </w:r>
      <w:r>
        <w:rPr>
          <w:rFonts w:ascii="Times New Roman" w:eastAsia="Times New Roman" w:hAnsi="Times New Roman" w:cs="Times New Roman"/>
          <w:bCs/>
          <w:color w:val="000000"/>
          <w:sz w:val="24"/>
          <w:szCs w:val="24"/>
          <w:lang w:eastAsia="cs-CZ"/>
        </w:rPr>
        <w:t>. 2</w:t>
      </w:r>
      <w:r>
        <w:rPr>
          <w:rFonts w:ascii="Times New Roman" w:eastAsia="Times New Roman" w:hAnsi="Times New Roman" w:cs="Times New Roman"/>
          <w:bCs/>
          <w:color w:val="000000"/>
          <w:sz w:val="24"/>
          <w:szCs w:val="24"/>
          <w:lang w:eastAsia="cs-CZ"/>
        </w:rPr>
        <w:tab/>
        <w:t>Kvantitativní hodnocení</w:t>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r>
      <w:r>
        <w:rPr>
          <w:rFonts w:ascii="Times New Roman" w:eastAsia="Times New Roman" w:hAnsi="Times New Roman" w:cs="Times New Roman"/>
          <w:bCs/>
          <w:color w:val="000000"/>
          <w:sz w:val="24"/>
          <w:szCs w:val="24"/>
          <w:lang w:eastAsia="cs-CZ"/>
        </w:rPr>
        <w:tab/>
        <w:t>3</w:t>
      </w:r>
      <w:r w:rsidR="003A3AB8">
        <w:rPr>
          <w:rFonts w:ascii="Times New Roman" w:eastAsia="Times New Roman" w:hAnsi="Times New Roman" w:cs="Times New Roman"/>
          <w:bCs/>
          <w:color w:val="000000"/>
          <w:sz w:val="24"/>
          <w:szCs w:val="24"/>
          <w:lang w:eastAsia="cs-CZ"/>
        </w:rPr>
        <w:t>4</w:t>
      </w:r>
    </w:p>
    <w:p w14:paraId="365A9AE8" w14:textId="053CDDD5" w:rsidR="008E01F7" w:rsidRDefault="00C31D09">
      <w:pPr>
        <w:spacing w:after="0" w:line="360" w:lineRule="auto"/>
        <w:contextualSpacing/>
        <w:jc w:val="both"/>
        <w:rPr>
          <w:rFonts w:ascii="Times New Roman" w:eastAsia="Times New Roman" w:hAnsi="Times New Roman" w:cs="Times New Roman"/>
          <w:b/>
          <w:bCs/>
          <w:color w:val="000000"/>
          <w:sz w:val="24"/>
          <w:szCs w:val="24"/>
          <w:lang w:eastAsia="cs-CZ"/>
        </w:rPr>
      </w:pPr>
      <w:r w:rsidRPr="00DC3F76">
        <w:rPr>
          <w:rFonts w:ascii="TimesNewRomanPSMT" w:eastAsia="Times New Roman" w:hAnsi="TimesNewRomanPSMT" w:cs="Calibri"/>
          <w:bCs/>
          <w:color w:val="000000"/>
          <w:sz w:val="24"/>
          <w:szCs w:val="24"/>
          <w:lang w:eastAsia="cs-CZ"/>
        </w:rPr>
        <w:t>1</w:t>
      </w:r>
      <w:r w:rsidR="00DC3F76">
        <w:rPr>
          <w:rFonts w:ascii="TimesNewRomanPSMT" w:eastAsia="Times New Roman" w:hAnsi="TimesNewRomanPSMT" w:cs="Calibri"/>
          <w:bCs/>
          <w:color w:val="000000"/>
          <w:sz w:val="24"/>
          <w:szCs w:val="24"/>
          <w:lang w:eastAsia="cs-CZ"/>
        </w:rPr>
        <w:t>3</w:t>
      </w:r>
      <w:r>
        <w:rPr>
          <w:rFonts w:ascii="TimesNewRomanPSMT" w:eastAsia="Times New Roman" w:hAnsi="TimesNewRomanPSMT" w:cs="Calibri"/>
          <w:b/>
          <w:color w:val="000000"/>
          <w:sz w:val="24"/>
          <w:szCs w:val="24"/>
          <w:lang w:eastAsia="cs-CZ"/>
        </w:rPr>
        <w:t>.</w:t>
      </w:r>
      <w:r>
        <w:rPr>
          <w:rFonts w:ascii="TimesNewRomanPSMT" w:eastAsia="Times New Roman" w:hAnsi="TimesNewRomanPSMT" w:cs="Calibri"/>
          <w:color w:val="000000"/>
          <w:sz w:val="24"/>
          <w:szCs w:val="24"/>
          <w:lang w:eastAsia="cs-CZ"/>
        </w:rPr>
        <w:tab/>
      </w:r>
      <w:r>
        <w:rPr>
          <w:rFonts w:ascii="Times New Roman" w:eastAsia="Times New Roman" w:hAnsi="Times New Roman" w:cs="Times New Roman"/>
          <w:b/>
          <w:bCs/>
          <w:color w:val="000000"/>
          <w:sz w:val="24"/>
          <w:szCs w:val="24"/>
          <w:lang w:eastAsia="cs-CZ"/>
        </w:rPr>
        <w:t>Použité zdroje a literatura</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3</w:t>
      </w:r>
      <w:r w:rsidR="003A3AB8">
        <w:rPr>
          <w:rFonts w:ascii="Times New Roman" w:eastAsia="Times New Roman" w:hAnsi="Times New Roman" w:cs="Times New Roman"/>
          <w:b/>
          <w:bCs/>
          <w:color w:val="000000"/>
          <w:sz w:val="24"/>
          <w:szCs w:val="24"/>
          <w:lang w:eastAsia="cs-CZ"/>
        </w:rPr>
        <w:t>5</w:t>
      </w:r>
    </w:p>
    <w:p w14:paraId="4CF57BE4" w14:textId="6513E186" w:rsidR="008E01F7" w:rsidRDefault="00C31D09">
      <w:pPr>
        <w:spacing w:after="0" w:line="36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Přílohy</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3</w:t>
      </w:r>
      <w:r w:rsidR="005D7A2F">
        <w:rPr>
          <w:rFonts w:ascii="Times New Roman" w:eastAsia="Times New Roman" w:hAnsi="Times New Roman" w:cs="Times New Roman"/>
          <w:b/>
          <w:bCs/>
          <w:color w:val="000000"/>
          <w:sz w:val="24"/>
          <w:szCs w:val="24"/>
          <w:lang w:eastAsia="cs-CZ"/>
        </w:rPr>
        <w:t>7</w:t>
      </w:r>
      <w:r>
        <w:rPr>
          <w:rFonts w:ascii="Times New Roman" w:eastAsia="Times New Roman" w:hAnsi="Times New Roman" w:cs="Times New Roman"/>
          <w:b/>
          <w:bCs/>
          <w:color w:val="000000"/>
          <w:sz w:val="24"/>
          <w:szCs w:val="24"/>
          <w:lang w:eastAsia="cs-CZ"/>
        </w:rPr>
        <w:tab/>
      </w:r>
    </w:p>
    <w:p w14:paraId="009EA9DB" w14:textId="42717B7F" w:rsidR="008E01F7" w:rsidRDefault="00C31D09">
      <w:pPr>
        <w:spacing w:after="0" w:line="36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A.</w:t>
      </w:r>
      <w:r>
        <w:rPr>
          <w:rFonts w:ascii="Times New Roman" w:eastAsia="Times New Roman" w:hAnsi="Times New Roman" w:cs="Times New Roman"/>
          <w:b/>
          <w:bCs/>
          <w:color w:val="000000"/>
          <w:sz w:val="24"/>
          <w:szCs w:val="24"/>
          <w:lang w:eastAsia="cs-CZ"/>
        </w:rPr>
        <w:tab/>
      </w:r>
      <w:r w:rsidR="005D7A2F">
        <w:rPr>
          <w:rFonts w:ascii="Times New Roman" w:eastAsia="Times New Roman" w:hAnsi="Times New Roman" w:cs="Times New Roman"/>
          <w:b/>
          <w:bCs/>
          <w:color w:val="000000"/>
          <w:sz w:val="24"/>
          <w:szCs w:val="24"/>
          <w:lang w:eastAsia="cs-CZ"/>
        </w:rPr>
        <w:t>Krizové plány</w:t>
      </w:r>
      <w:r w:rsidR="005D7A2F">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t>3</w:t>
      </w:r>
      <w:r w:rsidR="005D7A2F">
        <w:rPr>
          <w:rFonts w:ascii="Times New Roman" w:eastAsia="Times New Roman" w:hAnsi="Times New Roman" w:cs="Times New Roman"/>
          <w:b/>
          <w:bCs/>
          <w:color w:val="000000"/>
          <w:sz w:val="24"/>
          <w:szCs w:val="24"/>
          <w:lang w:eastAsia="cs-CZ"/>
        </w:rPr>
        <w:t>7</w:t>
      </w:r>
    </w:p>
    <w:p w14:paraId="175E13E6" w14:textId="217FC3DF" w:rsidR="008E01F7" w:rsidRDefault="00C31D09">
      <w:pPr>
        <w:spacing w:after="0" w:line="36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B.</w:t>
      </w:r>
      <w:r>
        <w:rPr>
          <w:rFonts w:ascii="Times New Roman" w:eastAsia="Times New Roman" w:hAnsi="Times New Roman" w:cs="Times New Roman"/>
          <w:b/>
          <w:bCs/>
          <w:color w:val="000000"/>
          <w:sz w:val="24"/>
          <w:szCs w:val="24"/>
          <w:lang w:eastAsia="cs-CZ"/>
        </w:rPr>
        <w:tab/>
      </w:r>
      <w:bookmarkStart w:id="0" w:name="_Hlk148264028"/>
      <w:r>
        <w:rPr>
          <w:rFonts w:ascii="Times New Roman" w:eastAsia="Times New Roman" w:hAnsi="Times New Roman" w:cs="Times New Roman"/>
          <w:b/>
          <w:bCs/>
          <w:color w:val="000000"/>
          <w:sz w:val="24"/>
          <w:szCs w:val="24"/>
          <w:lang w:eastAsia="cs-CZ"/>
        </w:rPr>
        <w:t>Plán prevence školní neúspěšnosti aneb Strategie předcházení</w:t>
      </w:r>
    </w:p>
    <w:p w14:paraId="0F2E225E" w14:textId="079CF985" w:rsidR="008E01F7" w:rsidRDefault="00C31D09">
      <w:pPr>
        <w:spacing w:after="0" w:line="360" w:lineRule="auto"/>
        <w:ind w:firstLine="709"/>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školní neúspěšnosti</w:t>
      </w:r>
      <w:bookmarkEnd w:id="0"/>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sidR="00386E19">
        <w:rPr>
          <w:rFonts w:ascii="Times New Roman" w:eastAsia="Times New Roman" w:hAnsi="Times New Roman" w:cs="Times New Roman"/>
          <w:b/>
          <w:bCs/>
          <w:color w:val="000000"/>
          <w:sz w:val="24"/>
          <w:szCs w:val="24"/>
          <w:lang w:eastAsia="cs-CZ"/>
        </w:rPr>
        <w:t>6</w:t>
      </w:r>
      <w:r w:rsidR="00A15180">
        <w:rPr>
          <w:rFonts w:ascii="Times New Roman" w:eastAsia="Times New Roman" w:hAnsi="Times New Roman" w:cs="Times New Roman"/>
          <w:b/>
          <w:bCs/>
          <w:color w:val="000000"/>
          <w:sz w:val="24"/>
          <w:szCs w:val="24"/>
          <w:lang w:eastAsia="cs-CZ"/>
        </w:rPr>
        <w:t>4</w:t>
      </w:r>
    </w:p>
    <w:p w14:paraId="77E93262" w14:textId="45FF31A8" w:rsidR="008E01F7" w:rsidRDefault="005D7A2F">
      <w:pPr>
        <w:spacing w:after="0" w:line="360" w:lineRule="auto"/>
        <w:ind w:left="709" w:hanging="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C</w:t>
      </w:r>
      <w:r w:rsidR="00C31D09">
        <w:rPr>
          <w:rFonts w:ascii="Times New Roman" w:eastAsia="Times New Roman" w:hAnsi="Times New Roman" w:cs="Times New Roman"/>
          <w:b/>
          <w:bCs/>
          <w:color w:val="000000"/>
          <w:sz w:val="24"/>
          <w:szCs w:val="24"/>
          <w:lang w:eastAsia="cs-CZ"/>
        </w:rPr>
        <w:t xml:space="preserve">. </w:t>
      </w:r>
      <w:r w:rsidR="00C31D09">
        <w:rPr>
          <w:rFonts w:ascii="Times New Roman" w:eastAsia="Times New Roman" w:hAnsi="Times New Roman" w:cs="Times New Roman"/>
          <w:b/>
          <w:bCs/>
          <w:color w:val="000000"/>
          <w:sz w:val="24"/>
          <w:szCs w:val="24"/>
          <w:lang w:eastAsia="cs-CZ"/>
        </w:rPr>
        <w:tab/>
        <w:t xml:space="preserve">Seznam dostupné literatury a pomůcek pro výuku a vzdělávání </w:t>
      </w:r>
    </w:p>
    <w:p w14:paraId="483EC952" w14:textId="72B85EA6" w:rsidR="008E01F7" w:rsidRDefault="00C31D09">
      <w:pPr>
        <w:spacing w:after="0" w:line="360" w:lineRule="auto"/>
        <w:ind w:left="709"/>
        <w:contextualSpacing/>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na ZŠ Na Habru Hořice</w:t>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ab/>
      </w:r>
      <w:r w:rsidR="005039B5">
        <w:rPr>
          <w:rFonts w:ascii="Times New Roman" w:eastAsia="Times New Roman" w:hAnsi="Times New Roman" w:cs="Times New Roman"/>
          <w:b/>
          <w:bCs/>
          <w:color w:val="000000"/>
          <w:sz w:val="24"/>
          <w:szCs w:val="24"/>
          <w:lang w:eastAsia="cs-CZ"/>
        </w:rPr>
        <w:t>6</w:t>
      </w:r>
      <w:r w:rsidR="00A15180">
        <w:rPr>
          <w:rFonts w:ascii="Times New Roman" w:eastAsia="Times New Roman" w:hAnsi="Times New Roman" w:cs="Times New Roman"/>
          <w:b/>
          <w:bCs/>
          <w:color w:val="000000"/>
          <w:sz w:val="24"/>
          <w:szCs w:val="24"/>
          <w:lang w:eastAsia="cs-CZ"/>
        </w:rPr>
        <w:t>5</w:t>
      </w:r>
    </w:p>
    <w:p w14:paraId="2BBE2209" w14:textId="08049A48" w:rsidR="008E01F7" w:rsidRDefault="005D7A2F">
      <w:pPr>
        <w:spacing w:after="0" w:line="36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D</w:t>
      </w:r>
      <w:r w:rsidR="00C31D09">
        <w:rPr>
          <w:rFonts w:ascii="Times New Roman" w:eastAsia="Times New Roman" w:hAnsi="Times New Roman" w:cs="Times New Roman"/>
          <w:b/>
          <w:bCs/>
          <w:color w:val="000000"/>
          <w:sz w:val="24"/>
          <w:szCs w:val="24"/>
          <w:lang w:eastAsia="cs-CZ"/>
        </w:rPr>
        <w:t xml:space="preserve">. </w:t>
      </w:r>
      <w:r w:rsidR="00C31D09">
        <w:rPr>
          <w:rFonts w:ascii="Times New Roman" w:eastAsia="Times New Roman" w:hAnsi="Times New Roman" w:cs="Times New Roman"/>
          <w:b/>
          <w:bCs/>
          <w:color w:val="000000"/>
          <w:sz w:val="24"/>
          <w:szCs w:val="24"/>
          <w:lang w:eastAsia="cs-CZ"/>
        </w:rPr>
        <w:tab/>
        <w:t>Seznam použitých zkratek</w:t>
      </w:r>
      <w:r w:rsidR="00C31D09">
        <w:rPr>
          <w:rFonts w:ascii="Times New Roman" w:eastAsia="Times New Roman" w:hAnsi="Times New Roman" w:cs="Times New Roman"/>
          <w:b/>
          <w:bCs/>
          <w:color w:val="000000"/>
          <w:sz w:val="24"/>
          <w:szCs w:val="24"/>
          <w:lang w:eastAsia="cs-CZ"/>
        </w:rPr>
        <w:tab/>
      </w:r>
      <w:r w:rsidR="00C31D09">
        <w:rPr>
          <w:rFonts w:ascii="Times New Roman" w:eastAsia="Times New Roman" w:hAnsi="Times New Roman" w:cs="Times New Roman"/>
          <w:b/>
          <w:bCs/>
          <w:color w:val="000000"/>
          <w:sz w:val="24"/>
          <w:szCs w:val="24"/>
          <w:lang w:eastAsia="cs-CZ"/>
        </w:rPr>
        <w:tab/>
      </w:r>
      <w:r w:rsidR="00C31D09">
        <w:rPr>
          <w:rFonts w:ascii="Times New Roman" w:eastAsia="Times New Roman" w:hAnsi="Times New Roman" w:cs="Times New Roman"/>
          <w:b/>
          <w:bCs/>
          <w:color w:val="000000"/>
          <w:sz w:val="24"/>
          <w:szCs w:val="24"/>
          <w:lang w:eastAsia="cs-CZ"/>
        </w:rPr>
        <w:tab/>
      </w:r>
      <w:r w:rsidR="00C31D09">
        <w:rPr>
          <w:rFonts w:ascii="Times New Roman" w:eastAsia="Times New Roman" w:hAnsi="Times New Roman" w:cs="Times New Roman"/>
          <w:b/>
          <w:bCs/>
          <w:color w:val="000000"/>
          <w:sz w:val="24"/>
          <w:szCs w:val="24"/>
          <w:lang w:eastAsia="cs-CZ"/>
        </w:rPr>
        <w:tab/>
      </w:r>
      <w:r w:rsidR="00C31D09">
        <w:rPr>
          <w:rFonts w:ascii="Times New Roman" w:eastAsia="Times New Roman" w:hAnsi="Times New Roman" w:cs="Times New Roman"/>
          <w:b/>
          <w:bCs/>
          <w:color w:val="000000"/>
          <w:sz w:val="24"/>
          <w:szCs w:val="24"/>
          <w:lang w:eastAsia="cs-CZ"/>
        </w:rPr>
        <w:tab/>
      </w:r>
      <w:r w:rsidR="00C31D09">
        <w:rPr>
          <w:rFonts w:ascii="Times New Roman" w:eastAsia="Times New Roman" w:hAnsi="Times New Roman" w:cs="Times New Roman"/>
          <w:b/>
          <w:bCs/>
          <w:color w:val="000000"/>
          <w:sz w:val="24"/>
          <w:szCs w:val="24"/>
          <w:lang w:eastAsia="cs-CZ"/>
        </w:rPr>
        <w:tab/>
      </w:r>
      <w:r w:rsidR="00C31D09">
        <w:rPr>
          <w:rFonts w:ascii="Times New Roman" w:eastAsia="Times New Roman" w:hAnsi="Times New Roman" w:cs="Times New Roman"/>
          <w:b/>
          <w:bCs/>
          <w:color w:val="000000"/>
          <w:sz w:val="24"/>
          <w:szCs w:val="24"/>
          <w:lang w:eastAsia="cs-CZ"/>
        </w:rPr>
        <w:tab/>
      </w:r>
      <w:r w:rsidR="00A15180">
        <w:rPr>
          <w:rFonts w:ascii="Times New Roman" w:eastAsia="Times New Roman" w:hAnsi="Times New Roman" w:cs="Times New Roman"/>
          <w:b/>
          <w:bCs/>
          <w:color w:val="000000"/>
          <w:sz w:val="24"/>
          <w:szCs w:val="24"/>
          <w:lang w:eastAsia="cs-CZ"/>
        </w:rPr>
        <w:t>68</w:t>
      </w:r>
    </w:p>
    <w:p w14:paraId="382C858B"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1F0BE9E8"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27193CE7"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0E4238AC"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1D84CE4B"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0AEAC261"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064135B5"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786701CB"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40789863"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1C3E9C7D"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6C75AEC9"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3BD381DA"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19A01095"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6829FB86"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6AD4CDC1"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20933424" w14:textId="77777777" w:rsidR="005D7A2F" w:rsidRDefault="005D7A2F">
      <w:pPr>
        <w:spacing w:after="0" w:line="360" w:lineRule="auto"/>
        <w:jc w:val="both"/>
        <w:rPr>
          <w:rFonts w:ascii="Times New Roman" w:eastAsia="Times New Roman" w:hAnsi="Times New Roman" w:cs="Times New Roman"/>
          <w:b/>
          <w:bCs/>
          <w:color w:val="000000"/>
          <w:sz w:val="24"/>
          <w:szCs w:val="24"/>
          <w:lang w:eastAsia="cs-CZ"/>
        </w:rPr>
      </w:pPr>
    </w:p>
    <w:p w14:paraId="73D7F7C3" w14:textId="77777777" w:rsidR="00386E19" w:rsidRDefault="00386E19">
      <w:pPr>
        <w:spacing w:after="0" w:line="360" w:lineRule="auto"/>
        <w:jc w:val="both"/>
        <w:rPr>
          <w:rFonts w:ascii="Times New Roman" w:eastAsia="Times New Roman" w:hAnsi="Times New Roman" w:cs="Times New Roman"/>
          <w:b/>
          <w:bCs/>
          <w:color w:val="000000"/>
          <w:sz w:val="24"/>
          <w:szCs w:val="24"/>
          <w:lang w:eastAsia="cs-CZ"/>
        </w:rPr>
      </w:pPr>
    </w:p>
    <w:p w14:paraId="69AADFA4" w14:textId="77777777" w:rsidR="00386E19" w:rsidRDefault="00386E19">
      <w:pPr>
        <w:spacing w:after="0" w:line="360" w:lineRule="auto"/>
        <w:jc w:val="both"/>
        <w:rPr>
          <w:rFonts w:ascii="Times New Roman" w:eastAsia="Times New Roman" w:hAnsi="Times New Roman" w:cs="Times New Roman"/>
          <w:b/>
          <w:bCs/>
          <w:color w:val="000000"/>
          <w:sz w:val="24"/>
          <w:szCs w:val="24"/>
          <w:lang w:eastAsia="cs-CZ"/>
        </w:rPr>
      </w:pPr>
    </w:p>
    <w:p w14:paraId="054DA36F" w14:textId="77777777" w:rsidR="00386E19" w:rsidRDefault="00386E19">
      <w:pPr>
        <w:spacing w:after="0" w:line="360" w:lineRule="auto"/>
        <w:jc w:val="both"/>
        <w:rPr>
          <w:rFonts w:ascii="Times New Roman" w:eastAsia="Times New Roman" w:hAnsi="Times New Roman" w:cs="Times New Roman"/>
          <w:b/>
          <w:bCs/>
          <w:color w:val="000000"/>
          <w:sz w:val="24"/>
          <w:szCs w:val="24"/>
          <w:lang w:eastAsia="cs-CZ"/>
        </w:rPr>
      </w:pPr>
    </w:p>
    <w:p w14:paraId="6B2FC061"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21F42B79" w14:textId="77777777" w:rsidR="008E01F7" w:rsidRDefault="008E01F7">
      <w:pPr>
        <w:spacing w:after="0" w:line="360" w:lineRule="auto"/>
        <w:jc w:val="both"/>
        <w:rPr>
          <w:rFonts w:ascii="Times New Roman" w:eastAsia="Times New Roman" w:hAnsi="Times New Roman" w:cs="Times New Roman"/>
          <w:b/>
          <w:bCs/>
          <w:color w:val="000000"/>
          <w:sz w:val="24"/>
          <w:szCs w:val="24"/>
          <w:lang w:eastAsia="cs-CZ"/>
        </w:rPr>
      </w:pPr>
    </w:p>
    <w:p w14:paraId="2F347987" w14:textId="13AE40E4" w:rsidR="008E01F7" w:rsidRPr="005416A0" w:rsidRDefault="00C31D09" w:rsidP="00581B8E">
      <w:pPr>
        <w:pStyle w:val="Odstavecseseznamem"/>
        <w:numPr>
          <w:ilvl w:val="0"/>
          <w:numId w:val="112"/>
        </w:numPr>
        <w:spacing w:after="0" w:line="360" w:lineRule="auto"/>
        <w:rPr>
          <w:rFonts w:ascii="TimesNewRomanPS-BoldMT" w:eastAsia="Times New Roman" w:hAnsi="TimesNewRomanPS-BoldMT" w:cs="TimesNewRomanPS-BoldMT"/>
          <w:b/>
          <w:bCs/>
          <w:sz w:val="40"/>
          <w:szCs w:val="40"/>
          <w:lang w:eastAsia="cs-CZ"/>
        </w:rPr>
      </w:pPr>
      <w:r w:rsidRPr="005416A0">
        <w:rPr>
          <w:rFonts w:ascii="TimesNewRomanPS-BoldMT" w:eastAsia="Times New Roman" w:hAnsi="TimesNewRomanPS-BoldMT" w:cs="TimesNewRomanPS-BoldMT"/>
          <w:b/>
          <w:bCs/>
          <w:sz w:val="40"/>
          <w:szCs w:val="40"/>
          <w:lang w:eastAsia="cs-CZ"/>
        </w:rPr>
        <w:lastRenderedPageBreak/>
        <w:t>Výchozí dokumenty</w:t>
      </w:r>
    </w:p>
    <w:p w14:paraId="0B270F35"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Preventivní program školy ZŠ Na Habru je zpracován na základě Školní preventivní strategie (strategie je obsažena v ŠPP) a vychází z příslušné platné legislativy (zákonů, vyhlášek, strategií a metodických doporučení MŠMT). Dalšími zdroji jsou mimo jiné:</w:t>
      </w:r>
    </w:p>
    <w:p w14:paraId="747F0B97" w14:textId="7197605B" w:rsidR="008E01F7" w:rsidRDefault="00C31D09" w:rsidP="00581B8E">
      <w:pPr>
        <w:numPr>
          <w:ilvl w:val="0"/>
          <w:numId w:val="57"/>
        </w:numPr>
        <w:spacing w:after="0" w:line="360" w:lineRule="auto"/>
        <w:contextualSpacing/>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lang w:eastAsia="cs-CZ"/>
        </w:rPr>
        <w:t>Školní vzdělávací program (dále jen ŠVP) „I cesta je cíl“ – vydán ZŠ Na Habru Hořice, 1. 9. 202</w:t>
      </w:r>
      <w:r w:rsidR="005D6149">
        <w:rPr>
          <w:rFonts w:ascii="TimesNewRomanPSMT" w:eastAsia="Times New Roman" w:hAnsi="TimesNewRomanPSMT" w:cs="TimesNewRomanPSMT"/>
          <w:color w:val="000000"/>
          <w:sz w:val="24"/>
          <w:szCs w:val="24"/>
          <w:lang w:eastAsia="cs-CZ"/>
        </w:rPr>
        <w:t>3</w:t>
      </w:r>
    </w:p>
    <w:p w14:paraId="48EC878E" w14:textId="37E8EE11" w:rsidR="008E01F7" w:rsidRDefault="00C31D09" w:rsidP="00581B8E">
      <w:pPr>
        <w:numPr>
          <w:ilvl w:val="0"/>
          <w:numId w:val="57"/>
        </w:numPr>
        <w:spacing w:after="0" w:line="360" w:lineRule="auto"/>
        <w:contextualSpacing/>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lang w:eastAsia="cs-CZ"/>
        </w:rPr>
        <w:t>Školní, sankční a klasifikační řád ZŠ Na Habru Hořice</w:t>
      </w:r>
      <w:r w:rsidR="00600CF1">
        <w:rPr>
          <w:rFonts w:ascii="TimesNewRomanPSMT" w:eastAsia="Times New Roman" w:hAnsi="TimesNewRomanPSMT" w:cs="TimesNewRomanPSMT"/>
          <w:color w:val="000000"/>
          <w:sz w:val="24"/>
          <w:szCs w:val="24"/>
          <w:lang w:eastAsia="cs-CZ"/>
        </w:rPr>
        <w:t xml:space="preserve"> (poslední verze z října 202</w:t>
      </w:r>
      <w:r w:rsidR="005D6149">
        <w:rPr>
          <w:rFonts w:ascii="TimesNewRomanPSMT" w:eastAsia="Times New Roman" w:hAnsi="TimesNewRomanPSMT" w:cs="TimesNewRomanPSMT"/>
          <w:color w:val="000000"/>
          <w:sz w:val="24"/>
          <w:szCs w:val="24"/>
          <w:lang w:eastAsia="cs-CZ"/>
        </w:rPr>
        <w:t>3</w:t>
      </w:r>
      <w:r w:rsidR="00600CF1">
        <w:rPr>
          <w:rFonts w:ascii="TimesNewRomanPSMT" w:eastAsia="Times New Roman" w:hAnsi="TimesNewRomanPSMT" w:cs="TimesNewRomanPSMT"/>
          <w:color w:val="000000"/>
          <w:sz w:val="24"/>
          <w:szCs w:val="24"/>
          <w:lang w:eastAsia="cs-CZ"/>
        </w:rPr>
        <w:t>)</w:t>
      </w:r>
    </w:p>
    <w:p w14:paraId="35193B69" w14:textId="438B83CF" w:rsidR="008E01F7" w:rsidRDefault="00C31D09" w:rsidP="00581B8E">
      <w:pPr>
        <w:numPr>
          <w:ilvl w:val="0"/>
          <w:numId w:val="57"/>
        </w:numPr>
        <w:spacing w:after="0" w:line="360" w:lineRule="auto"/>
        <w:contextualSpacing/>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lang w:eastAsia="cs-CZ"/>
        </w:rPr>
        <w:t>Školní preventivní programy z minulých školních let</w:t>
      </w:r>
      <w:r w:rsidR="007357F6">
        <w:rPr>
          <w:rFonts w:ascii="TimesNewRomanPSMT" w:eastAsia="Times New Roman" w:hAnsi="TimesNewRomanPSMT" w:cs="TimesNewRomanPSMT"/>
          <w:color w:val="000000"/>
          <w:sz w:val="24"/>
          <w:szCs w:val="24"/>
          <w:lang w:eastAsia="cs-CZ"/>
        </w:rPr>
        <w:t xml:space="preserve"> včetně SEPA</w:t>
      </w:r>
    </w:p>
    <w:p w14:paraId="24090968" w14:textId="5A4C8459" w:rsidR="008E01F7" w:rsidRPr="003218C8" w:rsidRDefault="00C31D09" w:rsidP="00581B8E">
      <w:pPr>
        <w:numPr>
          <w:ilvl w:val="0"/>
          <w:numId w:val="57"/>
        </w:numPr>
        <w:spacing w:after="0" w:line="360" w:lineRule="auto"/>
        <w:contextualSpacing/>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lang w:eastAsia="cs-CZ"/>
        </w:rPr>
        <w:t>různé monitorovací a evaluační materiály atd.</w:t>
      </w:r>
    </w:p>
    <w:p w14:paraId="4E3A4B4B" w14:textId="77777777" w:rsidR="003218C8" w:rsidRPr="003218C8" w:rsidRDefault="003218C8" w:rsidP="003218C8">
      <w:pPr>
        <w:spacing w:after="0" w:line="360" w:lineRule="auto"/>
        <w:ind w:left="720"/>
        <w:contextualSpacing/>
        <w:rPr>
          <w:rFonts w:ascii="TimesNewRomanPSMT" w:eastAsia="Times New Roman" w:hAnsi="TimesNewRomanPSMT" w:cs="TimesNewRomanPSMT"/>
          <w:b/>
          <w:color w:val="000000"/>
          <w:sz w:val="24"/>
          <w:szCs w:val="24"/>
          <w:u w:val="single"/>
          <w:lang w:eastAsia="cs-CZ"/>
        </w:rPr>
      </w:pPr>
    </w:p>
    <w:p w14:paraId="086CD93C" w14:textId="1E2BDF3C" w:rsidR="003218C8" w:rsidRPr="003218C8" w:rsidRDefault="003218C8" w:rsidP="003218C8">
      <w:pPr>
        <w:spacing w:after="0" w:line="360" w:lineRule="auto"/>
        <w:ind w:firstLine="360"/>
        <w:contextualSpacing/>
        <w:jc w:val="both"/>
        <w:rPr>
          <w:rFonts w:ascii="TimesNewRomanPSMT" w:eastAsia="Times New Roman" w:hAnsi="TimesNewRomanPSMT" w:cs="TimesNewRomanPSMT"/>
          <w:b/>
          <w:color w:val="000000"/>
          <w:sz w:val="24"/>
          <w:szCs w:val="24"/>
          <w:lang w:eastAsia="cs-CZ"/>
        </w:rPr>
      </w:pPr>
      <w:r w:rsidRPr="003218C8">
        <w:rPr>
          <w:rFonts w:ascii="TimesNewRomanPSMT" w:eastAsia="Times New Roman" w:hAnsi="TimesNewRomanPSMT" w:cs="TimesNewRomanPSMT"/>
          <w:b/>
          <w:color w:val="000000"/>
          <w:sz w:val="24"/>
          <w:szCs w:val="24"/>
          <w:lang w:eastAsia="cs-CZ"/>
        </w:rPr>
        <w:t>Preventivní p</w:t>
      </w:r>
      <w:r>
        <w:rPr>
          <w:rFonts w:ascii="TimesNewRomanPSMT" w:eastAsia="Times New Roman" w:hAnsi="TimesNewRomanPSMT" w:cs="TimesNewRomanPSMT"/>
          <w:b/>
          <w:color w:val="000000"/>
          <w:sz w:val="24"/>
          <w:szCs w:val="24"/>
          <w:lang w:eastAsia="cs-CZ"/>
        </w:rPr>
        <w:t>rogram školy</w:t>
      </w:r>
      <w:r w:rsidRPr="003218C8">
        <w:rPr>
          <w:rFonts w:ascii="TimesNewRomanPSMT" w:eastAsia="Times New Roman" w:hAnsi="TimesNewRomanPSMT" w:cs="TimesNewRomanPSMT"/>
          <w:b/>
          <w:color w:val="000000"/>
          <w:sz w:val="24"/>
          <w:szCs w:val="24"/>
          <w:lang w:eastAsia="cs-CZ"/>
        </w:rPr>
        <w:t xml:space="preserve"> pro daný školní rok je tvořen </w:t>
      </w:r>
      <w:r>
        <w:rPr>
          <w:rFonts w:ascii="TimesNewRomanPSMT" w:eastAsia="Times New Roman" w:hAnsi="TimesNewRomanPSMT" w:cs="TimesNewRomanPSMT"/>
          <w:b/>
          <w:color w:val="000000"/>
          <w:sz w:val="24"/>
          <w:szCs w:val="24"/>
          <w:lang w:eastAsia="cs-CZ"/>
        </w:rPr>
        <w:t xml:space="preserve">také </w:t>
      </w:r>
      <w:r w:rsidRPr="003218C8">
        <w:rPr>
          <w:rFonts w:ascii="TimesNewRomanPSMT" w:eastAsia="Times New Roman" w:hAnsi="TimesNewRomanPSMT" w:cs="TimesNewRomanPSMT"/>
          <w:b/>
          <w:color w:val="000000"/>
          <w:sz w:val="24"/>
          <w:szCs w:val="24"/>
          <w:lang w:eastAsia="cs-CZ"/>
        </w:rPr>
        <w:t>v programu SEPA</w:t>
      </w:r>
      <w:r>
        <w:rPr>
          <w:rFonts w:ascii="TimesNewRomanPSMT" w:eastAsia="Times New Roman" w:hAnsi="TimesNewRomanPSMT" w:cs="TimesNewRomanPSMT"/>
          <w:b/>
          <w:color w:val="000000"/>
          <w:sz w:val="24"/>
          <w:szCs w:val="24"/>
          <w:lang w:eastAsia="cs-CZ"/>
        </w:rPr>
        <w:t xml:space="preserve"> (Systém evidence preventivních aktivit)</w:t>
      </w:r>
      <w:r w:rsidRPr="003218C8">
        <w:rPr>
          <w:rFonts w:ascii="TimesNewRomanPSMT" w:eastAsia="Times New Roman" w:hAnsi="TimesNewRomanPSMT" w:cs="TimesNewRomanPSMT"/>
          <w:b/>
          <w:color w:val="000000"/>
          <w:sz w:val="24"/>
          <w:szCs w:val="24"/>
          <w:lang w:eastAsia="cs-CZ"/>
        </w:rPr>
        <w:t>, který je preferovaný v rámci našeho Králov</w:t>
      </w:r>
      <w:r>
        <w:rPr>
          <w:rFonts w:ascii="TimesNewRomanPSMT" w:eastAsia="Times New Roman" w:hAnsi="TimesNewRomanPSMT" w:cs="TimesNewRomanPSMT"/>
          <w:b/>
          <w:color w:val="000000"/>
          <w:sz w:val="24"/>
          <w:szCs w:val="24"/>
          <w:lang w:eastAsia="cs-CZ"/>
        </w:rPr>
        <w:t>é</w:t>
      </w:r>
      <w:r w:rsidRPr="003218C8">
        <w:rPr>
          <w:rFonts w:ascii="TimesNewRomanPSMT" w:eastAsia="Times New Roman" w:hAnsi="TimesNewRomanPSMT" w:cs="TimesNewRomanPSMT"/>
          <w:b/>
          <w:color w:val="000000"/>
          <w:sz w:val="24"/>
          <w:szCs w:val="24"/>
          <w:lang w:eastAsia="cs-CZ"/>
        </w:rPr>
        <w:t>hradeckého kraje. Jeho obsah vychází z tohoto dokumentu. Odráží tak výše uvedenou spolupráci s organizacemi, strategické cíle naší školy a jednotlivé návrhy preventivních akcí během roku. Jeho definitivní podobou je závěrečný výkaz, který škola odesílá vždy ke konci školního roku. Pracovní verze</w:t>
      </w:r>
      <w:r>
        <w:rPr>
          <w:rFonts w:ascii="TimesNewRomanPSMT" w:eastAsia="Times New Roman" w:hAnsi="TimesNewRomanPSMT" w:cs="TimesNewRomanPSMT"/>
          <w:b/>
          <w:color w:val="000000"/>
          <w:sz w:val="24"/>
          <w:szCs w:val="24"/>
          <w:lang w:eastAsia="cs-CZ"/>
        </w:rPr>
        <w:t xml:space="preserve"> SEPY</w:t>
      </w:r>
      <w:r w:rsidRPr="003218C8">
        <w:rPr>
          <w:rFonts w:ascii="TimesNewRomanPSMT" w:eastAsia="Times New Roman" w:hAnsi="TimesNewRomanPSMT" w:cs="TimesNewRomanPSMT"/>
          <w:b/>
          <w:color w:val="000000"/>
          <w:sz w:val="24"/>
          <w:szCs w:val="24"/>
          <w:lang w:eastAsia="cs-CZ"/>
        </w:rPr>
        <w:t xml:space="preserve">, která se během roku postupně doplňuje, je k nahlédnutí v elektronické podobně u metodika prevence.  </w:t>
      </w:r>
    </w:p>
    <w:p w14:paraId="09BAA198" w14:textId="77777777" w:rsidR="008E01F7" w:rsidRDefault="008E01F7">
      <w:pPr>
        <w:spacing w:after="0" w:line="360" w:lineRule="auto"/>
        <w:rPr>
          <w:rFonts w:ascii="TimesNewRomanPSMT" w:eastAsia="Times New Roman" w:hAnsi="TimesNewRomanPSMT" w:cs="TimesNewRomanPSMT"/>
          <w:color w:val="000000"/>
          <w:sz w:val="24"/>
          <w:szCs w:val="24"/>
          <w:lang w:eastAsia="cs-CZ"/>
        </w:rPr>
      </w:pPr>
    </w:p>
    <w:p w14:paraId="57D5EA48" w14:textId="77777777" w:rsidR="008E01F7" w:rsidRDefault="008E01F7">
      <w:pPr>
        <w:spacing w:after="0" w:line="360" w:lineRule="auto"/>
        <w:rPr>
          <w:rFonts w:ascii="TimesNewRomanPSMT" w:eastAsia="Times New Roman" w:hAnsi="TimesNewRomanPSMT" w:cs="TimesNewRomanPSMT"/>
          <w:color w:val="000000"/>
          <w:sz w:val="24"/>
          <w:szCs w:val="24"/>
          <w:lang w:eastAsia="cs-CZ"/>
        </w:rPr>
      </w:pPr>
    </w:p>
    <w:p w14:paraId="4489B07C" w14:textId="77777777" w:rsidR="008E01F7" w:rsidRDefault="00C31D09" w:rsidP="00581B8E">
      <w:pPr>
        <w:numPr>
          <w:ilvl w:val="0"/>
          <w:numId w:val="83"/>
        </w:numPr>
        <w:spacing w:after="0" w:line="360" w:lineRule="auto"/>
        <w:contextualSpacing/>
        <w:jc w:val="both"/>
        <w:rPr>
          <w:rFonts w:ascii="TimesNewRomanPSMT" w:eastAsia="Times New Roman" w:hAnsi="TimesNewRomanPSMT" w:cs="Times New Roman"/>
          <w:b/>
          <w:color w:val="000000"/>
          <w:sz w:val="40"/>
          <w:szCs w:val="40"/>
          <w:lang w:eastAsia="cs-CZ"/>
        </w:rPr>
      </w:pPr>
      <w:r>
        <w:rPr>
          <w:rFonts w:ascii="TimesNewRomanPSMT" w:eastAsia="Times New Roman" w:hAnsi="TimesNewRomanPSMT" w:cs="Times New Roman"/>
          <w:b/>
          <w:color w:val="000000"/>
          <w:sz w:val="40"/>
          <w:szCs w:val="40"/>
          <w:lang w:eastAsia="cs-CZ"/>
        </w:rPr>
        <w:t>Úvod do problematiky</w:t>
      </w:r>
    </w:p>
    <w:p w14:paraId="71446733" w14:textId="77777777" w:rsidR="008E01F7" w:rsidRDefault="00C31D09">
      <w:pPr>
        <w:spacing w:after="0" w:line="360" w:lineRule="auto"/>
        <w:ind w:firstLine="708"/>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xml:space="preserve">Cílem prevence je zvýšení odolnosti žáků a mládeže vůči rizikovému chování. Především vést děti ke správným postojům z hlediska řešení daných problémů. Mezi rizikové chování, před kterým je nutné žáky varovat, ochránit a samozřejmě na ně také upozornit, řadíme různé druhy závislostí (tabák, alkohol, drogy), </w:t>
      </w:r>
      <w:proofErr w:type="spellStart"/>
      <w:r>
        <w:rPr>
          <w:rFonts w:ascii="TimesNewRomanPSMT" w:eastAsia="Times New Roman" w:hAnsi="TimesNewRomanPSMT" w:cs="Times New Roman"/>
          <w:color w:val="000000"/>
          <w:sz w:val="24"/>
          <w:szCs w:val="24"/>
          <w:lang w:eastAsia="cs-CZ"/>
        </w:rPr>
        <w:t>netolismus</w:t>
      </w:r>
      <w:proofErr w:type="spellEnd"/>
      <w:r>
        <w:rPr>
          <w:rFonts w:ascii="TimesNewRomanPSMT" w:eastAsia="Times New Roman" w:hAnsi="TimesNewRomanPSMT" w:cs="Times New Roman"/>
          <w:color w:val="000000"/>
          <w:sz w:val="24"/>
          <w:szCs w:val="24"/>
          <w:lang w:eastAsia="cs-CZ"/>
        </w:rPr>
        <w:t xml:space="preserve"> (virtuální drogy) a patologické hráčství (</w:t>
      </w:r>
      <w:proofErr w:type="spellStart"/>
      <w:r>
        <w:rPr>
          <w:rFonts w:ascii="TimesNewRomanPSMT" w:eastAsia="Times New Roman" w:hAnsi="TimesNewRomanPSMT" w:cs="Times New Roman"/>
          <w:color w:val="000000"/>
          <w:sz w:val="24"/>
          <w:szCs w:val="24"/>
          <w:lang w:eastAsia="cs-CZ"/>
        </w:rPr>
        <w:t>gambling</w:t>
      </w:r>
      <w:proofErr w:type="spellEnd"/>
      <w:r>
        <w:rPr>
          <w:rFonts w:ascii="TimesNewRomanPSMT" w:eastAsia="Times New Roman" w:hAnsi="TimesNewRomanPSMT" w:cs="Times New Roman"/>
          <w:color w:val="000000"/>
          <w:sz w:val="24"/>
          <w:szCs w:val="24"/>
          <w:lang w:eastAsia="cs-CZ"/>
        </w:rPr>
        <w:t xml:space="preserve">), násilí, šikanu, záškoláctví, vandalismus, sexuální či jiné zneužívání (syndrom CAN), promiskuitu, agresivitu, sebepoškozování, xenofobii, rasismus, delikvenci, vliv náboženských sekt atd. </w:t>
      </w:r>
    </w:p>
    <w:p w14:paraId="68380DC8" w14:textId="7642225A" w:rsidR="008E01F7" w:rsidRDefault="00C31D09">
      <w:pPr>
        <w:spacing w:after="0" w:line="360" w:lineRule="auto"/>
        <w:ind w:firstLine="708"/>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Významným</w:t>
      </w:r>
      <w:r w:rsidR="00600CF1">
        <w:rPr>
          <w:rFonts w:ascii="TimesNewRomanPSMT" w:eastAsia="Times New Roman" w:hAnsi="TimesNewRomanPSMT" w:cs="Times New Roman"/>
          <w:color w:val="000000"/>
          <w:sz w:val="24"/>
          <w:szCs w:val="24"/>
          <w:lang w:eastAsia="cs-CZ"/>
        </w:rPr>
        <w:t>i</w:t>
      </w:r>
      <w:r>
        <w:rPr>
          <w:rFonts w:ascii="TimesNewRomanPSMT" w:eastAsia="Times New Roman" w:hAnsi="TimesNewRomanPSMT" w:cs="Times New Roman"/>
          <w:color w:val="000000"/>
          <w:sz w:val="24"/>
          <w:szCs w:val="24"/>
          <w:lang w:eastAsia="cs-CZ"/>
        </w:rPr>
        <w:t xml:space="preserve"> prvk</w:t>
      </w:r>
      <w:r w:rsidR="00600CF1">
        <w:rPr>
          <w:rFonts w:ascii="TimesNewRomanPSMT" w:eastAsia="Times New Roman" w:hAnsi="TimesNewRomanPSMT" w:cs="Times New Roman"/>
          <w:color w:val="000000"/>
          <w:sz w:val="24"/>
          <w:szCs w:val="24"/>
          <w:lang w:eastAsia="cs-CZ"/>
        </w:rPr>
        <w:t>y</w:t>
      </w:r>
      <w:r>
        <w:rPr>
          <w:rFonts w:ascii="TimesNewRomanPSMT" w:eastAsia="Times New Roman" w:hAnsi="TimesNewRomanPSMT" w:cs="Times New Roman"/>
          <w:color w:val="000000"/>
          <w:sz w:val="24"/>
          <w:szCs w:val="24"/>
          <w:lang w:eastAsia="cs-CZ"/>
        </w:rPr>
        <w:t>, na kter</w:t>
      </w:r>
      <w:r w:rsidR="00600CF1">
        <w:rPr>
          <w:rFonts w:ascii="TimesNewRomanPSMT" w:eastAsia="Times New Roman" w:hAnsi="TimesNewRomanPSMT" w:cs="Times New Roman"/>
          <w:color w:val="000000"/>
          <w:sz w:val="24"/>
          <w:szCs w:val="24"/>
          <w:lang w:eastAsia="cs-CZ"/>
        </w:rPr>
        <w:t>é</w:t>
      </w:r>
      <w:r>
        <w:rPr>
          <w:rFonts w:ascii="TimesNewRomanPSMT" w:eastAsia="Times New Roman" w:hAnsi="TimesNewRomanPSMT" w:cs="Times New Roman"/>
          <w:color w:val="000000"/>
          <w:sz w:val="24"/>
          <w:szCs w:val="24"/>
          <w:lang w:eastAsia="cs-CZ"/>
        </w:rPr>
        <w:t xml:space="preserve"> se musíme více zaměřit, </w:t>
      </w:r>
      <w:r w:rsidR="00125D0E">
        <w:rPr>
          <w:rFonts w:ascii="TimesNewRomanPSMT" w:eastAsia="Times New Roman" w:hAnsi="TimesNewRomanPSMT" w:cs="Times New Roman"/>
          <w:color w:val="000000"/>
          <w:sz w:val="24"/>
          <w:szCs w:val="24"/>
          <w:lang w:eastAsia="cs-CZ"/>
        </w:rPr>
        <w:t xml:space="preserve">je </w:t>
      </w:r>
      <w:r>
        <w:rPr>
          <w:rFonts w:ascii="TimesNewRomanPSMT" w:eastAsia="Times New Roman" w:hAnsi="TimesNewRomanPSMT" w:cs="Times New Roman"/>
          <w:color w:val="000000"/>
          <w:sz w:val="24"/>
          <w:szCs w:val="24"/>
          <w:lang w:eastAsia="cs-CZ"/>
        </w:rPr>
        <w:t xml:space="preserve">větší převzetí zodpovědnosti </w:t>
      </w:r>
      <w:r w:rsidR="00125D0E">
        <w:rPr>
          <w:rFonts w:ascii="TimesNewRomanPSMT" w:eastAsia="Times New Roman" w:hAnsi="TimesNewRomanPSMT" w:cs="Times New Roman"/>
          <w:color w:val="000000"/>
          <w:sz w:val="24"/>
          <w:szCs w:val="24"/>
          <w:lang w:eastAsia="cs-CZ"/>
        </w:rPr>
        <w:t xml:space="preserve">dětí </w:t>
      </w:r>
      <w:r>
        <w:rPr>
          <w:rFonts w:ascii="TimesNewRomanPSMT" w:eastAsia="Times New Roman" w:hAnsi="TimesNewRomanPSMT" w:cs="Times New Roman"/>
          <w:color w:val="000000"/>
          <w:sz w:val="24"/>
          <w:szCs w:val="24"/>
          <w:lang w:eastAsia="cs-CZ"/>
        </w:rPr>
        <w:t xml:space="preserve">za sebe sama, </w:t>
      </w:r>
      <w:r w:rsidR="00125D0E">
        <w:rPr>
          <w:rFonts w:ascii="TimesNewRomanPSMT" w:eastAsia="Times New Roman" w:hAnsi="TimesNewRomanPSMT" w:cs="Times New Roman"/>
          <w:color w:val="000000"/>
          <w:sz w:val="24"/>
          <w:szCs w:val="24"/>
          <w:lang w:eastAsia="cs-CZ"/>
        </w:rPr>
        <w:t>nepřiměřená</w:t>
      </w:r>
      <w:r>
        <w:rPr>
          <w:rFonts w:ascii="TimesNewRomanPSMT" w:eastAsia="Times New Roman" w:hAnsi="TimesNewRomanPSMT" w:cs="Times New Roman"/>
          <w:color w:val="000000"/>
          <w:sz w:val="24"/>
          <w:szCs w:val="24"/>
          <w:lang w:eastAsia="cs-CZ"/>
        </w:rPr>
        <w:t xml:space="preserve"> závislost na I</w:t>
      </w:r>
      <w:r w:rsidR="00125D0E">
        <w:rPr>
          <w:rFonts w:ascii="TimesNewRomanPSMT" w:eastAsia="Times New Roman" w:hAnsi="TimesNewRomanPSMT" w:cs="Times New Roman"/>
          <w:color w:val="000000"/>
          <w:sz w:val="24"/>
          <w:szCs w:val="24"/>
          <w:lang w:eastAsia="cs-CZ"/>
        </w:rPr>
        <w:t>C</w:t>
      </w:r>
      <w:r>
        <w:rPr>
          <w:rFonts w:ascii="TimesNewRomanPSMT" w:eastAsia="Times New Roman" w:hAnsi="TimesNewRomanPSMT" w:cs="Times New Roman"/>
          <w:color w:val="000000"/>
          <w:sz w:val="24"/>
          <w:szCs w:val="24"/>
          <w:lang w:eastAsia="cs-CZ"/>
        </w:rPr>
        <w:t xml:space="preserve">T včetně sociálních sítí, </w:t>
      </w:r>
      <w:r w:rsidR="00125D0E">
        <w:rPr>
          <w:rFonts w:ascii="TimesNewRomanPSMT" w:eastAsia="Times New Roman" w:hAnsi="TimesNewRomanPSMT" w:cs="Times New Roman"/>
          <w:color w:val="000000"/>
          <w:sz w:val="24"/>
          <w:szCs w:val="24"/>
          <w:lang w:eastAsia="cs-CZ"/>
        </w:rPr>
        <w:t xml:space="preserve">záškoláctví, užívání návykových látek, </w:t>
      </w:r>
      <w:r>
        <w:rPr>
          <w:rFonts w:ascii="TimesNewRomanPSMT" w:eastAsia="Times New Roman" w:hAnsi="TimesNewRomanPSMT" w:cs="Times New Roman"/>
          <w:color w:val="000000"/>
          <w:sz w:val="24"/>
          <w:szCs w:val="24"/>
          <w:lang w:eastAsia="cs-CZ"/>
        </w:rPr>
        <w:t>duše</w:t>
      </w:r>
      <w:r w:rsidR="00125D0E">
        <w:rPr>
          <w:rFonts w:ascii="TimesNewRomanPSMT" w:eastAsia="Times New Roman" w:hAnsi="TimesNewRomanPSMT" w:cs="Times New Roman"/>
          <w:color w:val="000000"/>
          <w:sz w:val="24"/>
          <w:szCs w:val="24"/>
          <w:lang w:eastAsia="cs-CZ"/>
        </w:rPr>
        <w:t>v</w:t>
      </w:r>
      <w:r>
        <w:rPr>
          <w:rFonts w:ascii="TimesNewRomanPSMT" w:eastAsia="Times New Roman" w:hAnsi="TimesNewRomanPSMT" w:cs="Times New Roman"/>
          <w:color w:val="000000"/>
          <w:sz w:val="24"/>
          <w:szCs w:val="24"/>
          <w:lang w:eastAsia="cs-CZ"/>
        </w:rPr>
        <w:t xml:space="preserve">ní problémy, </w:t>
      </w:r>
      <w:r w:rsidR="00125D0E">
        <w:rPr>
          <w:rFonts w:ascii="TimesNewRomanPSMT" w:eastAsia="Times New Roman" w:hAnsi="TimesNewRomanPSMT" w:cs="Times New Roman"/>
          <w:color w:val="000000"/>
          <w:sz w:val="24"/>
          <w:szCs w:val="24"/>
          <w:lang w:eastAsia="cs-CZ"/>
        </w:rPr>
        <w:t>ale i nepodnětné prostředí v některých rodinách včetně problémové komunikace a spolupráce se zákonný mi zástupci</w:t>
      </w:r>
      <w:r>
        <w:rPr>
          <w:rFonts w:ascii="TimesNewRomanPSMT" w:eastAsia="Times New Roman" w:hAnsi="TimesNewRomanPSMT" w:cs="Times New Roman"/>
          <w:color w:val="000000"/>
          <w:sz w:val="24"/>
          <w:szCs w:val="24"/>
          <w:lang w:eastAsia="cs-CZ"/>
        </w:rPr>
        <w:t>.</w:t>
      </w:r>
    </w:p>
    <w:p w14:paraId="49758E0B"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lastRenderedPageBreak/>
        <w:tab/>
        <w:t>Úkolem prevence je minimalizace vlivů a rizik, které narušují osobnostní a sociální vývoj mládeže. Ve školských zařízeních je optimální cestou prevence systematické a nenásilné působení pedagogů, jednoznačnost jejich postojů a v neposlední řadě také jejich osobní příklad.</w:t>
      </w:r>
    </w:p>
    <w:p w14:paraId="3DD71469"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Nejefektivnější je zaměřit se na posilování osobností žáků, na utváření jejich postojů vedoucích k racionálnímu uvažovaní a racionálním rozhodnutím, na uvědomění si zodpovědnosti za zdraví své i zdraví ostatních. Důležité je i utváření kvalitních hodnotových žebříčků. Účinná prevence by měla také zvyšovat odolnost dětí a mladistvých proti stresu, dlouhodobým frustracím a naučit je zvládat různé životní problémy. Je třeba vést žáky ke zdravému sebevědomí, sebehodnocení, poznání sebe sama. Cílem je také motivovat učitele k aktivnímu zapojení se do realizace programu, zejména na druhém stupni ZŠ. K tomuto cíli využíváme různé metody aktivního učení, mezi ročníkové i vrstevnické učení, individuální přístup k žákům, metody osobnostní a sociální výchovy. Působení musí mít výchovně vzdělávací charakter. </w:t>
      </w:r>
    </w:p>
    <w:p w14:paraId="7F36E6DE"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V ideálním případě má na žáky preventivní vliv jejich rodina (rodiče, zákonní zástupci). Pokud však selžou, musí nastoupit kvalifikovaný a informovaný pedagogický pracovník či odborník v oblasti prevence před negativními jevy. </w:t>
      </w:r>
    </w:p>
    <w:p w14:paraId="7843D3F9" w14:textId="1BA35838"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Od </w:t>
      </w:r>
      <w:r w:rsidR="00600CF1">
        <w:rPr>
          <w:rFonts w:ascii="TimesNewRomanPSMT" w:eastAsia="Times New Roman" w:hAnsi="TimesNewRomanPSMT" w:cs="Times New Roman"/>
          <w:color w:val="000000"/>
          <w:sz w:val="24"/>
          <w:szCs w:val="24"/>
          <w:lang w:eastAsia="cs-CZ"/>
        </w:rPr>
        <w:t>před</w:t>
      </w:r>
      <w:r>
        <w:rPr>
          <w:rFonts w:ascii="TimesNewRomanPSMT" w:eastAsia="Times New Roman" w:hAnsi="TimesNewRomanPSMT" w:cs="Times New Roman"/>
          <w:color w:val="000000"/>
          <w:sz w:val="24"/>
          <w:szCs w:val="24"/>
          <w:lang w:eastAsia="cs-CZ"/>
        </w:rPr>
        <w:t>loňského školního roku se z mnoha výše uvedených důvodů škola zapojila do dlouhodobého preventivního programu Kiva, který probíh</w:t>
      </w:r>
      <w:r w:rsidR="00600CF1">
        <w:rPr>
          <w:rFonts w:ascii="TimesNewRomanPSMT" w:eastAsia="Times New Roman" w:hAnsi="TimesNewRomanPSMT" w:cs="Times New Roman"/>
          <w:color w:val="000000"/>
          <w:sz w:val="24"/>
          <w:szCs w:val="24"/>
          <w:lang w:eastAsia="cs-CZ"/>
        </w:rPr>
        <w:t>á s různou intenzitou a pravidelností</w:t>
      </w:r>
      <w:r>
        <w:rPr>
          <w:rFonts w:ascii="TimesNewRomanPSMT" w:eastAsia="Times New Roman" w:hAnsi="TimesNewRomanPSMT" w:cs="Times New Roman"/>
          <w:color w:val="000000"/>
          <w:sz w:val="24"/>
          <w:szCs w:val="24"/>
          <w:lang w:eastAsia="cs-CZ"/>
        </w:rPr>
        <w:t xml:space="preserve"> ve všech třídách naší školy.</w:t>
      </w:r>
    </w:p>
    <w:p w14:paraId="5D27E513" w14:textId="77777777" w:rsidR="008E01F7" w:rsidRDefault="008E01F7">
      <w:pPr>
        <w:spacing w:after="0" w:line="360" w:lineRule="auto"/>
        <w:jc w:val="both"/>
        <w:rPr>
          <w:rFonts w:ascii="TimesNewRomanPSMT" w:eastAsia="Times New Roman" w:hAnsi="TimesNewRomanPSMT" w:cs="Times New Roman"/>
          <w:color w:val="000000"/>
          <w:sz w:val="24"/>
          <w:szCs w:val="24"/>
          <w:lang w:eastAsia="cs-CZ"/>
        </w:rPr>
      </w:pPr>
    </w:p>
    <w:p w14:paraId="5E8C0036" w14:textId="77777777" w:rsidR="008E01F7" w:rsidRDefault="008E01F7">
      <w:pPr>
        <w:spacing w:after="0" w:line="360" w:lineRule="auto"/>
        <w:jc w:val="both"/>
        <w:rPr>
          <w:rFonts w:ascii="TimesNewRomanPSMT" w:eastAsia="Times New Roman" w:hAnsi="TimesNewRomanPSMT" w:cs="Times New Roman"/>
          <w:color w:val="000000"/>
          <w:sz w:val="24"/>
          <w:szCs w:val="24"/>
          <w:lang w:eastAsia="cs-CZ"/>
        </w:rPr>
      </w:pPr>
    </w:p>
    <w:p w14:paraId="3BF1108D" w14:textId="77777777" w:rsidR="008E01F7" w:rsidRPr="004D26FF" w:rsidRDefault="00C31D09" w:rsidP="00581B8E">
      <w:pPr>
        <w:pStyle w:val="Odstavecseseznamem"/>
        <w:numPr>
          <w:ilvl w:val="0"/>
          <w:numId w:val="83"/>
        </w:numPr>
        <w:spacing w:after="0" w:line="360" w:lineRule="auto"/>
        <w:rPr>
          <w:rFonts w:ascii="TimesNewRomanPS-BoldMT" w:eastAsia="Times New Roman" w:hAnsi="TimesNewRomanPS-BoldMT" w:cs="TimesNewRomanPS-BoldMT"/>
          <w:b/>
          <w:bCs/>
          <w:sz w:val="40"/>
          <w:szCs w:val="40"/>
          <w:lang w:eastAsia="cs-CZ"/>
        </w:rPr>
      </w:pPr>
      <w:r w:rsidRPr="004D26FF">
        <w:rPr>
          <w:rFonts w:ascii="TimesNewRomanPS-BoldMT" w:eastAsia="Times New Roman" w:hAnsi="TimesNewRomanPS-BoldMT" w:cs="TimesNewRomanPS-BoldMT"/>
          <w:b/>
          <w:bCs/>
          <w:sz w:val="40"/>
          <w:szCs w:val="40"/>
          <w:lang w:eastAsia="cs-CZ"/>
        </w:rPr>
        <w:t>Charakteristika školy</w:t>
      </w:r>
    </w:p>
    <w:p w14:paraId="2A14D182" w14:textId="5EB9B792"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ZŠ Na Habru je škola</w:t>
      </w:r>
      <w:r w:rsidR="00125D0E">
        <w:rPr>
          <w:rFonts w:ascii="TimesNewRomanPSMT" w:eastAsia="Times New Roman" w:hAnsi="TimesNewRomanPSMT" w:cs="TimesNewRomanPSMT"/>
          <w:color w:val="000000"/>
          <w:sz w:val="24"/>
          <w:szCs w:val="24"/>
          <w:lang w:eastAsia="cs-CZ"/>
        </w:rPr>
        <w:t>, která se skládá ze dvou větví – klasické výuky a výuky dle zásad Montessori výuky. Klasická výuka probíhá v</w:t>
      </w:r>
      <w:r w:rsidR="00190E44">
        <w:rPr>
          <w:rFonts w:ascii="TimesNewRomanPSMT" w:eastAsia="Times New Roman" w:hAnsi="TimesNewRomanPSMT" w:cs="TimesNewRomanPSMT"/>
          <w:color w:val="000000"/>
          <w:sz w:val="24"/>
          <w:szCs w:val="24"/>
          <w:lang w:eastAsia="cs-CZ"/>
        </w:rPr>
        <w:t xml:space="preserve"> „</w:t>
      </w:r>
      <w:proofErr w:type="spellStart"/>
      <w:r w:rsidR="00190E44">
        <w:rPr>
          <w:rFonts w:ascii="TimesNewRomanPSMT" w:eastAsia="Times New Roman" w:hAnsi="TimesNewRomanPSMT" w:cs="TimesNewRomanPSMT"/>
          <w:color w:val="000000"/>
          <w:sz w:val="24"/>
          <w:szCs w:val="24"/>
          <w:lang w:eastAsia="cs-CZ"/>
        </w:rPr>
        <w:t>haberské</w:t>
      </w:r>
      <w:proofErr w:type="spellEnd"/>
      <w:r w:rsidR="00190E44">
        <w:rPr>
          <w:rFonts w:ascii="TimesNewRomanPSMT" w:eastAsia="Times New Roman" w:hAnsi="TimesNewRomanPSMT" w:cs="TimesNewRomanPSMT"/>
          <w:color w:val="000000"/>
          <w:sz w:val="24"/>
          <w:szCs w:val="24"/>
          <w:lang w:eastAsia="cs-CZ"/>
        </w:rPr>
        <w:t>“</w:t>
      </w:r>
      <w:r w:rsidR="00125D0E">
        <w:rPr>
          <w:rFonts w:ascii="TimesNewRomanPSMT" w:eastAsia="Times New Roman" w:hAnsi="TimesNewRomanPSMT" w:cs="TimesNewRomanPSMT"/>
          <w:color w:val="000000"/>
          <w:sz w:val="24"/>
          <w:szCs w:val="24"/>
          <w:lang w:eastAsia="cs-CZ"/>
        </w:rPr>
        <w:t xml:space="preserve"> budově</w:t>
      </w:r>
      <w:r>
        <w:rPr>
          <w:rFonts w:ascii="TimesNewRomanPSMT" w:eastAsia="Times New Roman" w:hAnsi="TimesNewRomanPSMT" w:cs="TimesNewRomanPSMT"/>
          <w:color w:val="000000"/>
          <w:sz w:val="24"/>
          <w:szCs w:val="24"/>
          <w:lang w:eastAsia="cs-CZ"/>
        </w:rPr>
        <w:t xml:space="preserve"> postaven</w:t>
      </w:r>
      <w:r w:rsidR="00125D0E">
        <w:rPr>
          <w:rFonts w:ascii="TimesNewRomanPSMT" w:eastAsia="Times New Roman" w:hAnsi="TimesNewRomanPSMT" w:cs="TimesNewRomanPSMT"/>
          <w:color w:val="000000"/>
          <w:sz w:val="24"/>
          <w:szCs w:val="24"/>
          <w:lang w:eastAsia="cs-CZ"/>
        </w:rPr>
        <w:t>é již</w:t>
      </w:r>
      <w:r>
        <w:rPr>
          <w:rFonts w:ascii="TimesNewRomanPSMT" w:eastAsia="Times New Roman" w:hAnsi="TimesNewRomanPSMT" w:cs="TimesNewRomanPSMT"/>
          <w:color w:val="000000"/>
          <w:sz w:val="24"/>
          <w:szCs w:val="24"/>
          <w:lang w:eastAsia="cs-CZ"/>
        </w:rPr>
        <w:t xml:space="preserve"> roku 1902</w:t>
      </w:r>
      <w:r w:rsidR="00125D0E">
        <w:rPr>
          <w:rFonts w:ascii="TimesNewRomanPSMT" w:eastAsia="Times New Roman" w:hAnsi="TimesNewRomanPSMT" w:cs="TimesNewRomanPSMT"/>
          <w:color w:val="000000"/>
          <w:sz w:val="24"/>
          <w:szCs w:val="24"/>
          <w:lang w:eastAsia="cs-CZ"/>
        </w:rPr>
        <w:t xml:space="preserve"> </w:t>
      </w:r>
      <w:r>
        <w:rPr>
          <w:rFonts w:ascii="TimesNewRomanPSMT" w:eastAsia="Times New Roman" w:hAnsi="TimesNewRomanPSMT" w:cs="TimesNewRomanPSMT"/>
          <w:color w:val="000000"/>
          <w:sz w:val="24"/>
          <w:szCs w:val="24"/>
          <w:lang w:eastAsia="cs-CZ"/>
        </w:rPr>
        <w:t>v klidné části města poblíž autobusového nádraží. U</w:t>
      </w:r>
      <w:r w:rsidR="00125D0E">
        <w:rPr>
          <w:rFonts w:ascii="TimesNewRomanPSMT" w:eastAsia="Times New Roman" w:hAnsi="TimesNewRomanPSMT" w:cs="TimesNewRomanPSMT"/>
          <w:color w:val="000000"/>
          <w:sz w:val="24"/>
          <w:szCs w:val="24"/>
          <w:lang w:eastAsia="cs-CZ"/>
        </w:rPr>
        <w:t xml:space="preserve"> této budovy</w:t>
      </w:r>
      <w:r>
        <w:rPr>
          <w:rFonts w:ascii="TimesNewRomanPSMT" w:eastAsia="Times New Roman" w:hAnsi="TimesNewRomanPSMT" w:cs="TimesNewRomanPSMT"/>
          <w:color w:val="000000"/>
          <w:sz w:val="24"/>
          <w:szCs w:val="24"/>
          <w:lang w:eastAsia="cs-CZ"/>
        </w:rPr>
        <w:t xml:space="preserve"> se nachází i školní pozemek, který je velmi vhodný svým přírodním uspořádáním pro činnost školní družiny (dále jen ŠD) i výuku ve venkovním prostředí. Nachází se zde i nové hřiště s umělým povrchem. </w:t>
      </w:r>
    </w:p>
    <w:p w14:paraId="3867CAB9" w14:textId="77777777" w:rsidR="00190E44"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r>
      <w:r w:rsidR="00125D0E">
        <w:rPr>
          <w:rFonts w:ascii="TimesNewRomanPSMT" w:eastAsia="Times New Roman" w:hAnsi="TimesNewRomanPSMT" w:cs="TimesNewRomanPSMT"/>
          <w:color w:val="000000"/>
          <w:sz w:val="24"/>
          <w:szCs w:val="24"/>
          <w:lang w:eastAsia="cs-CZ"/>
        </w:rPr>
        <w:t>Druhá budova s Montessori výukou je vzdálena</w:t>
      </w:r>
      <w:r>
        <w:rPr>
          <w:rFonts w:ascii="TimesNewRomanPSMT" w:eastAsia="Times New Roman" w:hAnsi="TimesNewRomanPSMT" w:cs="TimesNewRomanPSMT"/>
          <w:color w:val="000000"/>
          <w:sz w:val="24"/>
          <w:szCs w:val="24"/>
          <w:lang w:eastAsia="cs-CZ"/>
        </w:rPr>
        <w:t xml:space="preserve"> cca </w:t>
      </w:r>
      <w:r w:rsidR="00DD0329">
        <w:rPr>
          <w:rFonts w:ascii="TimesNewRomanPSMT" w:eastAsia="Times New Roman" w:hAnsi="TimesNewRomanPSMT" w:cs="TimesNewRomanPSMT"/>
          <w:color w:val="000000"/>
          <w:sz w:val="24"/>
          <w:szCs w:val="24"/>
          <w:lang w:eastAsia="cs-CZ"/>
        </w:rPr>
        <w:t>1</w:t>
      </w:r>
      <w:r>
        <w:rPr>
          <w:rFonts w:ascii="TimesNewRomanPSMT" w:eastAsia="Times New Roman" w:hAnsi="TimesNewRomanPSMT" w:cs="TimesNewRomanPSMT"/>
          <w:color w:val="000000"/>
          <w:sz w:val="24"/>
          <w:szCs w:val="24"/>
          <w:lang w:eastAsia="cs-CZ"/>
        </w:rPr>
        <w:t xml:space="preserve"> km od naší „kmenové“ školní budovy </w:t>
      </w:r>
      <w:r w:rsidR="00125D0E">
        <w:rPr>
          <w:rFonts w:ascii="TimesNewRomanPSMT" w:eastAsia="Times New Roman" w:hAnsi="TimesNewRomanPSMT" w:cs="TimesNewRomanPSMT"/>
          <w:color w:val="000000"/>
          <w:sz w:val="24"/>
          <w:szCs w:val="24"/>
          <w:lang w:eastAsia="cs-CZ"/>
        </w:rPr>
        <w:t xml:space="preserve">a tyto prostory sdílí společně s </w:t>
      </w:r>
      <w:r>
        <w:rPr>
          <w:rFonts w:ascii="TimesNewRomanPSMT" w:eastAsia="Times New Roman" w:hAnsi="TimesNewRomanPSMT" w:cs="TimesNewRomanPSMT"/>
          <w:color w:val="000000"/>
          <w:sz w:val="24"/>
          <w:szCs w:val="24"/>
          <w:lang w:eastAsia="cs-CZ"/>
        </w:rPr>
        <w:t>Hořick</w:t>
      </w:r>
      <w:r w:rsidR="00125D0E">
        <w:rPr>
          <w:rFonts w:ascii="TimesNewRomanPSMT" w:eastAsia="Times New Roman" w:hAnsi="TimesNewRomanPSMT" w:cs="TimesNewRomanPSMT"/>
          <w:color w:val="000000"/>
          <w:sz w:val="24"/>
          <w:szCs w:val="24"/>
          <w:lang w:eastAsia="cs-CZ"/>
        </w:rPr>
        <w:t>ým</w:t>
      </w:r>
      <w:r>
        <w:rPr>
          <w:rFonts w:ascii="TimesNewRomanPSMT" w:eastAsia="Times New Roman" w:hAnsi="TimesNewRomanPSMT" w:cs="TimesNewRomanPSMT"/>
          <w:color w:val="000000"/>
          <w:sz w:val="24"/>
          <w:szCs w:val="24"/>
          <w:lang w:eastAsia="cs-CZ"/>
        </w:rPr>
        <w:t xml:space="preserve"> gymnázi</w:t>
      </w:r>
      <w:r w:rsidR="00125D0E">
        <w:rPr>
          <w:rFonts w:ascii="TimesNewRomanPSMT" w:eastAsia="Times New Roman" w:hAnsi="TimesNewRomanPSMT" w:cs="TimesNewRomanPSMT"/>
          <w:color w:val="000000"/>
          <w:sz w:val="24"/>
          <w:szCs w:val="24"/>
          <w:lang w:eastAsia="cs-CZ"/>
        </w:rPr>
        <w:t>em</w:t>
      </w:r>
      <w:r>
        <w:rPr>
          <w:rFonts w:ascii="TimesNewRomanPSMT" w:eastAsia="Times New Roman" w:hAnsi="TimesNewRomanPSMT" w:cs="TimesNewRomanPSMT"/>
          <w:color w:val="000000"/>
          <w:sz w:val="24"/>
          <w:szCs w:val="24"/>
          <w:lang w:eastAsia="cs-CZ"/>
        </w:rPr>
        <w:t xml:space="preserve">. </w:t>
      </w:r>
    </w:p>
    <w:p w14:paraId="16AA5F09" w14:textId="22B56D02"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r>
      <w:r w:rsidR="00190E44">
        <w:rPr>
          <w:rFonts w:ascii="TimesNewRomanPSMT" w:eastAsia="Times New Roman" w:hAnsi="TimesNewRomanPSMT" w:cs="TimesNewRomanPSMT"/>
          <w:color w:val="000000"/>
          <w:sz w:val="24"/>
          <w:szCs w:val="24"/>
          <w:lang w:eastAsia="cs-CZ"/>
        </w:rPr>
        <w:t>„</w:t>
      </w:r>
      <w:proofErr w:type="spellStart"/>
      <w:r w:rsidR="00190E44">
        <w:rPr>
          <w:rFonts w:ascii="TimesNewRomanPSMT" w:eastAsia="Times New Roman" w:hAnsi="TimesNewRomanPSMT" w:cs="TimesNewRomanPSMT"/>
          <w:color w:val="000000"/>
          <w:sz w:val="24"/>
          <w:szCs w:val="24"/>
          <w:lang w:eastAsia="cs-CZ"/>
        </w:rPr>
        <w:t>Haberská</w:t>
      </w:r>
      <w:proofErr w:type="spellEnd"/>
      <w:r w:rsidR="00190E44">
        <w:rPr>
          <w:rFonts w:ascii="TimesNewRomanPSMT" w:eastAsia="Times New Roman" w:hAnsi="TimesNewRomanPSMT" w:cs="TimesNewRomanPSMT"/>
          <w:color w:val="000000"/>
          <w:sz w:val="24"/>
          <w:szCs w:val="24"/>
          <w:lang w:eastAsia="cs-CZ"/>
        </w:rPr>
        <w:t xml:space="preserve"> š</w:t>
      </w:r>
      <w:r>
        <w:rPr>
          <w:rFonts w:ascii="TimesNewRomanPSMT" w:eastAsia="Times New Roman" w:hAnsi="TimesNewRomanPSMT" w:cs="TimesNewRomanPSMT"/>
          <w:color w:val="000000"/>
          <w:sz w:val="24"/>
          <w:szCs w:val="24"/>
          <w:lang w:eastAsia="cs-CZ"/>
        </w:rPr>
        <w:t>kola</w:t>
      </w:r>
      <w:r w:rsidR="00190E44">
        <w:rPr>
          <w:rFonts w:ascii="TimesNewRomanPSMT" w:eastAsia="Times New Roman" w:hAnsi="TimesNewRomanPSMT" w:cs="TimesNewRomanPSMT"/>
          <w:color w:val="000000"/>
          <w:sz w:val="24"/>
          <w:szCs w:val="24"/>
          <w:lang w:eastAsia="cs-CZ"/>
        </w:rPr>
        <w:t>“</w:t>
      </w:r>
      <w:r>
        <w:rPr>
          <w:rFonts w:ascii="TimesNewRomanPSMT" w:eastAsia="Times New Roman" w:hAnsi="TimesNewRomanPSMT" w:cs="TimesNewRomanPSMT"/>
          <w:color w:val="000000"/>
          <w:sz w:val="24"/>
          <w:szCs w:val="24"/>
          <w:lang w:eastAsia="cs-CZ"/>
        </w:rPr>
        <w:t xml:space="preserve"> má omezené prostory pro zájmové činnosti. Chybí vybavená učebna dílen či další odborné učebny. Učebna PC byla </w:t>
      </w:r>
      <w:r w:rsidR="00773ECE">
        <w:rPr>
          <w:rFonts w:ascii="TimesNewRomanPSMT" w:eastAsia="Times New Roman" w:hAnsi="TimesNewRomanPSMT" w:cs="TimesNewRomanPSMT"/>
          <w:color w:val="000000"/>
          <w:sz w:val="24"/>
          <w:szCs w:val="24"/>
          <w:lang w:eastAsia="cs-CZ"/>
        </w:rPr>
        <w:t>před</w:t>
      </w:r>
      <w:r w:rsidR="00DD0329">
        <w:rPr>
          <w:rFonts w:ascii="TimesNewRomanPSMT" w:eastAsia="Times New Roman" w:hAnsi="TimesNewRomanPSMT" w:cs="TimesNewRomanPSMT"/>
          <w:color w:val="000000"/>
          <w:sz w:val="24"/>
          <w:szCs w:val="24"/>
          <w:lang w:eastAsia="cs-CZ"/>
        </w:rPr>
        <w:t xml:space="preserve"> </w:t>
      </w:r>
      <w:r w:rsidR="00B73FE3">
        <w:rPr>
          <w:rFonts w:ascii="TimesNewRomanPSMT" w:eastAsia="Times New Roman" w:hAnsi="TimesNewRomanPSMT" w:cs="TimesNewRomanPSMT"/>
          <w:color w:val="000000"/>
          <w:sz w:val="24"/>
          <w:szCs w:val="24"/>
          <w:lang w:eastAsia="cs-CZ"/>
        </w:rPr>
        <w:t>4</w:t>
      </w:r>
      <w:r w:rsidR="00DD0329">
        <w:rPr>
          <w:rFonts w:ascii="TimesNewRomanPSMT" w:eastAsia="Times New Roman" w:hAnsi="TimesNewRomanPSMT" w:cs="TimesNewRomanPSMT"/>
          <w:color w:val="000000"/>
          <w:sz w:val="24"/>
          <w:szCs w:val="24"/>
          <w:lang w:eastAsia="cs-CZ"/>
        </w:rPr>
        <w:t xml:space="preserve"> lety</w:t>
      </w:r>
      <w:r>
        <w:rPr>
          <w:rFonts w:ascii="TimesNewRomanPSMT" w:eastAsia="Times New Roman" w:hAnsi="TimesNewRomanPSMT" w:cs="TimesNewRomanPSMT"/>
          <w:color w:val="000000"/>
          <w:sz w:val="24"/>
          <w:szCs w:val="24"/>
          <w:lang w:eastAsia="cs-CZ"/>
        </w:rPr>
        <w:t xml:space="preserve"> přemístěna do větší učebny. V</w:t>
      </w:r>
      <w:r w:rsidR="00190E44">
        <w:rPr>
          <w:rFonts w:ascii="TimesNewRomanPSMT" w:eastAsia="Times New Roman" w:hAnsi="TimesNewRomanPSMT" w:cs="TimesNewRomanPSMT"/>
          <w:color w:val="000000"/>
          <w:sz w:val="24"/>
          <w:szCs w:val="24"/>
          <w:lang w:eastAsia="cs-CZ"/>
        </w:rPr>
        <w:t>ětšina</w:t>
      </w:r>
      <w:r>
        <w:rPr>
          <w:rFonts w:ascii="TimesNewRomanPSMT" w:eastAsia="Times New Roman" w:hAnsi="TimesNewRomanPSMT" w:cs="TimesNewRomanPSMT"/>
          <w:color w:val="000000"/>
          <w:sz w:val="24"/>
          <w:szCs w:val="24"/>
          <w:lang w:eastAsia="cs-CZ"/>
        </w:rPr>
        <w:t xml:space="preserve"> tříd</w:t>
      </w:r>
      <w:r w:rsidR="00190E44">
        <w:rPr>
          <w:rFonts w:ascii="TimesNewRomanPSMT" w:eastAsia="Times New Roman" w:hAnsi="TimesNewRomanPSMT" w:cs="TimesNewRomanPSMT"/>
          <w:color w:val="000000"/>
          <w:sz w:val="24"/>
          <w:szCs w:val="24"/>
          <w:lang w:eastAsia="cs-CZ"/>
        </w:rPr>
        <w:t xml:space="preserve"> </w:t>
      </w:r>
      <w:r>
        <w:rPr>
          <w:rFonts w:ascii="TimesNewRomanPSMT" w:eastAsia="Times New Roman" w:hAnsi="TimesNewRomanPSMT" w:cs="TimesNewRomanPSMT"/>
          <w:color w:val="000000"/>
          <w:sz w:val="24"/>
          <w:szCs w:val="24"/>
          <w:lang w:eastAsia="cs-CZ"/>
        </w:rPr>
        <w:t xml:space="preserve">slouží jako kmenové. </w:t>
      </w:r>
      <w:r w:rsidR="00DD0329">
        <w:rPr>
          <w:rFonts w:ascii="TimesNewRomanPSMT" w:eastAsia="Times New Roman" w:hAnsi="TimesNewRomanPSMT" w:cs="TimesNewRomanPSMT"/>
          <w:color w:val="000000"/>
          <w:sz w:val="24"/>
          <w:szCs w:val="24"/>
          <w:lang w:eastAsia="cs-CZ"/>
        </w:rPr>
        <w:t xml:space="preserve">Jedna učebna </w:t>
      </w:r>
      <w:r w:rsidR="00190E44">
        <w:rPr>
          <w:rFonts w:ascii="TimesNewRomanPSMT" w:eastAsia="Times New Roman" w:hAnsi="TimesNewRomanPSMT" w:cs="TimesNewRomanPSMT"/>
          <w:color w:val="000000"/>
          <w:sz w:val="24"/>
          <w:szCs w:val="24"/>
          <w:lang w:eastAsia="cs-CZ"/>
        </w:rPr>
        <w:t xml:space="preserve">slouží jako </w:t>
      </w:r>
      <w:r w:rsidR="00DD0329">
        <w:rPr>
          <w:rFonts w:ascii="TimesNewRomanPSMT" w:eastAsia="Times New Roman" w:hAnsi="TimesNewRomanPSMT" w:cs="TimesNewRomanPSMT"/>
          <w:color w:val="000000"/>
          <w:sz w:val="24"/>
          <w:szCs w:val="24"/>
          <w:lang w:eastAsia="cs-CZ"/>
        </w:rPr>
        <w:t xml:space="preserve">relaxační místnost. </w:t>
      </w:r>
      <w:r>
        <w:rPr>
          <w:rFonts w:ascii="TimesNewRomanPSMT" w:eastAsia="Times New Roman" w:hAnsi="TimesNewRomanPSMT" w:cs="TimesNewRomanPSMT"/>
          <w:color w:val="000000"/>
          <w:sz w:val="24"/>
          <w:szCs w:val="24"/>
          <w:lang w:eastAsia="cs-CZ"/>
        </w:rPr>
        <w:t xml:space="preserve">Nevyhovující je zejména </w:t>
      </w:r>
      <w:r>
        <w:rPr>
          <w:rFonts w:ascii="TimesNewRomanPSMT" w:eastAsia="Times New Roman" w:hAnsi="TimesNewRomanPSMT" w:cs="TimesNewRomanPSMT"/>
          <w:color w:val="000000"/>
          <w:sz w:val="24"/>
          <w:szCs w:val="24"/>
          <w:lang w:eastAsia="cs-CZ"/>
        </w:rPr>
        <w:lastRenderedPageBreak/>
        <w:t xml:space="preserve">malá tělocvična (7 x 14 m), ta alespoň prošla </w:t>
      </w:r>
      <w:r w:rsidR="00190E44">
        <w:rPr>
          <w:rFonts w:ascii="TimesNewRomanPSMT" w:eastAsia="Times New Roman" w:hAnsi="TimesNewRomanPSMT" w:cs="TimesNewRomanPSMT"/>
          <w:color w:val="000000"/>
          <w:sz w:val="24"/>
          <w:szCs w:val="24"/>
          <w:lang w:eastAsia="cs-CZ"/>
        </w:rPr>
        <w:t>nedávno</w:t>
      </w:r>
      <w:r>
        <w:rPr>
          <w:rFonts w:ascii="TimesNewRomanPSMT" w:eastAsia="Times New Roman" w:hAnsi="TimesNewRomanPSMT" w:cs="TimesNewRomanPSMT"/>
          <w:color w:val="000000"/>
          <w:sz w:val="24"/>
          <w:szCs w:val="24"/>
          <w:lang w:eastAsia="cs-CZ"/>
        </w:rPr>
        <w:t xml:space="preserve"> celkovou rekonstrukcí.  Žáci se stravují v centrální městské školní jídelně, kam musí docházet.  </w:t>
      </w:r>
    </w:p>
    <w:p w14:paraId="210CA46D" w14:textId="5E0AE0E6"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Trvalým problémem naší školy zůstává nízká sociokulturní úroveň významně vyššího počtu rodin</w:t>
      </w:r>
      <w:r w:rsidR="00773ECE">
        <w:rPr>
          <w:rFonts w:ascii="TimesNewRomanPSMT" w:eastAsia="Times New Roman" w:hAnsi="TimesNewRomanPSMT" w:cs="TimesNewRomanPSMT"/>
          <w:color w:val="000000"/>
          <w:sz w:val="24"/>
          <w:szCs w:val="24"/>
          <w:lang w:eastAsia="cs-CZ"/>
        </w:rPr>
        <w:t>,</w:t>
      </w:r>
      <w:r>
        <w:rPr>
          <w:rFonts w:ascii="TimesNewRomanPSMT" w:eastAsia="Times New Roman" w:hAnsi="TimesNewRomanPSMT" w:cs="TimesNewRomanPSMT"/>
          <w:color w:val="000000"/>
          <w:sz w:val="24"/>
          <w:szCs w:val="24"/>
          <w:lang w:eastAsia="cs-CZ"/>
        </w:rPr>
        <w:t xml:space="preserve"> než je tomu v ostatních školách města</w:t>
      </w:r>
      <w:r w:rsidR="00773ECE">
        <w:rPr>
          <w:rFonts w:ascii="TimesNewRomanPSMT" w:eastAsia="Times New Roman" w:hAnsi="TimesNewRomanPSMT" w:cs="TimesNewRomanPSMT"/>
          <w:color w:val="000000"/>
          <w:sz w:val="24"/>
          <w:szCs w:val="24"/>
          <w:lang w:eastAsia="cs-CZ"/>
        </w:rPr>
        <w:t xml:space="preserve"> či okolí</w:t>
      </w:r>
      <w:r w:rsidR="00190E44">
        <w:rPr>
          <w:rFonts w:ascii="TimesNewRomanPSMT" w:eastAsia="Times New Roman" w:hAnsi="TimesNewRomanPSMT" w:cs="TimesNewRomanPSMT"/>
          <w:color w:val="000000"/>
          <w:sz w:val="24"/>
          <w:szCs w:val="24"/>
          <w:lang w:eastAsia="cs-CZ"/>
        </w:rPr>
        <w:t xml:space="preserve"> a také snižující se počet spádových žáků</w:t>
      </w:r>
      <w:r>
        <w:rPr>
          <w:rFonts w:ascii="TimesNewRomanPSMT" w:eastAsia="Times New Roman" w:hAnsi="TimesNewRomanPSMT" w:cs="TimesNewRomanPSMT"/>
          <w:color w:val="000000"/>
          <w:sz w:val="24"/>
          <w:szCs w:val="24"/>
          <w:lang w:eastAsia="cs-CZ"/>
        </w:rPr>
        <w:t>. Z toho vyplývá, že žáci, ale i jejich rodiče projevují o vzdělání menší zájem. Ve škole je také vyšší výskyt dětí se speci</w:t>
      </w:r>
      <w:r w:rsidR="00DD0329">
        <w:rPr>
          <w:rFonts w:ascii="TimesNewRomanPSMT" w:eastAsia="Times New Roman" w:hAnsi="TimesNewRomanPSMT" w:cs="TimesNewRomanPSMT"/>
          <w:color w:val="000000"/>
          <w:sz w:val="24"/>
          <w:szCs w:val="24"/>
          <w:lang w:eastAsia="cs-CZ"/>
        </w:rPr>
        <w:t>álním</w:t>
      </w:r>
      <w:r>
        <w:rPr>
          <w:rFonts w:ascii="TimesNewRomanPSMT" w:eastAsia="Times New Roman" w:hAnsi="TimesNewRomanPSMT" w:cs="TimesNewRomanPSMT"/>
          <w:color w:val="000000"/>
          <w:sz w:val="24"/>
          <w:szCs w:val="24"/>
          <w:lang w:eastAsia="cs-CZ"/>
        </w:rPr>
        <w:t xml:space="preserve">i vzdělávacími potřebami. Naše škola je bezbariérová, takže se zde mohou vzdělávat i žáci s tělesným handicapem. </w:t>
      </w:r>
    </w:p>
    <w:p w14:paraId="7D0CC05C"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Vztah k prevenci rizikového chování (dále jen RCH) je na naší škole kladný. Vedení školy aktivity prevence RCH podporuje a pedagogům i žákům vychází vstříc.</w:t>
      </w:r>
    </w:p>
    <w:p w14:paraId="6D3C96A9" w14:textId="38D8F0F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Na škole je využívána nabídka DVPP (další vzdělávání pedagogických pracovníků) a to jak formou vzdělávání celého pedagogického sboru, tak i individuálními školeními a samostudiem učitelů. Literatura k této problematice se nachází v ředitelně či u metodika prevence. </w:t>
      </w:r>
    </w:p>
    <w:p w14:paraId="486CBA5E" w14:textId="492AA909"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Preventivní program byl vypracován v souladu se školním vzdělávacím programem školy, který nese název „I cesta je cíl“, a školním řádem. Oba dokumenty se navzájem podporují a doplňují. </w:t>
      </w:r>
    </w:p>
    <w:p w14:paraId="0E36946C"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Preventivní program školy také samozřejmě navazuje na školní a sankční řád. Společně se snaží nastavit co nejbezpečnější prostředí pro své žáky a současně se snaží o minimalizaci rizikového chování žáků. Eliminují se tak i riziková prostředí ve škole, kterých vzhledem k velikosti a rozmístění učeben není mnoho (šatny, WC). </w:t>
      </w:r>
    </w:p>
    <w:p w14:paraId="096CA2BC" w14:textId="531C1F45" w:rsidR="00DD0329" w:rsidRPr="00464B9C" w:rsidRDefault="00C31D09">
      <w:pPr>
        <w:spacing w:after="0" w:line="360" w:lineRule="auto"/>
        <w:jc w:val="both"/>
        <w:rPr>
          <w:rFonts w:ascii="TimesNewRomanPSMT" w:eastAsia="Times New Roman" w:hAnsi="TimesNewRomanPSMT" w:cs="TimesNewRomanPSMT"/>
          <w:sz w:val="24"/>
          <w:szCs w:val="24"/>
          <w:lang w:eastAsia="cs-CZ"/>
        </w:rPr>
      </w:pPr>
      <w:r>
        <w:rPr>
          <w:rFonts w:ascii="TimesNewRomanPSMT" w:eastAsia="Times New Roman" w:hAnsi="TimesNewRomanPSMT" w:cs="TimesNewRomanPSMT"/>
          <w:color w:val="000000"/>
          <w:sz w:val="24"/>
          <w:szCs w:val="24"/>
          <w:lang w:eastAsia="cs-CZ"/>
        </w:rPr>
        <w:tab/>
      </w:r>
      <w:r>
        <w:rPr>
          <w:rFonts w:ascii="TimesNewRomanPSMT" w:eastAsia="Times New Roman" w:hAnsi="TimesNewRomanPSMT" w:cs="TimesNewRomanPSMT"/>
          <w:sz w:val="24"/>
          <w:szCs w:val="24"/>
          <w:lang w:eastAsia="cs-CZ"/>
        </w:rPr>
        <w:t>Školní metodik prevence (dále jen ŠMP) vykonává od školního roku 2013/2014 zároveň i funkci výchovného poradce (dále jen VP). Společně s</w:t>
      </w:r>
      <w:r w:rsidR="00464B9C">
        <w:rPr>
          <w:rFonts w:ascii="TimesNewRomanPSMT" w:eastAsia="Times New Roman" w:hAnsi="TimesNewRomanPSMT" w:cs="TimesNewRomanPSMT"/>
          <w:sz w:val="24"/>
          <w:szCs w:val="24"/>
          <w:lang w:eastAsia="cs-CZ"/>
        </w:rPr>
        <w:t> ředitel</w:t>
      </w:r>
      <w:r w:rsidR="00B73FE3">
        <w:rPr>
          <w:rFonts w:ascii="TimesNewRomanPSMT" w:eastAsia="Times New Roman" w:hAnsi="TimesNewRomanPSMT" w:cs="TimesNewRomanPSMT"/>
          <w:sz w:val="24"/>
          <w:szCs w:val="24"/>
          <w:lang w:eastAsia="cs-CZ"/>
        </w:rPr>
        <w:t>kou</w:t>
      </w:r>
      <w:r w:rsidR="00464B9C">
        <w:rPr>
          <w:rFonts w:ascii="TimesNewRomanPSMT" w:eastAsia="Times New Roman" w:hAnsi="TimesNewRomanPSMT" w:cs="TimesNewRomanPSMT"/>
          <w:sz w:val="24"/>
          <w:szCs w:val="24"/>
          <w:lang w:eastAsia="cs-CZ"/>
        </w:rPr>
        <w:t xml:space="preserve"> </w:t>
      </w:r>
      <w:r>
        <w:rPr>
          <w:rFonts w:ascii="TimesNewRomanPSMT" w:eastAsia="Times New Roman" w:hAnsi="TimesNewRomanPSMT" w:cs="TimesNewRomanPSMT"/>
          <w:sz w:val="24"/>
          <w:szCs w:val="24"/>
          <w:lang w:eastAsia="cs-CZ"/>
        </w:rPr>
        <w:t>školy</w:t>
      </w:r>
      <w:r w:rsidR="00464B9C">
        <w:rPr>
          <w:rFonts w:ascii="TimesNewRomanPSMT" w:eastAsia="Times New Roman" w:hAnsi="TimesNewRomanPSMT" w:cs="TimesNewRomanPSMT"/>
          <w:sz w:val="24"/>
          <w:szCs w:val="24"/>
          <w:lang w:eastAsia="cs-CZ"/>
        </w:rPr>
        <w:t xml:space="preserve"> </w:t>
      </w:r>
      <w:r w:rsidR="00190E44">
        <w:rPr>
          <w:rFonts w:ascii="TimesNewRomanPSMT" w:eastAsia="Times New Roman" w:hAnsi="TimesNewRomanPSMT" w:cs="TimesNewRomanPSMT"/>
          <w:sz w:val="24"/>
          <w:szCs w:val="24"/>
          <w:lang w:eastAsia="cs-CZ"/>
        </w:rPr>
        <w:t xml:space="preserve">a sociální pracovnicí/pedagožkou </w:t>
      </w:r>
      <w:r>
        <w:rPr>
          <w:rFonts w:ascii="TimesNewRomanPSMT" w:eastAsia="Times New Roman" w:hAnsi="TimesNewRomanPSMT" w:cs="TimesNewRomanPSMT"/>
          <w:sz w:val="24"/>
          <w:szCs w:val="24"/>
          <w:lang w:eastAsia="cs-CZ"/>
        </w:rPr>
        <w:t xml:space="preserve">tvoří školní poradenské pracoviště. </w:t>
      </w:r>
      <w:r w:rsidRPr="00464B9C">
        <w:rPr>
          <w:rFonts w:ascii="TimesNewRomanPSMT" w:eastAsia="Times New Roman" w:hAnsi="TimesNewRomanPSMT" w:cs="TimesNewRomanPSMT"/>
          <w:sz w:val="24"/>
          <w:szCs w:val="24"/>
          <w:lang w:eastAsia="cs-CZ"/>
        </w:rPr>
        <w:t>Je</w:t>
      </w:r>
      <w:r w:rsidR="00464B9C" w:rsidRPr="00464B9C">
        <w:rPr>
          <w:rFonts w:ascii="TimesNewRomanPSMT" w:eastAsia="Times New Roman" w:hAnsi="TimesNewRomanPSMT" w:cs="TimesNewRomanPSMT"/>
          <w:sz w:val="24"/>
          <w:szCs w:val="24"/>
          <w:lang w:eastAsia="cs-CZ"/>
        </w:rPr>
        <w:t>ho</w:t>
      </w:r>
      <w:r w:rsidRPr="00464B9C">
        <w:rPr>
          <w:rFonts w:ascii="TimesNewRomanPSMT" w:eastAsia="Times New Roman" w:hAnsi="TimesNewRomanPSMT" w:cs="TimesNewRomanPSMT"/>
          <w:sz w:val="24"/>
          <w:szCs w:val="24"/>
          <w:lang w:eastAsia="cs-CZ"/>
        </w:rPr>
        <w:t xml:space="preserve"> členkou je i</w:t>
      </w:r>
      <w:r w:rsidR="00DD0329" w:rsidRPr="00464B9C">
        <w:rPr>
          <w:rFonts w:ascii="TimesNewRomanPSMT" w:eastAsia="Times New Roman" w:hAnsi="TimesNewRomanPSMT" w:cs="TimesNewRomanPSMT"/>
          <w:sz w:val="24"/>
          <w:szCs w:val="24"/>
          <w:lang w:eastAsia="cs-CZ"/>
        </w:rPr>
        <w:t xml:space="preserve"> školní</w:t>
      </w:r>
      <w:r w:rsidRPr="00464B9C">
        <w:rPr>
          <w:rFonts w:ascii="TimesNewRomanPSMT" w:eastAsia="Times New Roman" w:hAnsi="TimesNewRomanPSMT" w:cs="TimesNewRomanPSMT"/>
          <w:sz w:val="24"/>
          <w:szCs w:val="24"/>
          <w:lang w:eastAsia="cs-CZ"/>
        </w:rPr>
        <w:t xml:space="preserve"> speciální pedagožka, která se věnuje zejména dětem se speciálními vzdělávacími potřebami</w:t>
      </w:r>
      <w:r w:rsidR="00773ECE" w:rsidRPr="00464B9C">
        <w:rPr>
          <w:rFonts w:ascii="TimesNewRomanPSMT" w:eastAsia="Times New Roman" w:hAnsi="TimesNewRomanPSMT" w:cs="TimesNewRomanPSMT"/>
          <w:sz w:val="24"/>
          <w:szCs w:val="24"/>
          <w:lang w:eastAsia="cs-CZ"/>
        </w:rPr>
        <w:t xml:space="preserve"> a žákům nadaným</w:t>
      </w:r>
      <w:r w:rsidRPr="00464B9C">
        <w:rPr>
          <w:rFonts w:ascii="TimesNewRomanPSMT" w:eastAsia="Times New Roman" w:hAnsi="TimesNewRomanPSMT" w:cs="TimesNewRomanPSMT"/>
          <w:sz w:val="24"/>
          <w:szCs w:val="24"/>
          <w:lang w:eastAsia="cs-CZ"/>
        </w:rPr>
        <w:t xml:space="preserve">. Školního psychologa bohužel na škole nemáme. </w:t>
      </w:r>
    </w:p>
    <w:p w14:paraId="5EE8B8C4" w14:textId="02FBFAB7" w:rsidR="008E01F7" w:rsidRDefault="00C31D09" w:rsidP="00DD032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ŠMP (a zároveň i VP) využívá k informování žáků, rodičů i široké veřejnosti nástěnky na chodbách, webové stránky školy včetně </w:t>
      </w:r>
      <w:proofErr w:type="spellStart"/>
      <w:r>
        <w:rPr>
          <w:rFonts w:ascii="TimesNewRomanPSMT" w:eastAsia="Times New Roman" w:hAnsi="TimesNewRomanPSMT" w:cs="TimesNewRomanPSMT"/>
          <w:color w:val="000000"/>
          <w:sz w:val="24"/>
          <w:szCs w:val="24"/>
          <w:lang w:eastAsia="cs-CZ"/>
        </w:rPr>
        <w:t>facebooku</w:t>
      </w:r>
      <w:proofErr w:type="spellEnd"/>
      <w:r w:rsidR="00AC2057">
        <w:rPr>
          <w:rFonts w:ascii="TimesNewRomanPSMT" w:eastAsia="Times New Roman" w:hAnsi="TimesNewRomanPSMT" w:cs="TimesNewRomanPSMT"/>
          <w:color w:val="000000"/>
          <w:sz w:val="24"/>
          <w:szCs w:val="24"/>
          <w:lang w:eastAsia="cs-CZ"/>
        </w:rPr>
        <w:t xml:space="preserve"> a samozřejmě informační systém Bakaláři</w:t>
      </w:r>
      <w:r>
        <w:rPr>
          <w:rFonts w:ascii="TimesNewRomanPSMT" w:eastAsia="Times New Roman" w:hAnsi="TimesNewRomanPSMT" w:cs="TimesNewRomanPSMT"/>
          <w:color w:val="000000"/>
          <w:sz w:val="24"/>
          <w:szCs w:val="24"/>
          <w:lang w:eastAsia="cs-CZ"/>
        </w:rPr>
        <w:t xml:space="preserve">. </w:t>
      </w:r>
      <w:r w:rsidR="00AC2057">
        <w:rPr>
          <w:rFonts w:ascii="TimesNewRomanPSMT" w:eastAsia="Times New Roman" w:hAnsi="TimesNewRomanPSMT" w:cs="TimesNewRomanPSMT"/>
          <w:color w:val="000000"/>
          <w:sz w:val="24"/>
          <w:szCs w:val="24"/>
          <w:lang w:eastAsia="cs-CZ"/>
        </w:rPr>
        <w:t>ŠMP je</w:t>
      </w:r>
      <w:r w:rsidR="00773ECE">
        <w:rPr>
          <w:rFonts w:ascii="TimesNewRomanPSMT" w:eastAsia="Times New Roman" w:hAnsi="TimesNewRomanPSMT" w:cs="TimesNewRomanPSMT"/>
          <w:color w:val="000000"/>
          <w:sz w:val="24"/>
          <w:szCs w:val="24"/>
          <w:lang w:eastAsia="cs-CZ"/>
        </w:rPr>
        <w:t xml:space="preserve"> také členem asociace výchovných poradců i školních metodiků prevence. </w:t>
      </w:r>
      <w:r>
        <w:rPr>
          <w:rFonts w:ascii="TimesNewRomanPSMT" w:eastAsia="Times New Roman" w:hAnsi="TimesNewRomanPSMT" w:cs="TimesNewRomanPSMT"/>
          <w:color w:val="000000"/>
          <w:sz w:val="24"/>
          <w:szCs w:val="24"/>
          <w:lang w:eastAsia="cs-CZ"/>
        </w:rPr>
        <w:t>Všem je také k dispozici emailová adresa ŠMP a jeho konzultační hodiny. Vedení školy také poskytuje dětem možnost využití schránky důvěry, kterou však žáci příliš nevyužívají. Proto se také škola zapojila do programu Nenech to být, kde mohou žáci, pedagogové či rodiče anonymně přes internet hlásit problémy svoje či jiných žáků, kteří potřebují nějakou pomoc.</w:t>
      </w:r>
    </w:p>
    <w:p w14:paraId="210526A0"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Tento preventivní program školy chápeme jako otevřený dokument, se kterým je třeba pracovat i během školního roku. Tak lze zajistit potřebnou propustnost mezi dalšími dokumenty </w:t>
      </w:r>
      <w:r>
        <w:rPr>
          <w:rFonts w:ascii="TimesNewRomanPSMT" w:eastAsia="Times New Roman" w:hAnsi="TimesNewRomanPSMT" w:cs="TimesNewRomanPSMT"/>
          <w:color w:val="000000"/>
          <w:sz w:val="24"/>
          <w:szCs w:val="24"/>
          <w:lang w:eastAsia="cs-CZ"/>
        </w:rPr>
        <w:lastRenderedPageBreak/>
        <w:t xml:space="preserve">školy a vyvozovat z poznatků závěry, které budou přispívat </w:t>
      </w:r>
      <w:r>
        <w:rPr>
          <w:rFonts w:ascii="TimesNewRomanPSMT" w:eastAsia="Times New Roman" w:hAnsi="TimesNewRomanPSMT" w:cs="TimesNewRomanPSMT"/>
          <w:color w:val="000000"/>
          <w:sz w:val="24"/>
          <w:szCs w:val="24"/>
          <w:lang w:eastAsia="cs-CZ"/>
        </w:rPr>
        <w:br/>
        <w:t xml:space="preserve">ke zkvalitnění práce pedagogů. Pedagogové jsou s obsahem a náplní ŠPP seznámeni </w:t>
      </w:r>
      <w:r>
        <w:rPr>
          <w:rFonts w:ascii="TimesNewRomanPSMT" w:eastAsia="Times New Roman" w:hAnsi="TimesNewRomanPSMT" w:cs="TimesNewRomanPSMT"/>
          <w:color w:val="000000"/>
          <w:sz w:val="24"/>
          <w:szCs w:val="24"/>
          <w:lang w:eastAsia="cs-CZ"/>
        </w:rPr>
        <w:br/>
        <w:t xml:space="preserve">na úvodní pedagogické radě, aby se tak mohli dostatečně připravit na rozplánování různých aktivit, kterými by měli ŠPP naplňovat ve svých předmětech a třídách. </w:t>
      </w:r>
    </w:p>
    <w:p w14:paraId="5DA77F6C" w14:textId="7E391BEA"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r>
      <w:r w:rsidR="00DD0329">
        <w:rPr>
          <w:rFonts w:ascii="TimesNewRomanPSMT" w:eastAsia="Times New Roman" w:hAnsi="TimesNewRomanPSMT" w:cs="TimesNewRomanPSMT"/>
          <w:color w:val="000000"/>
          <w:sz w:val="24"/>
          <w:szCs w:val="24"/>
          <w:lang w:eastAsia="cs-CZ"/>
        </w:rPr>
        <w:t xml:space="preserve">Již </w:t>
      </w:r>
      <w:r w:rsidR="00B73FE3">
        <w:rPr>
          <w:rFonts w:ascii="TimesNewRomanPSMT" w:eastAsia="Times New Roman" w:hAnsi="TimesNewRomanPSMT" w:cs="TimesNewRomanPSMT"/>
          <w:color w:val="000000"/>
          <w:sz w:val="24"/>
          <w:szCs w:val="24"/>
          <w:lang w:eastAsia="cs-CZ"/>
        </w:rPr>
        <w:t>5 let</w:t>
      </w:r>
      <w:r>
        <w:rPr>
          <w:rFonts w:ascii="TimesNewRomanPSMT" w:eastAsia="Times New Roman" w:hAnsi="TimesNewRomanPSMT" w:cs="TimesNewRomanPSMT"/>
          <w:color w:val="000000"/>
          <w:sz w:val="24"/>
          <w:szCs w:val="24"/>
          <w:lang w:eastAsia="cs-CZ"/>
        </w:rPr>
        <w:t xml:space="preserve"> je škola zapojena do původně finského programu Kiva, zaměřeného na prevenci rizikového chování žáků. Prostřednictvím Kiva lekcí, které budou pod vedením </w:t>
      </w:r>
      <w:r w:rsidR="00DD0329">
        <w:rPr>
          <w:rFonts w:ascii="TimesNewRomanPSMT" w:eastAsia="Times New Roman" w:hAnsi="TimesNewRomanPSMT" w:cs="TimesNewRomanPSMT"/>
          <w:color w:val="000000"/>
          <w:sz w:val="24"/>
          <w:szCs w:val="24"/>
          <w:lang w:eastAsia="cs-CZ"/>
        </w:rPr>
        <w:t xml:space="preserve">ŠMP či </w:t>
      </w:r>
      <w:r w:rsidR="00226D8B">
        <w:rPr>
          <w:rFonts w:ascii="TimesNewRomanPSMT" w:eastAsia="Times New Roman" w:hAnsi="TimesNewRomanPSMT" w:cs="TimesNewRomanPSMT"/>
          <w:color w:val="000000"/>
          <w:sz w:val="24"/>
          <w:szCs w:val="24"/>
          <w:lang w:eastAsia="cs-CZ"/>
        </w:rPr>
        <w:t xml:space="preserve">dalších pedagogů </w:t>
      </w:r>
      <w:r w:rsidR="00DD0329">
        <w:rPr>
          <w:rFonts w:ascii="TimesNewRomanPSMT" w:eastAsia="Times New Roman" w:hAnsi="TimesNewRomanPSMT" w:cs="TimesNewRomanPSMT"/>
          <w:color w:val="000000"/>
          <w:sz w:val="24"/>
          <w:szCs w:val="24"/>
          <w:lang w:eastAsia="cs-CZ"/>
        </w:rPr>
        <w:t>p</w:t>
      </w:r>
      <w:r>
        <w:rPr>
          <w:rFonts w:ascii="TimesNewRomanPSMT" w:eastAsia="Times New Roman" w:hAnsi="TimesNewRomanPSMT" w:cs="TimesNewRomanPSMT"/>
          <w:color w:val="000000"/>
          <w:sz w:val="24"/>
          <w:szCs w:val="24"/>
          <w:lang w:eastAsia="cs-CZ"/>
        </w:rPr>
        <w:t xml:space="preserve">robíhat </w:t>
      </w:r>
      <w:r w:rsidR="00DD0329">
        <w:rPr>
          <w:rFonts w:ascii="TimesNewRomanPSMT" w:eastAsia="Times New Roman" w:hAnsi="TimesNewRomanPSMT" w:cs="TimesNewRomanPSMT"/>
          <w:color w:val="000000"/>
          <w:sz w:val="24"/>
          <w:szCs w:val="24"/>
          <w:lang w:eastAsia="cs-CZ"/>
        </w:rPr>
        <w:t xml:space="preserve">průběžně po celý školní rok (minimálně </w:t>
      </w:r>
      <w:r w:rsidR="00B73FE3">
        <w:rPr>
          <w:rFonts w:ascii="TimesNewRomanPSMT" w:eastAsia="Times New Roman" w:hAnsi="TimesNewRomanPSMT" w:cs="TimesNewRomanPSMT"/>
          <w:color w:val="000000"/>
          <w:sz w:val="24"/>
          <w:szCs w:val="24"/>
          <w:lang w:eastAsia="cs-CZ"/>
        </w:rPr>
        <w:t>5</w:t>
      </w:r>
      <w:r w:rsidR="00DD0329">
        <w:rPr>
          <w:rFonts w:ascii="TimesNewRomanPSMT" w:eastAsia="Times New Roman" w:hAnsi="TimesNewRomanPSMT" w:cs="TimesNewRomanPSMT"/>
          <w:color w:val="000000"/>
          <w:sz w:val="24"/>
          <w:szCs w:val="24"/>
          <w:lang w:eastAsia="cs-CZ"/>
        </w:rPr>
        <w:t xml:space="preserve"> jedno či dvouhodinových lekcí),</w:t>
      </w:r>
      <w:r>
        <w:rPr>
          <w:rFonts w:ascii="TimesNewRomanPSMT" w:eastAsia="Times New Roman" w:hAnsi="TimesNewRomanPSMT" w:cs="TimesNewRomanPSMT"/>
          <w:color w:val="000000"/>
          <w:sz w:val="24"/>
          <w:szCs w:val="24"/>
          <w:lang w:eastAsia="cs-CZ"/>
        </w:rPr>
        <w:t xml:space="preserve"> si žáci osvojí potřebné dovednosti a návyky v této oblasti. I nadále bude fungovat </w:t>
      </w:r>
      <w:r w:rsidR="00DD0329">
        <w:rPr>
          <w:rFonts w:ascii="TimesNewRomanPSMT" w:eastAsia="Times New Roman" w:hAnsi="TimesNewRomanPSMT" w:cs="TimesNewRomanPSMT"/>
          <w:color w:val="000000"/>
          <w:sz w:val="24"/>
          <w:szCs w:val="24"/>
          <w:lang w:eastAsia="cs-CZ"/>
        </w:rPr>
        <w:t>i</w:t>
      </w:r>
      <w:r>
        <w:rPr>
          <w:rFonts w:ascii="TimesNewRomanPSMT" w:eastAsia="Times New Roman" w:hAnsi="TimesNewRomanPSMT" w:cs="TimesNewRomanPSMT"/>
          <w:color w:val="000000"/>
          <w:sz w:val="24"/>
          <w:szCs w:val="24"/>
          <w:lang w:eastAsia="cs-CZ"/>
        </w:rPr>
        <w:t xml:space="preserve"> Kiva tým, který bude řešit problémové situace žáků. </w:t>
      </w:r>
      <w:r w:rsidR="00DD0329">
        <w:rPr>
          <w:rFonts w:ascii="TimesNewRomanPSMT" w:eastAsia="Times New Roman" w:hAnsi="TimesNewRomanPSMT" w:cs="TimesNewRomanPSMT"/>
          <w:color w:val="000000"/>
          <w:sz w:val="24"/>
          <w:szCs w:val="24"/>
          <w:lang w:eastAsia="cs-CZ"/>
        </w:rPr>
        <w:t>C</w:t>
      </w:r>
      <w:r>
        <w:rPr>
          <w:rFonts w:ascii="TimesNewRomanPSMT" w:eastAsia="Times New Roman" w:hAnsi="TimesNewRomanPSMT" w:cs="TimesNewRomanPSMT"/>
          <w:color w:val="000000"/>
          <w:sz w:val="24"/>
          <w:szCs w:val="24"/>
          <w:lang w:eastAsia="cs-CZ"/>
        </w:rPr>
        <w:t xml:space="preserve">elý projekt </w:t>
      </w:r>
      <w:r w:rsidR="00464B9C">
        <w:rPr>
          <w:rFonts w:ascii="TimesNewRomanPSMT" w:eastAsia="Times New Roman" w:hAnsi="TimesNewRomanPSMT" w:cs="TimesNewRomanPSMT"/>
          <w:color w:val="000000"/>
          <w:sz w:val="24"/>
          <w:szCs w:val="24"/>
          <w:lang w:eastAsia="cs-CZ"/>
        </w:rPr>
        <w:t>j</w:t>
      </w:r>
      <w:r>
        <w:rPr>
          <w:rFonts w:ascii="TimesNewRomanPSMT" w:eastAsia="Times New Roman" w:hAnsi="TimesNewRomanPSMT" w:cs="TimesNewRomanPSMT"/>
          <w:color w:val="000000"/>
          <w:sz w:val="24"/>
          <w:szCs w:val="24"/>
          <w:lang w:eastAsia="cs-CZ"/>
        </w:rPr>
        <w:t>e průběžně vyhodnocován.</w:t>
      </w:r>
    </w:p>
    <w:p w14:paraId="7DD02E05"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36826336"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4324EFF3" w14:textId="77777777" w:rsidR="008E01F7" w:rsidRPr="004D26FF" w:rsidRDefault="00C31D09" w:rsidP="00581B8E">
      <w:pPr>
        <w:pStyle w:val="Odstavecseseznamem"/>
        <w:numPr>
          <w:ilvl w:val="0"/>
          <w:numId w:val="83"/>
        </w:numPr>
        <w:spacing w:after="0" w:line="360" w:lineRule="auto"/>
        <w:jc w:val="both"/>
        <w:rPr>
          <w:rFonts w:eastAsia="Times New Roman"/>
          <w:b/>
          <w:bCs/>
          <w:sz w:val="40"/>
          <w:szCs w:val="40"/>
          <w:lang w:eastAsia="cs-CZ"/>
        </w:rPr>
      </w:pPr>
      <w:r w:rsidRPr="004D26FF">
        <w:rPr>
          <w:rFonts w:eastAsia="Times New Roman"/>
          <w:b/>
          <w:bCs/>
          <w:sz w:val="40"/>
          <w:szCs w:val="40"/>
          <w:lang w:eastAsia="cs-CZ"/>
        </w:rPr>
        <w:t>Školní preventivní strategie a cíle školy</w:t>
      </w:r>
    </w:p>
    <w:p w14:paraId="7B16153D"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Školní preventivní strategie vychází z </w:t>
      </w:r>
      <w:r>
        <w:rPr>
          <w:rFonts w:ascii="TimesNewRomanPSMT" w:eastAsia="Times New Roman" w:hAnsi="TimesNewRomanPSMT" w:cs="TimesNewRomanPSMT"/>
          <w:b/>
          <w:color w:val="000000"/>
          <w:sz w:val="24"/>
          <w:szCs w:val="24"/>
          <w:lang w:eastAsia="cs-CZ"/>
        </w:rPr>
        <w:t>Národní strategie primární prevence rizikového chování dětí a mládeže na období 2019 – 2027.</w:t>
      </w:r>
      <w:r>
        <w:rPr>
          <w:rFonts w:ascii="TimesNewRomanPSMT" w:eastAsia="Times New Roman" w:hAnsi="TimesNewRomanPSMT" w:cs="TimesNewRomanPSMT"/>
          <w:color w:val="000000"/>
          <w:sz w:val="24"/>
          <w:szCs w:val="24"/>
          <w:lang w:eastAsia="cs-CZ"/>
        </w:rPr>
        <w:t xml:space="preserve"> Ministerstvo školství, mládeže a tělovýchovy (dále MŠMT) je vydává na základě jednání s metodiky prevence, ze strategií meziresortních orgánů a ze zkušeností s naplňováním předchozích koncepcí a strategií. </w:t>
      </w:r>
    </w:p>
    <w:p w14:paraId="1939CECE"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Základními pojmy Strategie jsou pojmy primární prevence a rizikové chování. Pojmem </w:t>
      </w:r>
      <w:r>
        <w:rPr>
          <w:rFonts w:ascii="TimesNewRomanPSMT" w:eastAsia="Times New Roman" w:hAnsi="TimesNewRomanPSMT" w:cs="TimesNewRomanPSMT"/>
          <w:b/>
          <w:color w:val="000000"/>
          <w:sz w:val="24"/>
          <w:szCs w:val="24"/>
          <w:lang w:eastAsia="cs-CZ"/>
        </w:rPr>
        <w:t>prevence</w:t>
      </w:r>
      <w:r>
        <w:rPr>
          <w:rFonts w:ascii="TimesNewRomanPSMT" w:eastAsia="Times New Roman" w:hAnsi="TimesNewRomanPSMT" w:cs="TimesNewRomanPSMT"/>
          <w:color w:val="000000"/>
          <w:sz w:val="24"/>
          <w:szCs w:val="24"/>
          <w:lang w:eastAsia="cs-CZ"/>
        </w:rPr>
        <w:t xml:space="preserve"> rozumíme všechna opatření směřující k předcházení a minimalizací jevů spojených s RCH a jeho důsledky. Prevencí může být jakýkoliv typ výchovné, vzdělávací, zdravotní, sociální či jiné intervence směřující k předcházení výskytu RCH, zamezující jeho další progresi, zmírňující již existující formy a projevy RCH nebo pomáhající řešit jeho důsledky. </w:t>
      </w:r>
    </w:p>
    <w:p w14:paraId="59BF823C"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vertAlign w:val="superscript"/>
          <w:lang w:eastAsia="cs-CZ"/>
        </w:rPr>
      </w:pPr>
      <w:r>
        <w:rPr>
          <w:rFonts w:ascii="TimesNewRomanPSMT" w:eastAsia="Times New Roman" w:hAnsi="TimesNewRomanPSMT" w:cs="TimesNewRomanPSMT"/>
          <w:color w:val="000000"/>
          <w:sz w:val="24"/>
          <w:szCs w:val="24"/>
          <w:lang w:eastAsia="cs-CZ"/>
        </w:rPr>
        <w:t xml:space="preserve">Pojem </w:t>
      </w:r>
      <w:r>
        <w:rPr>
          <w:rFonts w:ascii="TimesNewRomanPSMT" w:eastAsia="Times New Roman" w:hAnsi="TimesNewRomanPSMT" w:cs="TimesNewRomanPSMT"/>
          <w:b/>
          <w:color w:val="000000"/>
          <w:sz w:val="24"/>
          <w:szCs w:val="24"/>
          <w:lang w:eastAsia="cs-CZ"/>
        </w:rPr>
        <w:t>rizikové chování</w:t>
      </w:r>
      <w:r>
        <w:rPr>
          <w:rFonts w:ascii="TimesNewRomanPSMT" w:eastAsia="Times New Roman" w:hAnsi="TimesNewRomanPSMT" w:cs="TimesNewRomanPSMT"/>
          <w:color w:val="000000"/>
          <w:sz w:val="24"/>
          <w:szCs w:val="24"/>
          <w:lang w:eastAsia="cs-CZ"/>
        </w:rPr>
        <w:t xml:space="preserve"> zahrnuje rozmanité formy chování, které mají negativní dopady na zdraví, sociální nebo psychické fungování jedince a/nebo ohrožují jeho sociální okolí. RCH představuje různé typy chování, které se pohybují na škále </w:t>
      </w:r>
      <w:r>
        <w:rPr>
          <w:rFonts w:ascii="TimesNewRomanPSMT" w:eastAsia="Times New Roman" w:hAnsi="TimesNewRomanPSMT" w:cs="TimesNewRomanPSMT"/>
          <w:color w:val="000000"/>
          <w:sz w:val="24"/>
          <w:szCs w:val="24"/>
          <w:lang w:eastAsia="cs-CZ"/>
        </w:rPr>
        <w:br/>
        <w:t>od extrémních projevů chování „běžného“ (např. provozování adrenalinových sportů) až po projevy chování na hranici patologie (např. nadměrné užívání alkoholu, cigaret, kofeinu či nelegálních drog, násilí).</w:t>
      </w:r>
    </w:p>
    <w:p w14:paraId="22F429FD" w14:textId="77777777" w:rsidR="008E01F7" w:rsidRDefault="00C31D09">
      <w:pPr>
        <w:spacing w:after="0" w:line="360" w:lineRule="auto"/>
        <w:ind w:firstLine="36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Prevence RCH u dětí a mládeže zahrnuje především aktivity v oblastech prevence:</w:t>
      </w:r>
    </w:p>
    <w:p w14:paraId="0BFBA1DC"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agrese, násilí, šikany a kyberšikany a dalších rizikových forem komunikace prostřednictvím multimédií;</w:t>
      </w:r>
    </w:p>
    <w:p w14:paraId="4F7D2B52"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záškoláctví;</w:t>
      </w:r>
    </w:p>
    <w:p w14:paraId="0FF3BDB0"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intolerance, antisemitismu, extremismu, rasismu a xenofobie, homofobie, vandalismu a ohrožování mravní výchovy mládeže;</w:t>
      </w:r>
    </w:p>
    <w:p w14:paraId="14C0B4B3"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závislostního chování, užívání všech návykových látek (vč. opomíjeného alkoholu a kouření), anabolik, medikamentů a dalších látek;</w:t>
      </w:r>
    </w:p>
    <w:p w14:paraId="3FE0ED80"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proofErr w:type="spellStart"/>
      <w:r>
        <w:rPr>
          <w:rFonts w:ascii="TimesNewRomanPSMT" w:eastAsia="Times New Roman" w:hAnsi="TimesNewRomanPSMT" w:cs="TimesNewRomanPSMT"/>
          <w:color w:val="000000"/>
          <w:sz w:val="24"/>
          <w:szCs w:val="24"/>
          <w:lang w:eastAsia="cs-CZ"/>
        </w:rPr>
        <w:t>netolismu</w:t>
      </w:r>
      <w:proofErr w:type="spellEnd"/>
      <w:r>
        <w:rPr>
          <w:rFonts w:ascii="TimesNewRomanPSMT" w:eastAsia="Times New Roman" w:hAnsi="TimesNewRomanPSMT" w:cs="TimesNewRomanPSMT"/>
          <w:color w:val="000000"/>
          <w:sz w:val="24"/>
          <w:szCs w:val="24"/>
          <w:lang w:eastAsia="cs-CZ"/>
        </w:rPr>
        <w:t xml:space="preserve"> (virtuálních drog) a </w:t>
      </w:r>
      <w:proofErr w:type="spellStart"/>
      <w:r>
        <w:rPr>
          <w:rFonts w:ascii="TimesNewRomanPSMT" w:eastAsia="Times New Roman" w:hAnsi="TimesNewRomanPSMT" w:cs="TimesNewRomanPSMT"/>
          <w:color w:val="000000"/>
          <w:sz w:val="24"/>
          <w:szCs w:val="24"/>
          <w:lang w:eastAsia="cs-CZ"/>
        </w:rPr>
        <w:t>gamblingu</w:t>
      </w:r>
      <w:proofErr w:type="spellEnd"/>
      <w:r>
        <w:rPr>
          <w:rFonts w:ascii="TimesNewRomanPSMT" w:eastAsia="Times New Roman" w:hAnsi="TimesNewRomanPSMT" w:cs="TimesNewRomanPSMT"/>
          <w:color w:val="000000"/>
          <w:sz w:val="24"/>
          <w:szCs w:val="24"/>
          <w:lang w:eastAsia="cs-CZ"/>
        </w:rPr>
        <w:t xml:space="preserve"> (patologického hráčství);</w:t>
      </w:r>
    </w:p>
    <w:p w14:paraId="3304235D"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rizikových sportů a rizikového chování v dopravě, prevence úrazů;</w:t>
      </w:r>
    </w:p>
    <w:p w14:paraId="40CD74C9"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poruch příjmu potravy;</w:t>
      </w:r>
    </w:p>
    <w:p w14:paraId="2506203B"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onemocnění HIV/AIDS a dalších infekčních nemocí;</w:t>
      </w:r>
    </w:p>
    <w:p w14:paraId="770F4FC5"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diváckého násilí;</w:t>
      </w:r>
    </w:p>
    <w:p w14:paraId="21743EB1"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komerčního sexuálního zneužívání dětí;</w:t>
      </w:r>
    </w:p>
    <w:p w14:paraId="0395C52D"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negativního působení sekt a sociálně patologických hnutí;</w:t>
      </w:r>
    </w:p>
    <w:p w14:paraId="23B9FDA8"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ohrožení mravnosti a ohrožování mravní výchovy mládeže;</w:t>
      </w:r>
    </w:p>
    <w:p w14:paraId="3144D340"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sexuálního rizikového chování;</w:t>
      </w:r>
    </w:p>
    <w:p w14:paraId="38690116"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syndromu CAN (syndrom zanedbávaného a zneužívaného dítěte);</w:t>
      </w:r>
    </w:p>
    <w:p w14:paraId="2F5B83BB"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sebepoškozování;</w:t>
      </w:r>
    </w:p>
    <w:p w14:paraId="64D9757F" w14:textId="77777777" w:rsidR="008E01F7" w:rsidRDefault="00C31D09">
      <w:pPr>
        <w:numPr>
          <w:ilvl w:val="0"/>
          <w:numId w:val="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domácího násilí.</w:t>
      </w:r>
    </w:p>
    <w:p w14:paraId="057D7DCE" w14:textId="783CA1D9" w:rsidR="008E01F7" w:rsidRDefault="00C31D09">
      <w:pPr>
        <w:spacing w:after="0" w:line="360" w:lineRule="auto"/>
        <w:ind w:firstLine="708"/>
        <w:jc w:val="both"/>
      </w:pPr>
      <w:r>
        <w:rPr>
          <w:rFonts w:ascii="TimesNewRomanPSMT" w:eastAsia="Times New Roman" w:hAnsi="TimesNewRomanPSMT" w:cs="TimesNewRomanPSMT"/>
          <w:color w:val="000000"/>
          <w:sz w:val="24"/>
          <w:szCs w:val="24"/>
          <w:lang w:eastAsia="cs-CZ"/>
        </w:rPr>
        <w:t xml:space="preserve">Cílem Preventivní strategie školy je vytvářet kvalitní mezilidské vztahy ve škole, pracovat nadále v přátelském klimatu školy a prevencí předcházet sociálně negativním jevům. Cílená a programově zaměřená práce s třídním kolektivem pomůže vytvářet kamarádské a nezávadné prostředí ve třídě. Nadále se budeme věnovat nejen osobnostní a sociální výchově, ale i prevenci předcházení rizikovým situacím. Chceme vést žáky </w:t>
      </w:r>
      <w:r>
        <w:rPr>
          <w:rFonts w:ascii="TimesNewRomanPSMT" w:eastAsia="Times New Roman" w:hAnsi="TimesNewRomanPSMT" w:cs="TimesNewRomanPSMT"/>
          <w:color w:val="000000"/>
          <w:sz w:val="24"/>
          <w:szCs w:val="24"/>
          <w:lang w:eastAsia="cs-CZ"/>
        </w:rPr>
        <w:br/>
        <w:t xml:space="preserve">ke zdravému životnímu stylu a za velmi důležité považujeme také zlepšení spolupráce </w:t>
      </w:r>
      <w:r>
        <w:rPr>
          <w:rFonts w:ascii="TimesNewRomanPSMT" w:eastAsia="Times New Roman" w:hAnsi="TimesNewRomanPSMT" w:cs="TimesNewRomanPSMT"/>
          <w:color w:val="000000"/>
          <w:sz w:val="24"/>
          <w:szCs w:val="24"/>
          <w:lang w:eastAsia="cs-CZ"/>
        </w:rPr>
        <w:br/>
        <w:t>s rodiči. Jsme přesvědčeni, že se nám ještě více podaří zlepšovat vztahy mezi žáky, jejich chování mezi sebou, ale i k dospělým osobám a pěstovat u nich pocit větší zodpovědnosti za své jednání. Soustředit se chceme i na důslednější dodržování zásad slušného chování. Ke všem těmto cílům by měl</w:t>
      </w:r>
      <w:r w:rsidR="000279D6">
        <w:rPr>
          <w:rFonts w:ascii="TimesNewRomanPSMT" w:eastAsia="Times New Roman" w:hAnsi="TimesNewRomanPSMT" w:cs="TimesNewRomanPSMT"/>
          <w:color w:val="000000"/>
          <w:sz w:val="24"/>
          <w:szCs w:val="24"/>
          <w:lang w:eastAsia="cs-CZ"/>
        </w:rPr>
        <w:t xml:space="preserve">y přispívat i </w:t>
      </w:r>
      <w:r>
        <w:rPr>
          <w:rFonts w:ascii="TimesNewRomanPSMT" w:eastAsia="Times New Roman" w:hAnsi="TimesNewRomanPSMT" w:cs="TimesNewRomanPSMT"/>
          <w:color w:val="000000"/>
          <w:sz w:val="24"/>
          <w:szCs w:val="24"/>
          <w:lang w:eastAsia="cs-CZ"/>
        </w:rPr>
        <w:t>pravideln</w:t>
      </w:r>
      <w:r w:rsidR="000279D6">
        <w:rPr>
          <w:rFonts w:ascii="TimesNewRomanPSMT" w:eastAsia="Times New Roman" w:hAnsi="TimesNewRomanPSMT" w:cs="TimesNewRomanPSMT"/>
          <w:color w:val="000000"/>
          <w:sz w:val="24"/>
          <w:szCs w:val="24"/>
          <w:lang w:eastAsia="cs-CZ"/>
        </w:rPr>
        <w:t>é</w:t>
      </w:r>
      <w:r>
        <w:rPr>
          <w:rFonts w:ascii="TimesNewRomanPSMT" w:eastAsia="Times New Roman" w:hAnsi="TimesNewRomanPSMT" w:cs="TimesNewRomanPSMT"/>
          <w:color w:val="000000"/>
          <w:sz w:val="24"/>
          <w:szCs w:val="24"/>
          <w:lang w:eastAsia="cs-CZ"/>
        </w:rPr>
        <w:t xml:space="preserve"> třídnick</w:t>
      </w:r>
      <w:r w:rsidR="000279D6">
        <w:rPr>
          <w:rFonts w:ascii="TimesNewRomanPSMT" w:eastAsia="Times New Roman" w:hAnsi="TimesNewRomanPSMT" w:cs="TimesNewRomanPSMT"/>
          <w:color w:val="000000"/>
          <w:sz w:val="24"/>
          <w:szCs w:val="24"/>
          <w:lang w:eastAsia="cs-CZ"/>
        </w:rPr>
        <w:t>é</w:t>
      </w:r>
      <w:r>
        <w:rPr>
          <w:rFonts w:ascii="TimesNewRomanPSMT" w:eastAsia="Times New Roman" w:hAnsi="TimesNewRomanPSMT" w:cs="TimesNewRomanPSMT"/>
          <w:color w:val="000000"/>
          <w:sz w:val="24"/>
          <w:szCs w:val="24"/>
          <w:lang w:eastAsia="cs-CZ"/>
        </w:rPr>
        <w:t xml:space="preserve"> hodin</w:t>
      </w:r>
      <w:r w:rsidR="000279D6">
        <w:rPr>
          <w:rFonts w:ascii="TimesNewRomanPSMT" w:eastAsia="Times New Roman" w:hAnsi="TimesNewRomanPSMT" w:cs="TimesNewRomanPSMT"/>
          <w:color w:val="000000"/>
          <w:sz w:val="24"/>
          <w:szCs w:val="24"/>
          <w:lang w:eastAsia="cs-CZ"/>
        </w:rPr>
        <w:t>y</w:t>
      </w:r>
      <w:r>
        <w:rPr>
          <w:rFonts w:ascii="TimesNewRomanPSMT" w:eastAsia="Times New Roman" w:hAnsi="TimesNewRomanPSMT" w:cs="TimesNewRomanPSMT"/>
          <w:color w:val="000000"/>
          <w:sz w:val="24"/>
          <w:szCs w:val="24"/>
          <w:lang w:eastAsia="cs-CZ"/>
        </w:rPr>
        <w:t xml:space="preserve"> ve všech třídách. </w:t>
      </w:r>
    </w:p>
    <w:p w14:paraId="3A4FF432"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2857EA06" w14:textId="2B6CC9A4" w:rsidR="008E01F7" w:rsidRPr="005416A0" w:rsidRDefault="00C31D09" w:rsidP="00581B8E">
      <w:pPr>
        <w:pStyle w:val="Nadpis2"/>
        <w:numPr>
          <w:ilvl w:val="1"/>
          <w:numId w:val="83"/>
        </w:numPr>
        <w:ind w:hanging="792"/>
        <w:rPr>
          <w:rFonts w:ascii="Times New Roman" w:hAnsi="Times New Roman" w:cs="Times New Roman"/>
          <w:i w:val="0"/>
          <w:iCs w:val="0"/>
        </w:rPr>
      </w:pPr>
      <w:r w:rsidRPr="005416A0">
        <w:rPr>
          <w:rFonts w:ascii="Times New Roman" w:hAnsi="Times New Roman" w:cs="Times New Roman"/>
          <w:i w:val="0"/>
          <w:iCs w:val="0"/>
        </w:rPr>
        <w:t>Dlouhodobé a střednědobé cíle</w:t>
      </w:r>
    </w:p>
    <w:p w14:paraId="4FB9A313"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zvyšovat sociální kompetence – rozvíjet sociální dovednosti, které napomáhají k efektivní orientaci v sociálních vztazích, vedení k odpovědnosti za své chování a uvědomění si důsledků jednání, pochopit pojem sebeúcta</w:t>
      </w:r>
      <w:r>
        <w:rPr>
          <w:rFonts w:ascii="TimesNewRomanPSMT" w:eastAsia="Times New Roman" w:hAnsi="TimesNewRomanPSMT" w:cs="TimesNewRomanPSMT"/>
          <w:b/>
          <w:bCs/>
          <w:color w:val="000000"/>
          <w:sz w:val="24"/>
          <w:szCs w:val="24"/>
          <w:lang w:eastAsia="cs-CZ"/>
        </w:rPr>
        <w:t xml:space="preserve">, </w:t>
      </w:r>
      <w:r>
        <w:rPr>
          <w:rFonts w:ascii="TimesNewRomanPSMT" w:eastAsia="Times New Roman" w:hAnsi="TimesNewRomanPSMT" w:cs="TimesNewRomanPSMT"/>
          <w:color w:val="000000"/>
          <w:sz w:val="24"/>
          <w:szCs w:val="24"/>
          <w:lang w:eastAsia="cs-CZ"/>
        </w:rPr>
        <w:t xml:space="preserve">vést žáky </w:t>
      </w:r>
      <w:r>
        <w:rPr>
          <w:rFonts w:ascii="TimesNewRomanPSMT" w:eastAsia="Times New Roman" w:hAnsi="TimesNewRomanPSMT" w:cs="TimesNewRomanPSMT"/>
          <w:color w:val="000000"/>
          <w:sz w:val="24"/>
          <w:szCs w:val="24"/>
          <w:lang w:eastAsia="cs-CZ"/>
        </w:rPr>
        <w:br/>
        <w:t>k sebeúctě a hledat způsoby, jakými lze sebeúctu podpořit</w:t>
      </w:r>
    </w:p>
    <w:p w14:paraId="1FB1E0E7"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posilovat komunikační dovednosti – zvyšovat schopnost řešit problémy, konflikty, adekvátní reakce na stres, neúspěch, kritiku</w:t>
      </w:r>
    </w:p>
    <w:p w14:paraId="060DBEF6"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vytvářet pozitivní sociální klima – pocit důvěry, bez nadměrného tlaku na výkon, zařazování do skupin a práce ve skupině vrstevníků, vytvoření atmosféry pohody a klidu, bez strachu a nejistoty</w:t>
      </w:r>
    </w:p>
    <w:p w14:paraId="586389F4"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formovat postoje ke společensky akceptovaným hodnotám – pěstování mravních a morálních hodnot apod.</w:t>
      </w:r>
    </w:p>
    <w:p w14:paraId="7DB04462"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formovat takovou osobnost žáka, která je s ohledem na svůj věk schopná orientovat se v dané problematice, zkoumat ji, vyhodnocovat, ptát se, dělat závěry a rozhodnutí</w:t>
      </w:r>
    </w:p>
    <w:p w14:paraId="6E3C4F45"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vést žáky k odpovědnosti za své zdraví, </w:t>
      </w:r>
    </w:p>
    <w:p w14:paraId="1ABA0B05"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vytvářet kvalitní mezilidské vztahy</w:t>
      </w:r>
    </w:p>
    <w:p w14:paraId="6E458984"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ukázat žákům zdravý způsob života a nabídnout možnosti, jak trávit volný čas</w:t>
      </w:r>
    </w:p>
    <w:p w14:paraId="7CB990D3"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vést žáky k jasnému odmítnutí všech projevů agresivity a destruktivního chování</w:t>
      </w:r>
    </w:p>
    <w:p w14:paraId="75F5E2DD" w14:textId="656B358C"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začlenit do kolektivů a života školy </w:t>
      </w:r>
      <w:r w:rsidR="00464B9C">
        <w:rPr>
          <w:rFonts w:ascii="TimesNewRomanPSMT" w:eastAsia="Times New Roman" w:hAnsi="TimesNewRomanPSMT" w:cs="TimesNewRomanPSMT"/>
          <w:color w:val="000000"/>
          <w:sz w:val="24"/>
          <w:szCs w:val="24"/>
          <w:lang w:eastAsia="cs-CZ"/>
        </w:rPr>
        <w:t>žáky s OMJ</w:t>
      </w:r>
    </w:p>
    <w:p w14:paraId="750D2DFF" w14:textId="77777777" w:rsidR="008E01F7" w:rsidRDefault="00C31D09">
      <w:pPr>
        <w:numPr>
          <w:ilvl w:val="0"/>
          <w:numId w:val="5"/>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zlepšení informovanosti žáků, rodičů i pedagogů v oblasti prevence rizikového chování</w:t>
      </w:r>
    </w:p>
    <w:p w14:paraId="15AA7744"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47AE2745" w14:textId="4A22615E" w:rsidR="008E01F7" w:rsidRPr="00A84449" w:rsidRDefault="00C31D09" w:rsidP="00581B8E">
      <w:pPr>
        <w:pStyle w:val="Odstavecseseznamem"/>
        <w:numPr>
          <w:ilvl w:val="0"/>
          <w:numId w:val="85"/>
        </w:numPr>
        <w:spacing w:after="0" w:line="360" w:lineRule="auto"/>
        <w:jc w:val="both"/>
        <w:rPr>
          <w:rFonts w:eastAsia="Times New Roman"/>
          <w:b/>
          <w:bCs/>
          <w:sz w:val="32"/>
          <w:szCs w:val="32"/>
          <w:lang w:eastAsia="cs-CZ"/>
        </w:rPr>
      </w:pPr>
      <w:r w:rsidRPr="00A84449">
        <w:rPr>
          <w:rFonts w:eastAsia="Times New Roman"/>
          <w:b/>
          <w:bCs/>
          <w:sz w:val="32"/>
          <w:szCs w:val="32"/>
          <w:lang w:eastAsia="cs-CZ"/>
        </w:rPr>
        <w:t>2 Krátkodobé cíle</w:t>
      </w:r>
    </w:p>
    <w:p w14:paraId="7F256B69" w14:textId="54880A93" w:rsidR="008E01F7" w:rsidRDefault="00C31D09" w:rsidP="00581B8E">
      <w:pPr>
        <w:numPr>
          <w:ilvl w:val="0"/>
          <w:numId w:val="56"/>
        </w:numPr>
        <w:spacing w:after="0" w:line="360" w:lineRule="auto"/>
        <w:jc w:val="both"/>
        <w:rPr>
          <w:rFonts w:ascii="TimesNewRomanPSMT" w:eastAsia="Times New Roman" w:hAnsi="TimesNewRomanPSMT" w:cs="TimesNewRomanPSMT"/>
          <w:b/>
          <w:bCs/>
          <w:color w:val="000000"/>
          <w:sz w:val="24"/>
          <w:szCs w:val="24"/>
          <w:lang w:eastAsia="cs-CZ"/>
        </w:rPr>
      </w:pPr>
      <w:r>
        <w:rPr>
          <w:rFonts w:ascii="TimesNewRomanPSMT" w:eastAsia="Times New Roman" w:hAnsi="TimesNewRomanPSMT" w:cs="TimesNewRomanPSMT"/>
          <w:color w:val="000000"/>
          <w:sz w:val="24"/>
          <w:szCs w:val="24"/>
          <w:lang w:eastAsia="cs-CZ"/>
        </w:rPr>
        <w:t xml:space="preserve">zmapovat potřeby v oblasti prevence u jednotlivých tříd, žáků – dle toho poskytovat podporu (dotazníky, SORAD, </w:t>
      </w:r>
      <w:r w:rsidR="00AC2057">
        <w:rPr>
          <w:rFonts w:ascii="TimesNewRomanPSMT" w:eastAsia="Times New Roman" w:hAnsi="TimesNewRomanPSMT" w:cs="TimesNewRomanPSMT"/>
          <w:color w:val="000000"/>
          <w:sz w:val="24"/>
          <w:szCs w:val="24"/>
          <w:lang w:eastAsia="cs-CZ"/>
        </w:rPr>
        <w:t>B 3, n</w:t>
      </w:r>
      <w:r>
        <w:rPr>
          <w:rFonts w:ascii="TimesNewRomanPSMT" w:eastAsia="Times New Roman" w:hAnsi="TimesNewRomanPSMT" w:cs="TimesNewRomanPSMT"/>
          <w:color w:val="000000"/>
          <w:sz w:val="24"/>
          <w:szCs w:val="24"/>
          <w:lang w:eastAsia="cs-CZ"/>
        </w:rPr>
        <w:t>eformální pohovory, …)</w:t>
      </w:r>
    </w:p>
    <w:p w14:paraId="5996AA2E" w14:textId="088A02F0" w:rsidR="008E01F7" w:rsidRPr="000279D6" w:rsidRDefault="00C31D09" w:rsidP="00581B8E">
      <w:pPr>
        <w:numPr>
          <w:ilvl w:val="0"/>
          <w:numId w:val="56"/>
        </w:numPr>
        <w:spacing w:after="0" w:line="360" w:lineRule="auto"/>
        <w:jc w:val="both"/>
        <w:rPr>
          <w:rFonts w:ascii="TimesNewRomanPSMT" w:eastAsia="Times New Roman" w:hAnsi="TimesNewRomanPSMT" w:cs="TimesNewRomanPSMT"/>
          <w:color w:val="000000"/>
          <w:sz w:val="24"/>
          <w:szCs w:val="24"/>
          <w:lang w:eastAsia="cs-CZ"/>
        </w:rPr>
      </w:pPr>
      <w:r w:rsidRPr="000279D6">
        <w:rPr>
          <w:rFonts w:ascii="TimesNewRomanPSMT" w:eastAsia="Times New Roman" w:hAnsi="TimesNewRomanPSMT" w:cs="TimesNewRomanPSMT"/>
          <w:color w:val="000000"/>
          <w:sz w:val="24"/>
          <w:szCs w:val="24"/>
          <w:lang w:eastAsia="cs-CZ"/>
        </w:rPr>
        <w:t xml:space="preserve">zaměřit se na práci v třídních kolektivech zejména prostřednictvím lekcí Kiva </w:t>
      </w:r>
    </w:p>
    <w:p w14:paraId="040B9D7A" w14:textId="77777777" w:rsidR="008E01F7" w:rsidRDefault="00C31D09" w:rsidP="00581B8E">
      <w:pPr>
        <w:numPr>
          <w:ilvl w:val="0"/>
          <w:numId w:val="56"/>
        </w:numPr>
        <w:spacing w:after="0" w:line="360" w:lineRule="auto"/>
        <w:jc w:val="both"/>
        <w:rPr>
          <w:rFonts w:ascii="TimesNewRomanPSMT" w:eastAsia="Times New Roman" w:hAnsi="TimesNewRomanPSMT" w:cs="TimesNewRomanPSMT"/>
          <w:b/>
          <w:bCs/>
          <w:color w:val="000000"/>
          <w:sz w:val="24"/>
          <w:szCs w:val="24"/>
          <w:lang w:eastAsia="cs-CZ"/>
        </w:rPr>
      </w:pPr>
      <w:r>
        <w:rPr>
          <w:rFonts w:ascii="TimesNewRomanPSMT" w:eastAsia="Times New Roman" w:hAnsi="TimesNewRomanPSMT" w:cs="TimesNewRomanPSMT"/>
          <w:color w:val="000000"/>
          <w:sz w:val="24"/>
          <w:szCs w:val="24"/>
          <w:lang w:eastAsia="cs-CZ"/>
        </w:rPr>
        <w:t>podporovat činnost žákovského parlamentu</w:t>
      </w:r>
    </w:p>
    <w:p w14:paraId="4CA500F9" w14:textId="3AF08ED3" w:rsidR="008E01F7" w:rsidRDefault="00C31D09" w:rsidP="00581B8E">
      <w:pPr>
        <w:numPr>
          <w:ilvl w:val="0"/>
          <w:numId w:val="56"/>
        </w:numPr>
        <w:spacing w:after="0" w:line="360" w:lineRule="auto"/>
        <w:jc w:val="both"/>
        <w:rPr>
          <w:rFonts w:ascii="TimesNewRomanPSMT" w:eastAsia="Times New Roman" w:hAnsi="TimesNewRomanPSMT" w:cs="TimesNewRomanPSMT"/>
          <w:b/>
          <w:bCs/>
          <w:color w:val="000000"/>
          <w:sz w:val="24"/>
          <w:szCs w:val="24"/>
          <w:lang w:eastAsia="cs-CZ"/>
        </w:rPr>
      </w:pPr>
      <w:r>
        <w:rPr>
          <w:rFonts w:ascii="TimesNewRomanPSMT" w:eastAsia="Times New Roman" w:hAnsi="TimesNewRomanPSMT" w:cs="TimesNewRomanPSMT"/>
          <w:color w:val="000000"/>
          <w:sz w:val="24"/>
          <w:szCs w:val="24"/>
          <w:lang w:eastAsia="cs-CZ"/>
        </w:rPr>
        <w:t>nabídnout možnosti aktivního trávení volného času, ukázat dětem formy trávení volného času</w:t>
      </w:r>
    </w:p>
    <w:p w14:paraId="494A91EC" w14:textId="77777777" w:rsidR="00DD0329" w:rsidRDefault="00C31D09" w:rsidP="00581B8E">
      <w:pPr>
        <w:numPr>
          <w:ilvl w:val="0"/>
          <w:numId w:val="56"/>
        </w:numPr>
        <w:spacing w:after="0" w:line="360" w:lineRule="auto"/>
        <w:jc w:val="both"/>
        <w:rPr>
          <w:rFonts w:ascii="TimesNewRomanPSMT" w:eastAsia="Times New Roman" w:hAnsi="TimesNewRomanPSMT" w:cs="TimesNewRomanPSMT"/>
          <w:color w:val="000000"/>
          <w:sz w:val="24"/>
          <w:szCs w:val="24"/>
          <w:lang w:eastAsia="cs-CZ"/>
        </w:rPr>
      </w:pPr>
      <w:r w:rsidRPr="000279D6">
        <w:rPr>
          <w:rFonts w:ascii="TimesNewRomanPSMT" w:eastAsia="Times New Roman" w:hAnsi="TimesNewRomanPSMT" w:cs="TimesNewRomanPSMT"/>
          <w:color w:val="000000"/>
          <w:sz w:val="24"/>
          <w:szCs w:val="24"/>
          <w:lang w:eastAsia="cs-CZ"/>
        </w:rPr>
        <w:t>začlenit do školních a třídních kolektivů nově příchozí žáky</w:t>
      </w:r>
    </w:p>
    <w:p w14:paraId="1D15B965" w14:textId="11B6A8FF" w:rsidR="008E01F7" w:rsidRPr="000279D6" w:rsidRDefault="00003078" w:rsidP="00581B8E">
      <w:pPr>
        <w:numPr>
          <w:ilvl w:val="0"/>
          <w:numId w:val="56"/>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vybudovat a efektivně využívat novou učebnu pro relaxaci žáků </w:t>
      </w:r>
      <w:r w:rsidR="00C31D09" w:rsidRPr="000279D6">
        <w:rPr>
          <w:rFonts w:ascii="TimesNewRomanPSMT" w:eastAsia="Times New Roman" w:hAnsi="TimesNewRomanPSMT" w:cs="TimesNewRomanPSMT"/>
          <w:color w:val="000000"/>
          <w:sz w:val="24"/>
          <w:szCs w:val="24"/>
          <w:lang w:eastAsia="cs-CZ"/>
        </w:rPr>
        <w:t xml:space="preserve"> </w:t>
      </w:r>
    </w:p>
    <w:p w14:paraId="6576253D" w14:textId="77777777" w:rsidR="008E01F7" w:rsidRDefault="00C31D09" w:rsidP="00581B8E">
      <w:pPr>
        <w:numPr>
          <w:ilvl w:val="0"/>
          <w:numId w:val="56"/>
        </w:numPr>
        <w:spacing w:after="0" w:line="360" w:lineRule="auto"/>
        <w:jc w:val="both"/>
        <w:rPr>
          <w:rFonts w:ascii="TimesNewRomanPSMT" w:eastAsia="Times New Roman" w:hAnsi="TimesNewRomanPSMT" w:cs="TimesNewRomanPSMT"/>
          <w:b/>
          <w:bCs/>
          <w:color w:val="000000"/>
          <w:sz w:val="24"/>
          <w:szCs w:val="24"/>
          <w:lang w:eastAsia="cs-CZ"/>
        </w:rPr>
      </w:pPr>
      <w:r>
        <w:rPr>
          <w:rFonts w:ascii="TimesNewRomanPSMT" w:eastAsia="Times New Roman" w:hAnsi="TimesNewRomanPSMT" w:cs="TimesNewRomanPSMT"/>
          <w:color w:val="000000"/>
          <w:sz w:val="24"/>
          <w:szCs w:val="24"/>
          <w:lang w:eastAsia="cs-CZ"/>
        </w:rPr>
        <w:t xml:space="preserve">zvyšovat motivaci žáků pro vzdělávání prostřednictvím vhodného (sebe)hodnocení </w:t>
      </w:r>
    </w:p>
    <w:p w14:paraId="007F954B" w14:textId="77777777" w:rsidR="008E01F7" w:rsidRDefault="00C31D09" w:rsidP="00581B8E">
      <w:pPr>
        <w:numPr>
          <w:ilvl w:val="0"/>
          <w:numId w:val="56"/>
        </w:numPr>
        <w:spacing w:after="0" w:line="360" w:lineRule="auto"/>
        <w:jc w:val="both"/>
        <w:rPr>
          <w:rFonts w:ascii="TimesNewRomanPSMT" w:eastAsia="Times New Roman" w:hAnsi="TimesNewRomanPSMT" w:cs="TimesNewRomanPSMT"/>
          <w:b/>
          <w:bCs/>
          <w:color w:val="000000"/>
          <w:sz w:val="24"/>
          <w:szCs w:val="24"/>
          <w:lang w:eastAsia="cs-CZ"/>
        </w:rPr>
      </w:pPr>
      <w:r>
        <w:rPr>
          <w:rFonts w:ascii="TimesNewRomanPSMT" w:eastAsia="Times New Roman" w:hAnsi="TimesNewRomanPSMT" w:cs="TimesNewRomanPSMT"/>
          <w:color w:val="000000"/>
          <w:sz w:val="24"/>
          <w:szCs w:val="24"/>
          <w:lang w:eastAsia="cs-CZ"/>
        </w:rPr>
        <w:t>zaměřit se na chování a vzájemnou pomoc dětí i dospělých při mimořádných situacích</w:t>
      </w:r>
    </w:p>
    <w:p w14:paraId="398F0296" w14:textId="77777777" w:rsidR="008E01F7" w:rsidRDefault="00C31D09">
      <w:pPr>
        <w:numPr>
          <w:ilvl w:val="0"/>
          <w:numId w:val="6"/>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 praktických dovedností, vytváření pozitivních návyků – zejména na I. stupni ZŠ</w:t>
      </w:r>
    </w:p>
    <w:p w14:paraId="3E631201" w14:textId="77777777" w:rsidR="008E01F7" w:rsidRDefault="00C31D09">
      <w:pPr>
        <w:numPr>
          <w:ilvl w:val="0"/>
          <w:numId w:val="6"/>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 sociálních a komunikačních dovedností pro zvládání a prevenci konfliktů - nápodoba i záměrný nácvik, využití skutečných konfliktních situací, využití scének a dramatizací</w:t>
      </w:r>
    </w:p>
    <w:p w14:paraId="79B689AD" w14:textId="77777777" w:rsidR="008E01F7" w:rsidRDefault="00C31D09">
      <w:pPr>
        <w:numPr>
          <w:ilvl w:val="0"/>
          <w:numId w:val="7"/>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cílená pozitivní pozornost - všímat si žáků v situacích, kdy se chovají správně, pozitivní motivace a hodnocení</w:t>
      </w:r>
    </w:p>
    <w:p w14:paraId="6ACC9F77" w14:textId="77777777" w:rsidR="008E01F7" w:rsidRDefault="00C31D09">
      <w:pPr>
        <w:numPr>
          <w:ilvl w:val="0"/>
          <w:numId w:val="7"/>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dávat prostor pro organizované a plánované činnosti, ale i pro neorganizované a neplánované činnosti pro volný čas</w:t>
      </w:r>
    </w:p>
    <w:p w14:paraId="470E8E8B" w14:textId="277DE6CD" w:rsidR="008E01F7" w:rsidRDefault="00C31D09">
      <w:pPr>
        <w:numPr>
          <w:ilvl w:val="0"/>
          <w:numId w:val="7"/>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navázat kvalitnější komunikaci s rodiči - zlepšení spolupráce škola - rodina, učitel - žák - rodič, snažit se o pravidelnou spolupráci, o co největší zapojení rodičů do dění ve škole – zejména na I. stupni ZŠ a u problémových žáků</w:t>
      </w:r>
    </w:p>
    <w:p w14:paraId="147F3D25" w14:textId="39A417DC" w:rsidR="008E01F7" w:rsidRDefault="00C31D09">
      <w:pPr>
        <w:numPr>
          <w:ilvl w:val="0"/>
          <w:numId w:val="7"/>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dle možností využívat k výše jmenovaným aktivitám školy v přírodě, sportovně -  turistické akce, adaptační kurzy apod. mimo prostředí školy</w:t>
      </w:r>
      <w:r w:rsidR="00226D8B">
        <w:rPr>
          <w:rFonts w:ascii="TimesNewRomanPSMT" w:eastAsia="Times New Roman" w:hAnsi="TimesNewRomanPSMT" w:cs="TimesNewRomanPSMT"/>
          <w:color w:val="000000"/>
          <w:sz w:val="24"/>
          <w:szCs w:val="24"/>
          <w:lang w:eastAsia="cs-CZ"/>
        </w:rPr>
        <w:t>,</w:t>
      </w:r>
      <w:r>
        <w:rPr>
          <w:rFonts w:ascii="TimesNewRomanPSMT" w:eastAsia="Times New Roman" w:hAnsi="TimesNewRomanPSMT" w:cs="TimesNewRomanPSMT"/>
          <w:color w:val="000000"/>
          <w:sz w:val="24"/>
          <w:szCs w:val="24"/>
          <w:lang w:eastAsia="cs-CZ"/>
        </w:rPr>
        <w:t xml:space="preserve"> a to na začátku školního roku, nikoli na jeho konci</w:t>
      </w:r>
    </w:p>
    <w:p w14:paraId="70597554" w14:textId="77777777" w:rsidR="008E01F7" w:rsidRDefault="00C31D09">
      <w:pPr>
        <w:numPr>
          <w:ilvl w:val="0"/>
          <w:numId w:val="7"/>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podporovat mezi ročníkové a vrstevnické učení, diferenciaci ve vzdělávání jako prevenci školní neúspěšnosti žáků</w:t>
      </w:r>
    </w:p>
    <w:p w14:paraId="32F6FCE5" w14:textId="77777777" w:rsidR="008E01F7" w:rsidRDefault="008E01F7">
      <w:pPr>
        <w:spacing w:after="0" w:line="360" w:lineRule="auto"/>
        <w:ind w:left="720"/>
        <w:jc w:val="both"/>
        <w:rPr>
          <w:rFonts w:ascii="TimesNewRomanPSMT" w:eastAsia="Times New Roman" w:hAnsi="TimesNewRomanPSMT" w:cs="TimesNewRomanPSMT"/>
          <w:color w:val="000000"/>
          <w:sz w:val="24"/>
          <w:szCs w:val="24"/>
          <w:lang w:eastAsia="cs-CZ"/>
        </w:rPr>
      </w:pPr>
    </w:p>
    <w:p w14:paraId="4850ADE4" w14:textId="7657DED9" w:rsidR="008E01F7" w:rsidRPr="00A84449" w:rsidRDefault="00C31D09" w:rsidP="00581B8E">
      <w:pPr>
        <w:pStyle w:val="Odstavecseseznamem"/>
        <w:numPr>
          <w:ilvl w:val="0"/>
          <w:numId w:val="86"/>
        </w:numPr>
        <w:spacing w:after="0" w:line="360" w:lineRule="auto"/>
        <w:jc w:val="both"/>
        <w:rPr>
          <w:rFonts w:eastAsia="Times New Roman"/>
          <w:b/>
          <w:bCs/>
          <w:sz w:val="32"/>
          <w:szCs w:val="32"/>
          <w:lang w:eastAsia="cs-CZ"/>
        </w:rPr>
      </w:pPr>
      <w:r w:rsidRPr="00A84449">
        <w:rPr>
          <w:rFonts w:eastAsia="Times New Roman"/>
          <w:b/>
          <w:bCs/>
          <w:sz w:val="32"/>
          <w:szCs w:val="32"/>
          <w:lang w:eastAsia="cs-CZ"/>
        </w:rPr>
        <w:t xml:space="preserve">3 Hlavní aktivity školy k realizaci prevence </w:t>
      </w:r>
    </w:p>
    <w:p w14:paraId="5A2BCF5B" w14:textId="08C3E4EA"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odpovědnost za systematické vzdělávání pedagogických pracovníků, se zvláštním přihlédnutím k začínajícím pedagogům</w:t>
      </w:r>
    </w:p>
    <w:p w14:paraId="5DBEB37E" w14:textId="77777777"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nácviky praktických psychologických a sociálních dovedností, vytváření dobrého vztahu mezi žáky, řešení problémových situací</w:t>
      </w:r>
    </w:p>
    <w:p w14:paraId="77F8D604" w14:textId="77777777"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systematické zavádění etické a právní výchovy a výchovy ke zdravému životnímu stylu do ŠVP (včleněno zejména do předmětu Občanská výchova)</w:t>
      </w:r>
    </w:p>
    <w:p w14:paraId="20375137" w14:textId="77777777"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uplatňování různých forem a metod působení na jednotlivce i skupiny</w:t>
      </w:r>
    </w:p>
    <w:p w14:paraId="053364E7" w14:textId="5E31A751"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vytváření podmínek pro smysluplné trávení volného času dětí, zavádění mimoškolních kroužků (výtvarné, sportovní apod.)</w:t>
      </w:r>
    </w:p>
    <w:p w14:paraId="1FB2B50E" w14:textId="77777777"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spolupráce s rodiči a osvětová činnost pro ně (zvláštní pozornost je věnována skupinám rodičů tříd, kde se vyskytly negativní jevy jako šikana nebo drogy)</w:t>
      </w:r>
    </w:p>
    <w:p w14:paraId="25D8AA56" w14:textId="77777777" w:rsidR="008E01F7" w:rsidRDefault="00C31D09">
      <w:pPr>
        <w:numPr>
          <w:ilvl w:val="0"/>
          <w:numId w:val="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průběžné sledování klimatu školy, podmínek jednotlivých třídních kolektivů,</w:t>
      </w:r>
    </w:p>
    <w:p w14:paraId="040B6D54" w14:textId="020A8040" w:rsidR="008E01F7" w:rsidRDefault="00C31D09">
      <w:pPr>
        <w:spacing w:after="0" w:line="360" w:lineRule="auto"/>
        <w:ind w:left="709" w:hanging="709"/>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mapování výskytu sociálně patologických jevů, jejich vyhledávání a včasné zákroky proti nim (práce třídních učitelů ve spolupráci s výchovným poradcem (metodikem prevence) a vedením školy, využívání dotazníku SORAD </w:t>
      </w:r>
      <w:r w:rsidR="00F13B6D">
        <w:rPr>
          <w:rFonts w:ascii="TimesNewRomanPSMT" w:eastAsia="Times New Roman" w:hAnsi="TimesNewRomanPSMT" w:cs="TimesNewRomanPSMT"/>
          <w:color w:val="000000"/>
          <w:sz w:val="24"/>
          <w:szCs w:val="24"/>
          <w:lang w:eastAsia="cs-CZ"/>
        </w:rPr>
        <w:t>či B 3</w:t>
      </w:r>
      <w:r>
        <w:rPr>
          <w:rFonts w:ascii="TimesNewRomanPSMT" w:eastAsia="Times New Roman" w:hAnsi="TimesNewRomanPSMT" w:cs="TimesNewRomanPSMT"/>
          <w:color w:val="000000"/>
          <w:sz w:val="24"/>
          <w:szCs w:val="24"/>
          <w:lang w:eastAsia="cs-CZ"/>
        </w:rPr>
        <w:t>– zejména v 6. třídě)</w:t>
      </w:r>
    </w:p>
    <w:p w14:paraId="456DD8F3" w14:textId="77777777" w:rsidR="008E01F7" w:rsidRDefault="00C31D09" w:rsidP="00581B8E">
      <w:pPr>
        <w:numPr>
          <w:ilvl w:val="0"/>
          <w:numId w:val="31"/>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využívání pomoci odborníků při diagnostice a řešení problémů v třídních kolektivech – např. společností MOZAIKA, SEMIRAMIS či PPP</w:t>
      </w:r>
    </w:p>
    <w:p w14:paraId="2228CD47" w14:textId="77777777" w:rsidR="008E01F7" w:rsidRDefault="00C31D09">
      <w:pPr>
        <w:numPr>
          <w:ilvl w:val="0"/>
          <w:numId w:val="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diferenciace v preventivních aktivitách</w:t>
      </w:r>
    </w:p>
    <w:p w14:paraId="1257DEF5" w14:textId="77777777" w:rsidR="008E01F7" w:rsidRDefault="00C31D09">
      <w:pPr>
        <w:numPr>
          <w:ilvl w:val="0"/>
          <w:numId w:val="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poskytování poradenských služeb a zajištění poradenských služeb v PPP a speciálních pedagogických centrech (dále jen SPC), případně ve střediscích výchovné péče</w:t>
      </w:r>
    </w:p>
    <w:p w14:paraId="50111F64" w14:textId="77777777" w:rsidR="008E01F7" w:rsidRDefault="00C31D09">
      <w:pPr>
        <w:numPr>
          <w:ilvl w:val="0"/>
          <w:numId w:val="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využívání nabídky PPP k realizaci vybraných programů primární prevence okresním metodikem prevence</w:t>
      </w:r>
    </w:p>
    <w:p w14:paraId="3BEE169F" w14:textId="78E83C1B" w:rsidR="008E01F7" w:rsidRDefault="00C31D09">
      <w:pPr>
        <w:numPr>
          <w:ilvl w:val="0"/>
          <w:numId w:val="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využívání spolupráce s nízkoprahovým klubem Pohoda v Hořicích, zejména u dětí ohrožených školním neúspěchem či z</w:t>
      </w:r>
      <w:r w:rsidR="000279D6">
        <w:rPr>
          <w:rFonts w:ascii="TimesNewRomanPSMT" w:eastAsia="Times New Roman" w:hAnsi="TimesNewRomanPSMT" w:cs="TimesNewRomanPSMT"/>
          <w:color w:val="000000"/>
          <w:sz w:val="24"/>
          <w:szCs w:val="24"/>
          <w:lang w:eastAsia="cs-CZ"/>
        </w:rPr>
        <w:t>e sociálně</w:t>
      </w:r>
      <w:r w:rsidR="00FD7B35">
        <w:rPr>
          <w:rFonts w:ascii="TimesNewRomanPSMT" w:eastAsia="Times New Roman" w:hAnsi="TimesNewRomanPSMT" w:cs="TimesNewRomanPSMT"/>
          <w:color w:val="000000"/>
          <w:sz w:val="24"/>
          <w:szCs w:val="24"/>
          <w:lang w:eastAsia="cs-CZ"/>
        </w:rPr>
        <w:t xml:space="preserve"> </w:t>
      </w:r>
      <w:r w:rsidR="000279D6">
        <w:rPr>
          <w:rFonts w:ascii="TimesNewRomanPSMT" w:eastAsia="Times New Roman" w:hAnsi="TimesNewRomanPSMT" w:cs="TimesNewRomanPSMT"/>
          <w:color w:val="000000"/>
          <w:sz w:val="24"/>
          <w:szCs w:val="24"/>
          <w:lang w:eastAsia="cs-CZ"/>
        </w:rPr>
        <w:t>kulturního nepodnětného prostředí</w:t>
      </w:r>
    </w:p>
    <w:p w14:paraId="37E69CB1" w14:textId="77777777" w:rsidR="008E01F7" w:rsidRDefault="008E01F7">
      <w:pPr>
        <w:spacing w:after="0" w:line="360" w:lineRule="auto"/>
        <w:ind w:left="720"/>
        <w:jc w:val="both"/>
        <w:rPr>
          <w:rFonts w:ascii="TimesNewRomanPSMT" w:eastAsia="Times New Roman" w:hAnsi="TimesNewRomanPSMT" w:cs="TimesNewRomanPSMT"/>
          <w:color w:val="000000"/>
          <w:sz w:val="24"/>
          <w:szCs w:val="24"/>
          <w:lang w:eastAsia="cs-CZ"/>
        </w:rPr>
      </w:pPr>
    </w:p>
    <w:p w14:paraId="5037FC71" w14:textId="77777777" w:rsidR="00003078" w:rsidRDefault="00003078">
      <w:pPr>
        <w:spacing w:after="0" w:line="360" w:lineRule="auto"/>
        <w:ind w:left="720"/>
        <w:jc w:val="both"/>
        <w:rPr>
          <w:rFonts w:ascii="TimesNewRomanPSMT" w:eastAsia="Times New Roman" w:hAnsi="TimesNewRomanPSMT" w:cs="TimesNewRomanPSMT"/>
          <w:color w:val="000000"/>
          <w:sz w:val="24"/>
          <w:szCs w:val="24"/>
          <w:lang w:eastAsia="cs-CZ"/>
        </w:rPr>
      </w:pPr>
    </w:p>
    <w:p w14:paraId="2515FE5B" w14:textId="343E76C3" w:rsidR="008E01F7" w:rsidRPr="00A84449" w:rsidRDefault="00C31D09" w:rsidP="00581B8E">
      <w:pPr>
        <w:pStyle w:val="Odstavecseseznamem"/>
        <w:numPr>
          <w:ilvl w:val="0"/>
          <w:numId w:val="87"/>
        </w:numPr>
        <w:spacing w:after="0" w:line="360" w:lineRule="auto"/>
        <w:jc w:val="both"/>
        <w:rPr>
          <w:rFonts w:eastAsia="Times New Roman"/>
          <w:b/>
          <w:bCs/>
          <w:sz w:val="32"/>
          <w:szCs w:val="32"/>
          <w:lang w:eastAsia="cs-CZ"/>
        </w:rPr>
      </w:pPr>
      <w:r w:rsidRPr="00A84449">
        <w:rPr>
          <w:rFonts w:eastAsia="Times New Roman"/>
          <w:b/>
          <w:bCs/>
          <w:sz w:val="32"/>
          <w:szCs w:val="32"/>
          <w:lang w:eastAsia="cs-CZ"/>
        </w:rPr>
        <w:t>4 Vztah učitel – žák</w:t>
      </w:r>
    </w:p>
    <w:p w14:paraId="57CBAA8B"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Budujeme vzájemnou důvěru mezi učitelem a žákem. Žák ví, že se může </w:t>
      </w:r>
      <w:r>
        <w:rPr>
          <w:rFonts w:ascii="TimesNewRomanPSMT" w:eastAsia="Times New Roman" w:hAnsi="TimesNewRomanPSMT" w:cs="TimesNewRomanPSMT"/>
          <w:color w:val="000000"/>
          <w:sz w:val="24"/>
          <w:szCs w:val="24"/>
          <w:lang w:eastAsia="cs-CZ"/>
        </w:rPr>
        <w:br/>
        <w:t xml:space="preserve">na učitele obrátit a že bude respektován jeho názor, jeho potřeby. Zároveň je nutné, aby žák respektoval osobnost učitele a uvědomoval si své povinnosti, sám pomáhal </w:t>
      </w:r>
      <w:r>
        <w:rPr>
          <w:rFonts w:ascii="TimesNewRomanPSMT" w:eastAsia="Times New Roman" w:hAnsi="TimesNewRomanPSMT" w:cs="TimesNewRomanPSMT"/>
          <w:color w:val="000000"/>
          <w:sz w:val="24"/>
          <w:szCs w:val="24"/>
          <w:lang w:eastAsia="cs-CZ"/>
        </w:rPr>
        <w:br/>
        <w:t>s řešením. Slušnost a důvěra na obou stranách je první předpoklad úspěchu. Učitel se zajímá o žáka, podněcuje dialog. Učitel získává důvěru žáka i prostřednictvím budování vztahu s rodinou, sociálním prostředím žáka.</w:t>
      </w:r>
    </w:p>
    <w:p w14:paraId="3B5A8D42" w14:textId="77777777"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ab/>
        <w:t xml:space="preserve">Při řešení problémů je učitel otevřen komunikaci s žákem, s rodičem, širší rodinou, ostatními pedagogy, výchovným poradcem. Na základě dosažení dohody </w:t>
      </w:r>
      <w:r>
        <w:rPr>
          <w:rFonts w:ascii="TimesNewRomanPSMT" w:eastAsia="Times New Roman" w:hAnsi="TimesNewRomanPSMT" w:cs="TimesNewRomanPSMT"/>
          <w:color w:val="000000"/>
          <w:sz w:val="24"/>
          <w:szCs w:val="24"/>
          <w:lang w:eastAsia="cs-CZ"/>
        </w:rPr>
        <w:br/>
        <w:t>o společných cílech a postupech dochází k celkové a jednotné podpoře žáka (pokud ji je ochoten přijmout).</w:t>
      </w:r>
    </w:p>
    <w:p w14:paraId="1BE9F2FF" w14:textId="77777777"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ab/>
        <w:t xml:space="preserve">Pro všechny výše uvedené body jsou zásadní informace od třídních učitelů (dále jen TU). Ti musí nejlépe vědět, jaká je v oblasti rizikového chování situace v jejich konkrétní třídě.  </w:t>
      </w:r>
    </w:p>
    <w:p w14:paraId="791BE831" w14:textId="35A7032A"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ab/>
        <w:t xml:space="preserve">K řešení vzniklých problémů bude </w:t>
      </w:r>
      <w:r w:rsidR="00003078">
        <w:rPr>
          <w:rFonts w:ascii="TimesNewRomanPSMT" w:eastAsia="Times New Roman" w:hAnsi="TimesNewRomanPSMT" w:cs="TimesNewRomanPSMT"/>
          <w:color w:val="000000"/>
          <w:sz w:val="24"/>
          <w:szCs w:val="24"/>
          <w:lang w:eastAsia="cs-CZ"/>
        </w:rPr>
        <w:t xml:space="preserve">i nadále </w:t>
      </w:r>
      <w:r>
        <w:rPr>
          <w:rFonts w:ascii="TimesNewRomanPSMT" w:eastAsia="Times New Roman" w:hAnsi="TimesNewRomanPSMT" w:cs="TimesNewRomanPSMT"/>
          <w:color w:val="000000"/>
          <w:sz w:val="24"/>
          <w:szCs w:val="24"/>
          <w:lang w:eastAsia="cs-CZ"/>
        </w:rPr>
        <w:t xml:space="preserve">využíván Kiva tým, jehož členy je ŠMP (=koordinátor programu Kiva na škole) a </w:t>
      </w:r>
      <w:r w:rsidR="00CB7058">
        <w:rPr>
          <w:rFonts w:ascii="TimesNewRomanPSMT" w:eastAsia="Times New Roman" w:hAnsi="TimesNewRomanPSMT" w:cs="TimesNewRomanPSMT"/>
          <w:color w:val="000000"/>
          <w:sz w:val="24"/>
          <w:szCs w:val="24"/>
          <w:lang w:eastAsia="cs-CZ"/>
        </w:rPr>
        <w:t>vyučující Kiva lekcí</w:t>
      </w:r>
      <w:r w:rsidR="00003078">
        <w:rPr>
          <w:rFonts w:ascii="TimesNewRomanPSMT" w:eastAsia="Times New Roman" w:hAnsi="TimesNewRomanPSMT" w:cs="TimesNewRomanPSMT"/>
          <w:color w:val="000000"/>
          <w:sz w:val="24"/>
          <w:szCs w:val="24"/>
          <w:lang w:eastAsia="cs-CZ"/>
        </w:rPr>
        <w:t>.</w:t>
      </w:r>
      <w:r>
        <w:rPr>
          <w:rFonts w:ascii="TimesNewRomanPSMT" w:eastAsia="Times New Roman" w:hAnsi="TimesNewRomanPSMT" w:cs="TimesNewRomanPSMT"/>
          <w:color w:val="000000"/>
          <w:sz w:val="24"/>
          <w:szCs w:val="24"/>
          <w:lang w:eastAsia="cs-CZ"/>
        </w:rPr>
        <w:t xml:space="preserve"> </w:t>
      </w:r>
    </w:p>
    <w:p w14:paraId="3EA78B8C"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3CA15B7E" w14:textId="6BDA213F" w:rsidR="008E01F7" w:rsidRDefault="00C31D09" w:rsidP="00581B8E">
      <w:pPr>
        <w:pStyle w:val="Odstavecseseznamem"/>
        <w:numPr>
          <w:ilvl w:val="0"/>
          <w:numId w:val="88"/>
        </w:numPr>
        <w:spacing w:after="0" w:line="360" w:lineRule="auto"/>
        <w:jc w:val="both"/>
      </w:pPr>
      <w:r w:rsidRPr="00A84449">
        <w:rPr>
          <w:rFonts w:eastAsia="Times New Roman"/>
          <w:b/>
          <w:bCs/>
          <w:sz w:val="32"/>
          <w:szCs w:val="32"/>
          <w:lang w:eastAsia="cs-CZ"/>
        </w:rPr>
        <w:t>5 Pedagogická diagnostika</w:t>
      </w:r>
    </w:p>
    <w:p w14:paraId="153FBE41" w14:textId="77777777" w:rsidR="008E01F7" w:rsidRDefault="00C31D09">
      <w:pPr>
        <w:spacing w:after="0" w:line="360" w:lineRule="auto"/>
        <w:jc w:val="both"/>
      </w:pPr>
      <w:r>
        <w:rPr>
          <w:rFonts w:ascii="TimesNewRomanPSMT" w:eastAsia="Times New Roman" w:hAnsi="TimesNewRomanPSMT" w:cs="TimesNewRomanPSMT"/>
          <w:b/>
          <w:bCs/>
          <w:color w:val="000000"/>
          <w:sz w:val="24"/>
          <w:szCs w:val="24"/>
          <w:lang w:eastAsia="cs-CZ"/>
        </w:rPr>
        <w:tab/>
      </w:r>
      <w:r>
        <w:rPr>
          <w:rFonts w:ascii="TimesNewRomanPSMT" w:eastAsia="Times New Roman" w:hAnsi="TimesNewRomanPSMT" w:cs="TimesNewRomanPSMT"/>
          <w:color w:val="000000"/>
          <w:sz w:val="24"/>
          <w:szCs w:val="24"/>
          <w:lang w:eastAsia="cs-CZ"/>
        </w:rPr>
        <w:t xml:space="preserve">TU by měl při převzetí nové třídy provést v co nejkratší době se všemi žáky diagnostické pohovory, které mohou mít i velice neformální podobu. Jejím prostřednictvím by měl jednotlivé žáky co nejvíce po všech stránkách poznat. </w:t>
      </w:r>
    </w:p>
    <w:p w14:paraId="4972700C" w14:textId="77777777" w:rsidR="008E01F7" w:rsidRDefault="00C31D09">
      <w:pPr>
        <w:spacing w:after="0" w:line="360" w:lineRule="auto"/>
        <w:jc w:val="both"/>
      </w:pPr>
      <w:r>
        <w:rPr>
          <w:rFonts w:ascii="TimesNewRomanPSMT" w:eastAsia="Times New Roman" w:hAnsi="TimesNewRomanPSMT" w:cs="TimesNewRomanPSMT"/>
          <w:b/>
          <w:bCs/>
          <w:color w:val="000000"/>
          <w:sz w:val="24"/>
          <w:szCs w:val="24"/>
          <w:lang w:eastAsia="cs-CZ"/>
        </w:rPr>
        <w:tab/>
      </w:r>
      <w:r>
        <w:rPr>
          <w:rFonts w:ascii="TimesNewRomanPSMT" w:eastAsia="Times New Roman" w:hAnsi="TimesNewRomanPSMT" w:cs="TimesNewRomanPSMT"/>
          <w:bCs/>
          <w:color w:val="000000"/>
          <w:sz w:val="24"/>
          <w:szCs w:val="24"/>
          <w:lang w:eastAsia="cs-CZ"/>
        </w:rPr>
        <w:t>Obecně platí, že by měl u</w:t>
      </w:r>
      <w:r>
        <w:rPr>
          <w:rFonts w:ascii="TimesNewRomanPSMT" w:eastAsia="Times New Roman" w:hAnsi="TimesNewRomanPSMT" w:cs="TimesNewRomanPSMT"/>
          <w:color w:val="000000"/>
          <w:sz w:val="24"/>
          <w:szCs w:val="24"/>
          <w:lang w:eastAsia="cs-CZ"/>
        </w:rPr>
        <w:t xml:space="preserve">čitel věnovat pozornost žákům, registrovat signály </w:t>
      </w:r>
      <w:r>
        <w:rPr>
          <w:rFonts w:ascii="TimesNewRomanPSMT" w:eastAsia="Times New Roman" w:hAnsi="TimesNewRomanPSMT" w:cs="TimesNewRomanPSMT"/>
          <w:color w:val="000000"/>
          <w:sz w:val="24"/>
          <w:szCs w:val="24"/>
          <w:lang w:eastAsia="cs-CZ"/>
        </w:rPr>
        <w:br/>
        <w:t xml:space="preserve">o možném problému žáka a hledat příčiny a vhodné formy nápravy. Pokud je třeba, spolupracuje s rodiči a VP, který se zapojí do diagnostického a terapeutického procesu. Případně je využíváno dalších odborných institucí (PPP, střediska výchovné péče, sociálního odboru </w:t>
      </w:r>
      <w:proofErr w:type="spellStart"/>
      <w:r>
        <w:rPr>
          <w:rFonts w:ascii="TimesNewRomanPSMT" w:eastAsia="Times New Roman" w:hAnsi="TimesNewRomanPSMT" w:cs="TimesNewRomanPSMT"/>
          <w:color w:val="000000"/>
          <w:sz w:val="24"/>
          <w:szCs w:val="24"/>
          <w:lang w:eastAsia="cs-CZ"/>
        </w:rPr>
        <w:t>MěÚ</w:t>
      </w:r>
      <w:proofErr w:type="spellEnd"/>
      <w:r>
        <w:rPr>
          <w:rFonts w:ascii="TimesNewRomanPSMT" w:eastAsia="Times New Roman" w:hAnsi="TimesNewRomanPSMT" w:cs="TimesNewRomanPSMT"/>
          <w:color w:val="000000"/>
          <w:sz w:val="24"/>
          <w:szCs w:val="24"/>
          <w:lang w:eastAsia="cs-CZ"/>
        </w:rPr>
        <w:t xml:space="preserve">, ...). TU využívá ve vhodných případech pro práci se třídou třídnické hodiny.  </w:t>
      </w:r>
    </w:p>
    <w:p w14:paraId="46414B2F"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51EE2736" w14:textId="7CF3662D" w:rsidR="008E01F7" w:rsidRDefault="00C31D09" w:rsidP="00581B8E">
      <w:pPr>
        <w:pStyle w:val="Odstavecseseznamem"/>
        <w:numPr>
          <w:ilvl w:val="0"/>
          <w:numId w:val="89"/>
        </w:numPr>
        <w:spacing w:after="0" w:line="360" w:lineRule="auto"/>
        <w:jc w:val="both"/>
      </w:pPr>
      <w:r w:rsidRPr="008A53A8">
        <w:rPr>
          <w:rFonts w:eastAsia="Times New Roman"/>
          <w:b/>
          <w:bCs/>
          <w:sz w:val="32"/>
          <w:szCs w:val="32"/>
          <w:lang w:eastAsia="cs-CZ"/>
        </w:rPr>
        <w:t>6 Individualizované hodnocení, sebehodnocení, zpětná vazba skupiny</w:t>
      </w:r>
    </w:p>
    <w:p w14:paraId="386313FD" w14:textId="4B01114F" w:rsidR="008E01F7" w:rsidRDefault="00C31D09">
      <w:pPr>
        <w:spacing w:after="0" w:line="360" w:lineRule="auto"/>
        <w:jc w:val="both"/>
      </w:pPr>
      <w:r>
        <w:rPr>
          <w:rFonts w:ascii="TimesNewRomanPSMT" w:eastAsia="Times New Roman" w:hAnsi="TimesNewRomanPSMT" w:cs="TimesNewRomanPSMT"/>
          <w:color w:val="000000"/>
          <w:sz w:val="24"/>
          <w:szCs w:val="24"/>
          <w:lang w:eastAsia="cs-CZ"/>
        </w:rPr>
        <w:lastRenderedPageBreak/>
        <w:tab/>
        <w:t xml:space="preserve">Žáci dostávají komplexní zpětnou vazbu od učitele. Jsou informováni o svém pokroku i nedostatcích. Je oceňováno úsilí žáka a míra jeho pokroku bez srovnávání s výkonem ostatních. Je podporován jeho individuální talent a zájem. </w:t>
      </w:r>
    </w:p>
    <w:p w14:paraId="4C02B4CA" w14:textId="77777777"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ab/>
        <w:t xml:space="preserve">Diferenciace výuky může probíhat prostřednictvím práce ve skupinách podle zaměření žáka. Žáci se učí nejen pracovat ve skupinkách, ale učí se i za tuto práci hodnotit včetně sebe sama. </w:t>
      </w:r>
    </w:p>
    <w:p w14:paraId="1EDE8818"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5A17CAF9" w14:textId="5ACBD00C" w:rsidR="008E01F7" w:rsidRDefault="00C31D09" w:rsidP="00581B8E">
      <w:pPr>
        <w:pStyle w:val="Odstavecseseznamem"/>
        <w:numPr>
          <w:ilvl w:val="0"/>
          <w:numId w:val="90"/>
        </w:numPr>
        <w:spacing w:after="0" w:line="360" w:lineRule="auto"/>
        <w:jc w:val="both"/>
      </w:pPr>
      <w:r w:rsidRPr="008A53A8">
        <w:rPr>
          <w:rFonts w:eastAsia="Times New Roman"/>
          <w:b/>
          <w:sz w:val="32"/>
          <w:szCs w:val="32"/>
          <w:lang w:eastAsia="cs-CZ"/>
        </w:rPr>
        <w:t>7 Řešení přestupků</w:t>
      </w:r>
    </w:p>
    <w:p w14:paraId="5DD28C85" w14:textId="77777777" w:rsidR="008E01F7" w:rsidRDefault="00C31D09">
      <w:pPr>
        <w:spacing w:after="0" w:line="360" w:lineRule="auto"/>
        <w:ind w:firstLine="708"/>
        <w:jc w:val="both"/>
      </w:pPr>
      <w:r>
        <w:rPr>
          <w:rFonts w:ascii="TimesNewRomanPSMT" w:eastAsia="Times New Roman" w:hAnsi="TimesNewRomanPSMT" w:cs="TimesNewRomanPSMT"/>
          <w:color w:val="000000"/>
          <w:sz w:val="24"/>
          <w:szCs w:val="24"/>
          <w:lang w:eastAsia="cs-CZ"/>
        </w:rPr>
        <w:t>Porušování školního řádu v bodech týkajících se držení, distribuce a užívání návykových látek v prostorách školy je klasifikováno jako hrubý přestupek a jsou vyvozeny patřičné sankce. Jsou sledovány i další oblasti - šikana, vandalismus, brutalita, rasismus atd. Při jejich zjištění jsou navržena cílená opatření. V případě, kdy selže prevence ve škole, bude přistoupeno k následujícím opatřením:</w:t>
      </w:r>
    </w:p>
    <w:p w14:paraId="7165B0E4" w14:textId="77777777"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 individuální pohovor se žákem (využití členů Kiva týmu);</w:t>
      </w:r>
    </w:p>
    <w:p w14:paraId="65400E37" w14:textId="77777777"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 jednání s rodiči na úrovni výchovné komise;</w:t>
      </w:r>
    </w:p>
    <w:p w14:paraId="656E49B1" w14:textId="77777777"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 doporučení kontaktu s odborníky;</w:t>
      </w:r>
    </w:p>
    <w:p w14:paraId="530DF2DA" w14:textId="77777777" w:rsidR="008E01F7" w:rsidRDefault="00C31D09">
      <w:pPr>
        <w:spacing w:after="0" w:line="360" w:lineRule="auto"/>
        <w:ind w:left="142" w:hanging="142"/>
        <w:jc w:val="both"/>
      </w:pPr>
      <w:r>
        <w:rPr>
          <w:rFonts w:ascii="TimesNewRomanPSMT" w:eastAsia="Times New Roman" w:hAnsi="TimesNewRomanPSMT" w:cs="TimesNewRomanPSMT"/>
          <w:color w:val="000000"/>
          <w:sz w:val="24"/>
          <w:szCs w:val="24"/>
          <w:lang w:eastAsia="cs-CZ"/>
        </w:rPr>
        <w:t xml:space="preserve">• v případě nezájmu rodičů uvědomění sociálního odboru, oddělení péče o dítě, </w:t>
      </w:r>
      <w:r>
        <w:rPr>
          <w:rFonts w:ascii="TimesNewRomanPSMT" w:eastAsia="Times New Roman" w:hAnsi="TimesNewRomanPSMT" w:cs="TimesNewRomanPSMT"/>
          <w:color w:val="000000"/>
          <w:sz w:val="24"/>
          <w:szCs w:val="24"/>
          <w:lang w:eastAsia="cs-CZ"/>
        </w:rPr>
        <w:br/>
        <w:t>v případě dealerství nebo závažnějších projevů oznámení Policii ČR (dále jen PČR).</w:t>
      </w:r>
    </w:p>
    <w:p w14:paraId="592A7015" w14:textId="77777777" w:rsidR="008E01F7" w:rsidRDefault="008E01F7">
      <w:pPr>
        <w:spacing w:after="0" w:line="360" w:lineRule="auto"/>
        <w:ind w:left="142" w:hanging="142"/>
        <w:jc w:val="both"/>
        <w:rPr>
          <w:rFonts w:ascii="TimesNewRomanPSMT" w:eastAsia="Times New Roman" w:hAnsi="TimesNewRomanPSMT" w:cs="TimesNewRomanPSMT"/>
          <w:color w:val="000000"/>
          <w:sz w:val="24"/>
          <w:szCs w:val="24"/>
          <w:lang w:eastAsia="cs-CZ"/>
        </w:rPr>
      </w:pPr>
    </w:p>
    <w:p w14:paraId="4C1ABC21" w14:textId="58ED7D90" w:rsidR="008E01F7" w:rsidRDefault="00C31D09" w:rsidP="00581B8E">
      <w:pPr>
        <w:pStyle w:val="Odstavecseseznamem"/>
        <w:numPr>
          <w:ilvl w:val="0"/>
          <w:numId w:val="91"/>
        </w:numPr>
        <w:spacing w:after="0" w:line="360" w:lineRule="auto"/>
        <w:jc w:val="both"/>
      </w:pPr>
      <w:r w:rsidRPr="008A53A8">
        <w:rPr>
          <w:rFonts w:eastAsia="Times New Roman"/>
          <w:b/>
          <w:sz w:val="32"/>
          <w:szCs w:val="32"/>
          <w:lang w:eastAsia="cs-CZ"/>
        </w:rPr>
        <w:t>8 Personální zajištění prevence - školní poradenské pracoviště</w:t>
      </w:r>
    </w:p>
    <w:p w14:paraId="38B02A69" w14:textId="3DD8F33D" w:rsidR="008E01F7" w:rsidRDefault="00C31D09">
      <w:pPr>
        <w:spacing w:after="0" w:line="360" w:lineRule="auto"/>
        <w:jc w:val="both"/>
      </w:pPr>
      <w:r>
        <w:rPr>
          <w:rFonts w:ascii="TimesNewRomanPSMT" w:eastAsia="Times New Roman" w:hAnsi="TimesNewRomanPSMT" w:cs="TimesNewRomanPSMT"/>
          <w:color w:val="000000"/>
          <w:sz w:val="24"/>
          <w:szCs w:val="24"/>
          <w:lang w:eastAsia="cs-CZ"/>
        </w:rPr>
        <w:t xml:space="preserve">výchovný poradce + metodik prevence </w:t>
      </w:r>
      <w:r w:rsidR="00381C1C">
        <w:rPr>
          <w:rFonts w:ascii="TimesNewRomanPSMT" w:eastAsia="Times New Roman" w:hAnsi="TimesNewRomanPSMT" w:cs="TimesNewRomanPSMT"/>
          <w:color w:val="000000"/>
          <w:sz w:val="24"/>
          <w:szCs w:val="24"/>
          <w:lang w:eastAsia="cs-CZ"/>
        </w:rPr>
        <w:t xml:space="preserve">(zástupce ředitele pro integraci žáků) </w:t>
      </w:r>
      <w:r>
        <w:rPr>
          <w:rFonts w:ascii="TimesNewRomanPSMT" w:eastAsia="Times New Roman" w:hAnsi="TimesNewRomanPSMT" w:cs="TimesNewRomanPSMT"/>
          <w:color w:val="000000"/>
          <w:sz w:val="24"/>
          <w:szCs w:val="24"/>
          <w:lang w:eastAsia="cs-CZ"/>
        </w:rPr>
        <w:t>- Mgr. Pavel Kubíček</w:t>
      </w:r>
    </w:p>
    <w:p w14:paraId="5957D19D" w14:textId="55B99E3A"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ředitel</w:t>
      </w:r>
      <w:r w:rsidR="00F13B6D">
        <w:rPr>
          <w:rFonts w:ascii="TimesNewRomanPSMT" w:eastAsia="Times New Roman" w:hAnsi="TimesNewRomanPSMT" w:cs="TimesNewRomanPSMT"/>
          <w:color w:val="000000"/>
          <w:sz w:val="24"/>
          <w:szCs w:val="24"/>
          <w:lang w:eastAsia="cs-CZ"/>
        </w:rPr>
        <w:t>ka</w:t>
      </w:r>
      <w:r>
        <w:rPr>
          <w:rFonts w:ascii="TimesNewRomanPSMT" w:eastAsia="Times New Roman" w:hAnsi="TimesNewRomanPSMT" w:cs="TimesNewRomanPSMT"/>
          <w:color w:val="000000"/>
          <w:sz w:val="24"/>
          <w:szCs w:val="24"/>
          <w:lang w:eastAsia="cs-CZ"/>
        </w:rPr>
        <w:t xml:space="preserve"> školy – Mgr. </w:t>
      </w:r>
      <w:r w:rsidR="00F13B6D">
        <w:rPr>
          <w:rFonts w:ascii="TimesNewRomanPSMT" w:eastAsia="Times New Roman" w:hAnsi="TimesNewRomanPSMT" w:cs="TimesNewRomanPSMT"/>
          <w:color w:val="000000"/>
          <w:sz w:val="24"/>
          <w:szCs w:val="24"/>
          <w:lang w:eastAsia="cs-CZ"/>
        </w:rPr>
        <w:t>Kateřina Lhotová</w:t>
      </w:r>
    </w:p>
    <w:p w14:paraId="50CF47D3" w14:textId="4B99DE18" w:rsidR="00464B9C" w:rsidRDefault="00464B9C">
      <w:pPr>
        <w:spacing w:after="0" w:line="360" w:lineRule="auto"/>
        <w:jc w:val="both"/>
      </w:pPr>
      <w:r>
        <w:rPr>
          <w:rFonts w:ascii="TimesNewRomanPSMT" w:eastAsia="Times New Roman" w:hAnsi="TimesNewRomanPSMT" w:cs="TimesNewRomanPSMT"/>
          <w:color w:val="000000"/>
          <w:sz w:val="24"/>
          <w:szCs w:val="24"/>
          <w:lang w:eastAsia="cs-CZ"/>
        </w:rPr>
        <w:t>speciální pedagožka – Bc. Magdaléna Zachová</w:t>
      </w:r>
    </w:p>
    <w:p w14:paraId="467516D4" w14:textId="7B0183CA" w:rsidR="00226D8B" w:rsidRPr="00464B9C" w:rsidRDefault="00226D8B">
      <w:pPr>
        <w:spacing w:after="0" w:line="360" w:lineRule="auto"/>
        <w:jc w:val="both"/>
        <w:rPr>
          <w:rFonts w:ascii="TimesNewRomanPSMT" w:eastAsia="Times New Roman" w:hAnsi="TimesNewRomanPSMT" w:cs="TimesNewRomanPSMT"/>
          <w:sz w:val="24"/>
          <w:szCs w:val="24"/>
          <w:lang w:eastAsia="cs-CZ"/>
        </w:rPr>
      </w:pPr>
      <w:r w:rsidRPr="00464B9C">
        <w:rPr>
          <w:rFonts w:ascii="TimesNewRomanPSMT" w:eastAsia="Times New Roman" w:hAnsi="TimesNewRomanPSMT" w:cs="TimesNewRomanPSMT"/>
          <w:sz w:val="24"/>
          <w:szCs w:val="24"/>
          <w:lang w:eastAsia="cs-CZ"/>
        </w:rPr>
        <w:t>sociální pracovnice/pedagožka – Mgr. Ludmila Valterová</w:t>
      </w:r>
    </w:p>
    <w:p w14:paraId="71FEB249"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Členové školního poradenského pracoviště navrhují opatření, navrhují svolání výchovné komise, vedou individuální konzultace s dětmi, informují o možnostech další pomoci (adresář soc. služeb apod.).</w:t>
      </w:r>
    </w:p>
    <w:p w14:paraId="530A8511"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Výchovný poradce</w:t>
      </w:r>
      <w:r>
        <w:rPr>
          <w:rFonts w:ascii="TimesNewRomanPSMT" w:eastAsia="Times New Roman" w:hAnsi="TimesNewRomanPSMT" w:cs="TimesNewRomanPSMT"/>
          <w:color w:val="000000"/>
          <w:sz w:val="24"/>
          <w:szCs w:val="24"/>
          <w:lang w:eastAsia="cs-CZ"/>
        </w:rPr>
        <w:t xml:space="preserve"> koordinuje aktivity školy v oblasti prevence. Aktivně nabízí učitelům a žákům možnost poradit se o svých problémech. Zaměřuje se na žáky, kteří jsou ohroženi ve svém vývoji, sebepojetí, komunikaci s druhými. </w:t>
      </w:r>
    </w:p>
    <w:p w14:paraId="559FC267"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 xml:space="preserve">Metodik prevence </w:t>
      </w:r>
      <w:r>
        <w:rPr>
          <w:rFonts w:ascii="TimesNewRomanPSMT" w:eastAsia="Times New Roman" w:hAnsi="TimesNewRomanPSMT" w:cs="TimesNewRomanPSMT"/>
          <w:color w:val="000000"/>
          <w:sz w:val="24"/>
          <w:szCs w:val="24"/>
          <w:lang w:eastAsia="cs-CZ"/>
        </w:rPr>
        <w:t xml:space="preserve">koordinuje přípravu a realizaci preventivního programu, odborně a metodicky pomáhá TU, doporučuje vhodné odborné a metodické materiály a pomůcky k </w:t>
      </w:r>
      <w:r>
        <w:rPr>
          <w:rFonts w:ascii="TimesNewRomanPSMT" w:eastAsia="Times New Roman" w:hAnsi="TimesNewRomanPSMT" w:cs="TimesNewRomanPSMT"/>
          <w:color w:val="000000"/>
          <w:sz w:val="24"/>
          <w:szCs w:val="24"/>
          <w:lang w:eastAsia="cs-CZ"/>
        </w:rPr>
        <w:lastRenderedPageBreak/>
        <w:t>realizaci preventivních programů. Spolupracuje s institucemi zajišťujícími sociálně právní ochranu dětí a mládeže. Podílí se na uskutečňování evaluace plánování, průběhu a výsledků realizovaných preventivních programů.</w:t>
      </w:r>
    </w:p>
    <w:p w14:paraId="6CF1D277"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 xml:space="preserve">Ředitel školy </w:t>
      </w:r>
      <w:r>
        <w:rPr>
          <w:rFonts w:ascii="TimesNewRomanPSMT" w:eastAsia="Times New Roman" w:hAnsi="TimesNewRomanPSMT" w:cs="TimesNewRomanPSMT"/>
          <w:color w:val="000000"/>
          <w:sz w:val="24"/>
          <w:szCs w:val="24"/>
          <w:lang w:eastAsia="cs-CZ"/>
        </w:rPr>
        <w:t>sleduje efektivitu jednotlivých preventivních aktivit, zajišťuje spolupráci s rodiči, informuje je o preventivních aktivitách a programech školy. Svolává v případě potřeby výchovnou komisi.</w:t>
      </w:r>
    </w:p>
    <w:p w14:paraId="14241266" w14:textId="350B8D22" w:rsidR="008E01F7" w:rsidRDefault="00381C1C">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Speciální pedagog</w:t>
      </w:r>
      <w:r w:rsidR="007357F6">
        <w:rPr>
          <w:rFonts w:ascii="TimesNewRomanPSMT" w:eastAsia="Times New Roman" w:hAnsi="TimesNewRomanPSMT" w:cs="TimesNewRomanPSMT"/>
          <w:b/>
          <w:color w:val="000000"/>
          <w:sz w:val="24"/>
          <w:szCs w:val="24"/>
          <w:lang w:eastAsia="cs-CZ"/>
        </w:rPr>
        <w:t xml:space="preserve"> </w:t>
      </w:r>
      <w:r w:rsidR="00C31D09">
        <w:rPr>
          <w:rFonts w:ascii="TimesNewRomanPSMT" w:eastAsia="Times New Roman" w:hAnsi="TimesNewRomanPSMT" w:cs="TimesNewRomanPSMT"/>
          <w:color w:val="000000"/>
          <w:sz w:val="24"/>
          <w:szCs w:val="24"/>
          <w:lang w:eastAsia="cs-CZ"/>
        </w:rPr>
        <w:t>se věnuj</w:t>
      </w:r>
      <w:r>
        <w:rPr>
          <w:rFonts w:ascii="TimesNewRomanPSMT" w:eastAsia="Times New Roman" w:hAnsi="TimesNewRomanPSMT" w:cs="TimesNewRomanPSMT"/>
          <w:color w:val="000000"/>
          <w:sz w:val="24"/>
          <w:szCs w:val="24"/>
          <w:lang w:eastAsia="cs-CZ"/>
        </w:rPr>
        <w:t>e</w:t>
      </w:r>
      <w:r w:rsidR="00C31D09">
        <w:rPr>
          <w:rFonts w:ascii="TimesNewRomanPSMT" w:eastAsia="Times New Roman" w:hAnsi="TimesNewRomanPSMT" w:cs="TimesNewRomanPSMT"/>
          <w:color w:val="000000"/>
          <w:sz w:val="24"/>
          <w:szCs w:val="24"/>
          <w:lang w:eastAsia="cs-CZ"/>
        </w:rPr>
        <w:t xml:space="preserve"> zejména žákům se speciálními vzdělávacími potřebami. Podílí se na depistážní, diagnostické a intervenční činnosti. Metodicky také pomáhají ostatním pedagogickým pracovníků</w:t>
      </w:r>
      <w:r w:rsidR="00731FFC">
        <w:rPr>
          <w:rFonts w:ascii="TimesNewRomanPSMT" w:eastAsia="Times New Roman" w:hAnsi="TimesNewRomanPSMT" w:cs="TimesNewRomanPSMT"/>
          <w:color w:val="000000"/>
          <w:sz w:val="24"/>
          <w:szCs w:val="24"/>
          <w:lang w:eastAsia="cs-CZ"/>
        </w:rPr>
        <w:t>m, asistentkám pedagoga a podporují děti s (mimořádně) talentované.</w:t>
      </w:r>
      <w:r>
        <w:rPr>
          <w:rFonts w:ascii="TimesNewRomanPSMT" w:eastAsia="Times New Roman" w:hAnsi="TimesNewRomanPSMT" w:cs="TimesNewRomanPSMT"/>
          <w:color w:val="000000"/>
          <w:sz w:val="24"/>
          <w:szCs w:val="24"/>
          <w:lang w:eastAsia="cs-CZ"/>
        </w:rPr>
        <w:t xml:space="preserve"> V současné době vykonává tuto funkci učitel s rozšířenou aprobací ke speciální pedagogice.</w:t>
      </w:r>
    </w:p>
    <w:p w14:paraId="041B2374" w14:textId="48DE8F60" w:rsidR="003969EA" w:rsidRPr="003969EA" w:rsidRDefault="003969EA" w:rsidP="003969EA">
      <w:pPr>
        <w:spacing w:after="0" w:line="360" w:lineRule="auto"/>
        <w:ind w:firstLine="708"/>
        <w:jc w:val="both"/>
        <w:rPr>
          <w:rFonts w:ascii="TimesNewRomanPSMT" w:eastAsia="Times New Roman" w:hAnsi="TimesNewRomanPSMT" w:cs="TimesNewRomanPSMT"/>
          <w:color w:val="000000"/>
          <w:sz w:val="24"/>
          <w:szCs w:val="24"/>
          <w:lang w:eastAsia="cs-CZ"/>
        </w:rPr>
      </w:pPr>
      <w:r w:rsidRPr="00464B9C">
        <w:rPr>
          <w:rFonts w:ascii="TimesNewRomanPSMT" w:eastAsia="Times New Roman" w:hAnsi="TimesNewRomanPSMT" w:cs="TimesNewRomanPSMT"/>
          <w:b/>
          <w:bCs/>
          <w:sz w:val="24"/>
          <w:szCs w:val="24"/>
          <w:lang w:eastAsia="cs-CZ"/>
        </w:rPr>
        <w:t>Sociální pracovnice – pedagožka</w:t>
      </w:r>
      <w:r w:rsidRPr="00464B9C">
        <w:rPr>
          <w:rFonts w:ascii="TimesNewRomanPSMT" w:eastAsia="Times New Roman" w:hAnsi="TimesNewRomanPSMT" w:cs="TimesNewRomanPSMT"/>
          <w:sz w:val="24"/>
          <w:szCs w:val="24"/>
          <w:lang w:eastAsia="cs-CZ"/>
        </w:rPr>
        <w:t xml:space="preserve"> </w:t>
      </w:r>
      <w:r>
        <w:rPr>
          <w:rFonts w:ascii="TimesNewRomanPSMT" w:eastAsia="Times New Roman" w:hAnsi="TimesNewRomanPSMT" w:cs="TimesNewRomanPSMT"/>
          <w:color w:val="000000"/>
          <w:sz w:val="24"/>
          <w:szCs w:val="24"/>
          <w:lang w:eastAsia="cs-CZ"/>
        </w:rPr>
        <w:t>působí zejména jako prostředník školy a rodiny. Pomáhá žákům</w:t>
      </w:r>
      <w:r w:rsidRPr="003969EA">
        <w:rPr>
          <w:rFonts w:ascii="TimesNewRomanPSMT" w:eastAsia="Times New Roman" w:hAnsi="TimesNewRomanPSMT" w:cs="TimesNewRomanPSMT"/>
          <w:color w:val="000000"/>
          <w:sz w:val="24"/>
          <w:szCs w:val="24"/>
          <w:lang w:eastAsia="cs-CZ"/>
        </w:rPr>
        <w:t xml:space="preserve">, jejichž rodiny nemají dostatečnou kapacitu pomoci s přípravou do školy a s motivací ke studiu, </w:t>
      </w:r>
      <w:r>
        <w:rPr>
          <w:rFonts w:ascii="TimesNewRomanPSMT" w:eastAsia="Times New Roman" w:hAnsi="TimesNewRomanPSMT" w:cs="TimesNewRomanPSMT"/>
          <w:color w:val="000000"/>
          <w:sz w:val="24"/>
          <w:szCs w:val="24"/>
          <w:lang w:eastAsia="cs-CZ"/>
        </w:rPr>
        <w:t>zprostředkovává odbornou pomoc, komunikuje se zdravotnickými či jinými organizacemi apod.</w:t>
      </w:r>
    </w:p>
    <w:p w14:paraId="46E28D93" w14:textId="040256B8" w:rsidR="008E01F7" w:rsidRDefault="003969EA">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Ostatní p</w:t>
      </w:r>
      <w:r w:rsidR="00C31D09">
        <w:rPr>
          <w:rFonts w:ascii="TimesNewRomanPSMT" w:eastAsia="Times New Roman" w:hAnsi="TimesNewRomanPSMT" w:cs="TimesNewRomanPSMT"/>
          <w:b/>
          <w:color w:val="000000"/>
          <w:sz w:val="24"/>
          <w:szCs w:val="24"/>
          <w:lang w:eastAsia="cs-CZ"/>
        </w:rPr>
        <w:t xml:space="preserve">edagogové (včetně TU) </w:t>
      </w:r>
      <w:r w:rsidR="00C31D09">
        <w:rPr>
          <w:rFonts w:ascii="TimesNewRomanPSMT" w:eastAsia="Times New Roman" w:hAnsi="TimesNewRomanPSMT" w:cs="TimesNewRomanPSMT"/>
          <w:color w:val="000000"/>
          <w:sz w:val="24"/>
          <w:szCs w:val="24"/>
          <w:lang w:eastAsia="cs-CZ"/>
        </w:rPr>
        <w:t>se v rámci výuky věnují rozvoji kompetencí žáků zejména v oblasti sociálních dovedností. Podílejí se také na naplňování preventivního programu školy v jednotlivých ročnících dle připraveného harmonogramu, případně aktuálních potřeb. Provádějí průběžnou diagnostiku žáků a třídy, na pedagogických radách vzájemně hodnotí uplynulé období, konzultují případné problémy. Třídní učitelé se věnují zejména vztahům žáků ve svých třídách a žákům individuálně</w:t>
      </w:r>
    </w:p>
    <w:p w14:paraId="7C5E14EB"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40557761"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29D18F65" w14:textId="77777777" w:rsidR="008E01F7" w:rsidRDefault="00C31D09" w:rsidP="00581B8E">
      <w:pPr>
        <w:numPr>
          <w:ilvl w:val="0"/>
          <w:numId w:val="93"/>
        </w:numPr>
        <w:spacing w:after="0" w:line="360" w:lineRule="auto"/>
        <w:contextualSpacing/>
        <w:jc w:val="both"/>
        <w:rPr>
          <w:rFonts w:ascii="TimesNewRomanPSMT" w:eastAsia="Times New Roman" w:hAnsi="TimesNewRomanPSMT" w:cs="JohnSansMediumPro-Bold"/>
          <w:b/>
          <w:bCs/>
          <w:color w:val="000000"/>
          <w:sz w:val="40"/>
          <w:szCs w:val="40"/>
          <w:lang w:eastAsia="cs-CZ"/>
        </w:rPr>
      </w:pPr>
      <w:r>
        <w:rPr>
          <w:rFonts w:ascii="TimesNewRomanPSMT" w:eastAsia="Times New Roman" w:hAnsi="TimesNewRomanPSMT" w:cs="JohnSansMediumPro-Bold"/>
          <w:b/>
          <w:bCs/>
          <w:color w:val="000000"/>
          <w:sz w:val="40"/>
          <w:szCs w:val="40"/>
          <w:lang w:eastAsia="cs-CZ"/>
        </w:rPr>
        <w:t>Dokumentace a monitoring</w:t>
      </w:r>
    </w:p>
    <w:p w14:paraId="6776D049" w14:textId="6803CDF9" w:rsidR="008E01F7" w:rsidRDefault="00C31D09">
      <w:pPr>
        <w:spacing w:after="0" w:line="360" w:lineRule="auto"/>
        <w:jc w:val="both"/>
        <w:rPr>
          <w:rFonts w:ascii="TimesNewRomanPSMT" w:eastAsia="Times New Roman" w:hAnsi="TimesNewRomanPSMT" w:cs="Baskerville10Pro"/>
          <w:color w:val="000000"/>
          <w:sz w:val="24"/>
          <w:szCs w:val="24"/>
          <w:lang w:eastAsia="cs-CZ"/>
        </w:rPr>
      </w:pPr>
      <w:r>
        <w:rPr>
          <w:rFonts w:ascii="TimesNewRomanPSMT" w:eastAsia="Times New Roman" w:hAnsi="TimesNewRomanPSMT" w:cs="Baskerville10Pro"/>
          <w:color w:val="000000"/>
          <w:sz w:val="24"/>
          <w:szCs w:val="24"/>
          <w:lang w:eastAsia="cs-CZ"/>
        </w:rPr>
        <w:tab/>
        <w:t>ŠMP shromažďuje veškeré informace a zpětné vazby v průběhu realizace ŠPP v daném období, eviduje výskyt rizikových forem chování a navržených opatření u jednotlivých žáků tříd. Vede si deník ŠMP (ten zároveň slouží i jako deník výchovného poradce), ve kterém si tyto informace průběžně zaznamenává. Dokumentace obsahuje i záznamy o rozhovorech se žáky, rodiči. Jeho vedení je v souladu se zákonem o ochraně osobních dat. V závěru školního roku vypracovává ŠMP na základě</w:t>
      </w:r>
      <w:r w:rsidR="00731FFC">
        <w:rPr>
          <w:rFonts w:ascii="TimesNewRomanPSMT" w:eastAsia="Times New Roman" w:hAnsi="TimesNewRomanPSMT" w:cs="Baskerville10Pro"/>
          <w:color w:val="000000"/>
          <w:sz w:val="24"/>
          <w:szCs w:val="24"/>
          <w:lang w:eastAsia="cs-CZ"/>
        </w:rPr>
        <w:t xml:space="preserve"> </w:t>
      </w:r>
      <w:r>
        <w:rPr>
          <w:rFonts w:ascii="TimesNewRomanPSMT" w:eastAsia="Times New Roman" w:hAnsi="TimesNewRomanPSMT" w:cs="Baskerville10Pro"/>
          <w:color w:val="000000"/>
          <w:sz w:val="24"/>
          <w:szCs w:val="24"/>
          <w:lang w:eastAsia="cs-CZ"/>
        </w:rPr>
        <w:t>dokument</w:t>
      </w:r>
      <w:r w:rsidR="00731FFC">
        <w:rPr>
          <w:rFonts w:ascii="TimesNewRomanPSMT" w:eastAsia="Times New Roman" w:hAnsi="TimesNewRomanPSMT" w:cs="Baskerville10Pro"/>
          <w:color w:val="000000"/>
          <w:sz w:val="24"/>
          <w:szCs w:val="24"/>
          <w:lang w:eastAsia="cs-CZ"/>
        </w:rPr>
        <w:t>ů</w:t>
      </w:r>
      <w:r w:rsidR="00381C1C">
        <w:rPr>
          <w:rFonts w:ascii="TimesNewRomanPSMT" w:eastAsia="Times New Roman" w:hAnsi="TimesNewRomanPSMT" w:cs="Baskerville10Pro"/>
          <w:color w:val="000000"/>
          <w:sz w:val="24"/>
          <w:szCs w:val="24"/>
          <w:lang w:eastAsia="cs-CZ"/>
        </w:rPr>
        <w:t>,</w:t>
      </w:r>
      <w:r>
        <w:rPr>
          <w:rFonts w:ascii="TimesNewRomanPSMT" w:eastAsia="Times New Roman" w:hAnsi="TimesNewRomanPSMT" w:cs="Baskerville10Pro"/>
          <w:color w:val="000000"/>
          <w:sz w:val="24"/>
          <w:szCs w:val="24"/>
          <w:lang w:eastAsia="cs-CZ"/>
        </w:rPr>
        <w:t xml:space="preserve"> a především podkladů od TU hodnocení (evaluaci) ŠPP. To je součástí závěrečné zprávy školy. Přehled ukazuje, co vše by měl mít ŠMP průběžně dokumentováno:</w:t>
      </w:r>
    </w:p>
    <w:p w14:paraId="54215C02" w14:textId="77777777" w:rsidR="008E01F7" w:rsidRDefault="00C31D09" w:rsidP="00581B8E">
      <w:pPr>
        <w:numPr>
          <w:ilvl w:val="0"/>
          <w:numId w:val="26"/>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Baskerville10Pro"/>
          <w:color w:val="000000"/>
          <w:sz w:val="24"/>
          <w:szCs w:val="24"/>
          <w:lang w:eastAsia="cs-CZ"/>
        </w:rPr>
        <w:lastRenderedPageBreak/>
        <w:t xml:space="preserve">Preventivní program školy (včetně Školní preventivní strategie, Krizového plánu školy, Prevence školní neúspěšnosti) </w:t>
      </w:r>
    </w:p>
    <w:p w14:paraId="1ED38A40" w14:textId="77777777" w:rsidR="008E01F7" w:rsidRDefault="00C31D09" w:rsidP="00581B8E">
      <w:pPr>
        <w:numPr>
          <w:ilvl w:val="0"/>
          <w:numId w:val="26"/>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Baskerville10Pro"/>
          <w:color w:val="000000"/>
          <w:sz w:val="24"/>
          <w:szCs w:val="24"/>
          <w:lang w:eastAsia="cs-CZ"/>
        </w:rPr>
        <w:t>Deník školního metodika prevence (záznamy aktivit, veškeré činnosti, průběhy jednání), případně přípravy na metodická vedení učitelů (návody pro ostatní učitele k řešení nejrůznějších situací).</w:t>
      </w:r>
    </w:p>
    <w:p w14:paraId="346B84B4" w14:textId="77777777" w:rsidR="008E01F7" w:rsidRDefault="00C31D09" w:rsidP="00581B8E">
      <w:pPr>
        <w:numPr>
          <w:ilvl w:val="0"/>
          <w:numId w:val="26"/>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Baskerville10Pro"/>
          <w:color w:val="000000"/>
          <w:sz w:val="24"/>
          <w:szCs w:val="24"/>
          <w:lang w:eastAsia="cs-CZ"/>
        </w:rPr>
        <w:t xml:space="preserve">Zápisy z jednání školního poradenského pracoviště, další evidence akcí </w:t>
      </w:r>
      <w:r>
        <w:rPr>
          <w:rFonts w:ascii="TimesNewRomanPSMT" w:eastAsia="Times New Roman" w:hAnsi="TimesNewRomanPSMT" w:cs="Baskerville10Pro"/>
          <w:color w:val="000000"/>
          <w:sz w:val="24"/>
          <w:szCs w:val="24"/>
          <w:lang w:eastAsia="cs-CZ"/>
        </w:rPr>
        <w:br/>
        <w:t>s preventivní tematikou (přehled preventivních aktivit externistů, přehled volno časových aktivit žáků), výsledky anket, sociometrických průzkumů a různých šetření (např. SORAD), analýzy v jednotlivých třídách, hodnocení a další podklady od TU. Soustředit by se měl zejména na otázky:</w:t>
      </w:r>
    </w:p>
    <w:p w14:paraId="1BCEC3DC" w14:textId="77777777" w:rsidR="008E01F7" w:rsidRDefault="00C31D09" w:rsidP="00581B8E">
      <w:pPr>
        <w:numPr>
          <w:ilvl w:val="0"/>
          <w:numId w:val="54"/>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Jaký byl celkový počet řešení rizikového chování ve třídě?</w:t>
      </w:r>
    </w:p>
    <w:p w14:paraId="663C99EC" w14:textId="77777777" w:rsidR="008E01F7" w:rsidRDefault="00C31D09" w:rsidP="00581B8E">
      <w:pPr>
        <w:numPr>
          <w:ilvl w:val="0"/>
          <w:numId w:val="54"/>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Jaké rizikové chování bylo řešeno?</w:t>
      </w:r>
    </w:p>
    <w:p w14:paraId="3DE9EC1E" w14:textId="77777777" w:rsidR="008E01F7" w:rsidRDefault="00C31D09" w:rsidP="00581B8E">
      <w:pPr>
        <w:numPr>
          <w:ilvl w:val="0"/>
          <w:numId w:val="54"/>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Jak byla situace zjištěna?</w:t>
      </w:r>
    </w:p>
    <w:p w14:paraId="52141EA1" w14:textId="77777777" w:rsidR="008E01F7" w:rsidRDefault="00C31D09" w:rsidP="00581B8E">
      <w:pPr>
        <w:numPr>
          <w:ilvl w:val="0"/>
          <w:numId w:val="54"/>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Kdo situaci řešil?</w:t>
      </w:r>
    </w:p>
    <w:p w14:paraId="68E7D742" w14:textId="77777777" w:rsidR="008E01F7" w:rsidRDefault="00C31D09" w:rsidP="00581B8E">
      <w:pPr>
        <w:numPr>
          <w:ilvl w:val="0"/>
          <w:numId w:val="54"/>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 použitím jakých metod byla vedena intervence?</w:t>
      </w:r>
    </w:p>
    <w:p w14:paraId="2139F7D7" w14:textId="77777777" w:rsidR="008E01F7" w:rsidRDefault="00C31D09" w:rsidP="00581B8E">
      <w:pPr>
        <w:numPr>
          <w:ilvl w:val="0"/>
          <w:numId w:val="54"/>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Jaký byl způsob ověření efektivity intervence?</w:t>
      </w:r>
      <w:r>
        <w:rPr>
          <w:rStyle w:val="Ukotvenpoznmkypodarou"/>
          <w:rFonts w:ascii="TimesNewRomanPSMT" w:eastAsia="Times New Roman" w:hAnsi="TimesNewRomanPSMT" w:cs="Calibri"/>
          <w:color w:val="000000"/>
          <w:sz w:val="24"/>
          <w:szCs w:val="24"/>
          <w:lang w:eastAsia="cs-CZ"/>
        </w:rPr>
        <w:footnoteReference w:id="1"/>
      </w:r>
    </w:p>
    <w:p w14:paraId="47E5A60E" w14:textId="7501BAAC" w:rsidR="008E01F7" w:rsidRDefault="00C31D09">
      <w:p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ab/>
        <w:t>Abychom mohli správně vyhodnotit reálný stav na škole, musíme vzít v potaz informace od čtyř hlavních skupin. Jsou jimi žáci, rodiče, pedagogové a škola jako celek. Pro tyto účely můžeme využít standardizovaných dotazníků, anket, SWOT analýzy, pohovorů s rodiči či žáky, hodnocení výstupů evaluace ŠPP z minulých let a mnoho dalšího. V oblasti prevence rizikového chování to mohou být již výše zmíněné výstupy záznamů školního metodika prevence (výchovného poradce), záznamy četnosti výskytu rizikového chování, důvěrná sdělení na OSPOD, popř. PČR, zápisy</w:t>
      </w:r>
      <w:r w:rsidR="00003078">
        <w:rPr>
          <w:rFonts w:ascii="TimesNewRomanPSMT" w:eastAsia="Times New Roman" w:hAnsi="TimesNewRomanPSMT" w:cs="Calibri"/>
          <w:color w:val="000000"/>
          <w:sz w:val="24"/>
          <w:szCs w:val="24"/>
          <w:lang w:eastAsia="cs-CZ"/>
        </w:rPr>
        <w:t xml:space="preserve"> </w:t>
      </w:r>
      <w:r>
        <w:rPr>
          <w:rFonts w:ascii="TimesNewRomanPSMT" w:eastAsia="Times New Roman" w:hAnsi="TimesNewRomanPSMT" w:cs="Calibri"/>
          <w:color w:val="000000"/>
          <w:sz w:val="24"/>
          <w:szCs w:val="24"/>
          <w:lang w:eastAsia="cs-CZ"/>
        </w:rPr>
        <w:t>z výchovných komisí a</w:t>
      </w:r>
      <w:r w:rsidR="00003078">
        <w:rPr>
          <w:rFonts w:ascii="TimesNewRomanPSMT" w:eastAsia="Times New Roman" w:hAnsi="TimesNewRomanPSMT" w:cs="Calibri"/>
          <w:color w:val="000000"/>
          <w:sz w:val="24"/>
          <w:szCs w:val="24"/>
          <w:lang w:eastAsia="cs-CZ"/>
        </w:rPr>
        <w:t>p</w:t>
      </w:r>
      <w:r>
        <w:rPr>
          <w:rFonts w:ascii="TimesNewRomanPSMT" w:eastAsia="Times New Roman" w:hAnsi="TimesNewRomanPSMT" w:cs="Calibri"/>
          <w:color w:val="000000"/>
          <w:sz w:val="24"/>
          <w:szCs w:val="24"/>
          <w:lang w:eastAsia="cs-CZ"/>
        </w:rPr>
        <w:t>od</w:t>
      </w:r>
      <w:r w:rsidR="00003078">
        <w:rPr>
          <w:rFonts w:ascii="TimesNewRomanPSMT" w:eastAsia="Times New Roman" w:hAnsi="TimesNewRomanPSMT" w:cs="Calibri"/>
          <w:color w:val="000000"/>
          <w:sz w:val="24"/>
          <w:szCs w:val="24"/>
          <w:lang w:eastAsia="cs-CZ"/>
        </w:rPr>
        <w:t>.</w:t>
      </w:r>
      <w:r>
        <w:rPr>
          <w:rFonts w:ascii="TimesNewRomanPSMT" w:eastAsia="Times New Roman" w:hAnsi="TimesNewRomanPSMT" w:cs="Calibri"/>
          <w:color w:val="000000"/>
          <w:sz w:val="24"/>
          <w:szCs w:val="24"/>
          <w:lang w:eastAsia="cs-CZ"/>
        </w:rPr>
        <w:t xml:space="preserve"> V těchto případech lze ale vzít tyto informace jen obecně a nelze uvádět konkrétní data nebo informace o jednotlivých případech.</w:t>
      </w:r>
    </w:p>
    <w:p w14:paraId="502054B5" w14:textId="77777777" w:rsidR="008E01F7" w:rsidRDefault="008E01F7">
      <w:pPr>
        <w:spacing w:after="0" w:line="360" w:lineRule="auto"/>
        <w:jc w:val="both"/>
        <w:rPr>
          <w:rFonts w:ascii="TimesNewRomanPSMT" w:eastAsia="Times New Roman" w:hAnsi="TimesNewRomanPSMT" w:cs="Calibri"/>
          <w:color w:val="000000"/>
          <w:sz w:val="24"/>
          <w:szCs w:val="24"/>
          <w:lang w:eastAsia="cs-CZ"/>
        </w:rPr>
      </w:pPr>
    </w:p>
    <w:p w14:paraId="5986B317" w14:textId="77777777" w:rsidR="008E01F7" w:rsidRDefault="008E01F7">
      <w:pPr>
        <w:spacing w:after="0" w:line="360" w:lineRule="auto"/>
        <w:jc w:val="both"/>
        <w:rPr>
          <w:rFonts w:ascii="TimesNewRomanPSMT" w:eastAsia="Times New Roman" w:hAnsi="TimesNewRomanPSMT" w:cs="Calibri"/>
          <w:color w:val="000000"/>
          <w:sz w:val="24"/>
          <w:szCs w:val="24"/>
          <w:lang w:eastAsia="cs-CZ"/>
        </w:rPr>
      </w:pPr>
    </w:p>
    <w:p w14:paraId="1F915DC3" w14:textId="77777777" w:rsidR="008E01F7" w:rsidRDefault="00C31D09" w:rsidP="00581B8E">
      <w:pPr>
        <w:numPr>
          <w:ilvl w:val="0"/>
          <w:numId w:val="93"/>
        </w:numPr>
        <w:spacing w:after="0" w:line="360" w:lineRule="auto"/>
        <w:contextualSpacing/>
        <w:jc w:val="both"/>
        <w:rPr>
          <w:rFonts w:ascii="TimesNewRomanPSMT" w:eastAsia="Times New Roman" w:hAnsi="TimesNewRomanPSMT" w:cs="TimesNewRomanPS-BoldMT"/>
          <w:b/>
          <w:bCs/>
          <w:color w:val="000000"/>
          <w:sz w:val="40"/>
          <w:szCs w:val="40"/>
          <w:lang w:eastAsia="cs-CZ"/>
        </w:rPr>
      </w:pPr>
      <w:r>
        <w:rPr>
          <w:rFonts w:ascii="TimesNewRomanPSMT" w:eastAsia="Times New Roman" w:hAnsi="TimesNewRomanPSMT" w:cs="TimesNewRomanPS-BoldMT"/>
          <w:b/>
          <w:bCs/>
          <w:color w:val="000000"/>
          <w:sz w:val="40"/>
          <w:szCs w:val="40"/>
          <w:lang w:eastAsia="cs-CZ"/>
        </w:rPr>
        <w:t>Autoevaluace preventivního programu školy</w:t>
      </w:r>
    </w:p>
    <w:p w14:paraId="26C6C49A" w14:textId="41CB9042" w:rsidR="008E01F7" w:rsidRDefault="00C31D09">
      <w:pPr>
        <w:spacing w:after="0" w:line="360" w:lineRule="auto"/>
        <w:jc w:val="both"/>
        <w:rPr>
          <w:rFonts w:ascii="TimesNewRomanPS-BoldMT" w:eastAsia="Times New Roman" w:hAnsi="TimesNewRomanPS-BoldMT" w:cs="TimesNewRomanPS-BoldMT"/>
          <w:b/>
          <w:bCs/>
          <w:color w:val="000000"/>
          <w:sz w:val="24"/>
          <w:szCs w:val="24"/>
          <w:lang w:eastAsia="cs-CZ"/>
        </w:rPr>
      </w:pPr>
      <w:r>
        <w:rPr>
          <w:rFonts w:ascii="TimesNewRomanPS-BoldMT" w:eastAsia="Times New Roman" w:hAnsi="TimesNewRomanPS-BoldMT" w:cs="TimesNewRomanPS-BoldMT"/>
          <w:b/>
          <w:bCs/>
          <w:color w:val="000000"/>
          <w:sz w:val="24"/>
          <w:szCs w:val="24"/>
          <w:lang w:eastAsia="cs-CZ"/>
        </w:rPr>
        <w:t>(Údaje o realizaci akcí primární prevence ve školním roce 202</w:t>
      </w:r>
      <w:r w:rsidR="0011357A">
        <w:rPr>
          <w:rFonts w:ascii="TimesNewRomanPS-BoldMT" w:eastAsia="Times New Roman" w:hAnsi="TimesNewRomanPS-BoldMT" w:cs="TimesNewRomanPS-BoldMT"/>
          <w:b/>
          <w:bCs/>
          <w:color w:val="000000"/>
          <w:sz w:val="24"/>
          <w:szCs w:val="24"/>
          <w:lang w:eastAsia="cs-CZ"/>
        </w:rPr>
        <w:t>5</w:t>
      </w:r>
      <w:r>
        <w:rPr>
          <w:rFonts w:ascii="TimesNewRomanPS-BoldMT" w:eastAsia="Times New Roman" w:hAnsi="TimesNewRomanPS-BoldMT" w:cs="TimesNewRomanPS-BoldMT"/>
          <w:b/>
          <w:bCs/>
          <w:color w:val="000000"/>
          <w:sz w:val="24"/>
          <w:szCs w:val="24"/>
          <w:lang w:eastAsia="cs-CZ"/>
        </w:rPr>
        <w:t>/202</w:t>
      </w:r>
      <w:r w:rsidR="0011357A">
        <w:rPr>
          <w:rFonts w:ascii="TimesNewRomanPS-BoldMT" w:eastAsia="Times New Roman" w:hAnsi="TimesNewRomanPS-BoldMT" w:cs="TimesNewRomanPS-BoldMT"/>
          <w:b/>
          <w:bCs/>
          <w:color w:val="000000"/>
          <w:sz w:val="24"/>
          <w:szCs w:val="24"/>
          <w:lang w:eastAsia="cs-CZ"/>
        </w:rPr>
        <w:t>6</w:t>
      </w:r>
      <w:r>
        <w:rPr>
          <w:rFonts w:ascii="TimesNewRomanPS-BoldMT" w:eastAsia="Times New Roman" w:hAnsi="TimesNewRomanPS-BoldMT" w:cs="TimesNewRomanPS-BoldMT"/>
          <w:b/>
          <w:bCs/>
          <w:color w:val="000000"/>
          <w:sz w:val="24"/>
          <w:szCs w:val="24"/>
          <w:lang w:eastAsia="cs-CZ"/>
        </w:rPr>
        <w:t>)</w:t>
      </w:r>
    </w:p>
    <w:p w14:paraId="54B34306" w14:textId="24939707" w:rsidR="001119CA" w:rsidRDefault="00C31D09" w:rsidP="003969EA">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NewRomanPSMT"/>
          <w:color w:val="000000"/>
          <w:sz w:val="24"/>
          <w:szCs w:val="24"/>
          <w:lang w:eastAsia="cs-CZ"/>
        </w:rPr>
        <w:tab/>
      </w:r>
      <w:r w:rsidR="001119CA">
        <w:rPr>
          <w:rFonts w:ascii="TimesNewRomanPSMT" w:eastAsia="Times New Roman" w:hAnsi="TimesNewRomanPSMT" w:cs="TimesNewRomanPSMT"/>
          <w:color w:val="000000"/>
          <w:sz w:val="24"/>
          <w:szCs w:val="24"/>
          <w:lang w:eastAsia="cs-CZ"/>
        </w:rPr>
        <w:t xml:space="preserve">Proběhlý školní </w:t>
      </w:r>
      <w:r w:rsidR="003969EA">
        <w:rPr>
          <w:rFonts w:ascii="TimesNewRomanPSMT" w:eastAsia="Times New Roman" w:hAnsi="TimesNewRomanPSMT" w:cs="TimesNewRomanPSMT"/>
          <w:color w:val="000000"/>
          <w:sz w:val="24"/>
          <w:szCs w:val="24"/>
          <w:lang w:eastAsia="cs-CZ"/>
        </w:rPr>
        <w:t xml:space="preserve">rok nijak významně nevybočil z let předcházejících. Byl opět plný tradičních akcí. Mezi významnější akce bych zařadil např. </w:t>
      </w:r>
      <w:r>
        <w:rPr>
          <w:rFonts w:ascii="TimesNewRomanPSMT" w:eastAsia="Times New Roman" w:hAnsi="TimesNewRomanPSMT" w:cs="Times New Roman"/>
          <w:color w:val="000000"/>
          <w:sz w:val="24"/>
          <w:szCs w:val="24"/>
          <w:lang w:eastAsia="cs-CZ"/>
        </w:rPr>
        <w:t xml:space="preserve">slavnostní uvítání prvňáčků, </w:t>
      </w:r>
      <w:r>
        <w:rPr>
          <w:rFonts w:ascii="TimesNewRomanPSMT" w:eastAsia="Times New Roman" w:hAnsi="TimesNewRomanPSMT" w:cs="Times New Roman"/>
          <w:color w:val="000000"/>
          <w:sz w:val="24"/>
          <w:szCs w:val="24"/>
          <w:lang w:eastAsia="cs-CZ"/>
        </w:rPr>
        <w:lastRenderedPageBreak/>
        <w:t xml:space="preserve">adventní trhy, barevné dny, </w:t>
      </w:r>
      <w:r w:rsidR="0011357A">
        <w:rPr>
          <w:rFonts w:ascii="TimesNewRomanPSMT" w:eastAsia="Times New Roman" w:hAnsi="TimesNewRomanPSMT" w:cs="Times New Roman"/>
          <w:color w:val="000000"/>
          <w:sz w:val="24"/>
          <w:szCs w:val="24"/>
          <w:lang w:eastAsia="cs-CZ"/>
        </w:rPr>
        <w:t>V</w:t>
      </w:r>
      <w:r>
        <w:rPr>
          <w:rFonts w:ascii="TimesNewRomanPSMT" w:eastAsia="Times New Roman" w:hAnsi="TimesNewRomanPSMT" w:cs="Times New Roman"/>
          <w:color w:val="000000"/>
          <w:sz w:val="24"/>
          <w:szCs w:val="24"/>
          <w:lang w:eastAsia="cs-CZ"/>
        </w:rPr>
        <w:t>ítání jara, dny her,</w:t>
      </w:r>
      <w:r w:rsidR="003969EA">
        <w:rPr>
          <w:rFonts w:ascii="TimesNewRomanPSMT" w:eastAsia="Times New Roman" w:hAnsi="TimesNewRomanPSMT" w:cs="Times New Roman"/>
          <w:color w:val="000000"/>
          <w:sz w:val="24"/>
          <w:szCs w:val="24"/>
          <w:lang w:eastAsia="cs-CZ"/>
        </w:rPr>
        <w:t xml:space="preserve"> různé</w:t>
      </w:r>
      <w:r>
        <w:rPr>
          <w:rFonts w:ascii="TimesNewRomanPSMT" w:eastAsia="Times New Roman" w:hAnsi="TimesNewRomanPSMT" w:cs="Times New Roman"/>
          <w:color w:val="000000"/>
          <w:sz w:val="24"/>
          <w:szCs w:val="24"/>
          <w:lang w:eastAsia="cs-CZ"/>
        </w:rPr>
        <w:t xml:space="preserve"> projektové dny</w:t>
      </w:r>
      <w:r w:rsidR="003969EA">
        <w:rPr>
          <w:rFonts w:ascii="TimesNewRomanPSMT" w:eastAsia="Times New Roman" w:hAnsi="TimesNewRomanPSMT" w:cs="Times New Roman"/>
          <w:color w:val="000000"/>
          <w:sz w:val="24"/>
          <w:szCs w:val="24"/>
          <w:lang w:eastAsia="cs-CZ"/>
        </w:rPr>
        <w:t>,</w:t>
      </w:r>
      <w:r>
        <w:rPr>
          <w:rFonts w:ascii="TimesNewRomanPSMT" w:eastAsia="Times New Roman" w:hAnsi="TimesNewRomanPSMT" w:cs="Times New Roman"/>
          <w:color w:val="000000"/>
          <w:sz w:val="24"/>
          <w:szCs w:val="24"/>
          <w:lang w:eastAsia="cs-CZ"/>
        </w:rPr>
        <w:t xml:space="preserve"> Den Země, různá školní představení žáků</w:t>
      </w:r>
      <w:r w:rsidR="003969EA">
        <w:rPr>
          <w:rFonts w:ascii="TimesNewRomanPSMT" w:eastAsia="Times New Roman" w:hAnsi="TimesNewRomanPSMT" w:cs="Times New Roman"/>
          <w:color w:val="000000"/>
          <w:sz w:val="24"/>
          <w:szCs w:val="24"/>
          <w:lang w:eastAsia="cs-CZ"/>
        </w:rPr>
        <w:t>, exkurze</w:t>
      </w:r>
      <w:r>
        <w:rPr>
          <w:rFonts w:ascii="TimesNewRomanPSMT" w:eastAsia="Times New Roman" w:hAnsi="TimesNewRomanPSMT" w:cs="Times New Roman"/>
          <w:color w:val="000000"/>
          <w:sz w:val="24"/>
          <w:szCs w:val="24"/>
          <w:lang w:eastAsia="cs-CZ"/>
        </w:rPr>
        <w:t xml:space="preserve"> a mnohé další.</w:t>
      </w:r>
      <w:r w:rsidR="001119CA">
        <w:rPr>
          <w:rFonts w:ascii="TimesNewRomanPSMT" w:eastAsia="Times New Roman" w:hAnsi="TimesNewRomanPSMT" w:cs="Times New Roman"/>
          <w:color w:val="000000"/>
          <w:sz w:val="24"/>
          <w:szCs w:val="24"/>
          <w:lang w:eastAsia="cs-CZ"/>
        </w:rPr>
        <w:t xml:space="preserve"> Významnou roli v životě školy hraje i žákovský parlament, který organizuje řadu akcí a také vznáší podněty od dětí.</w:t>
      </w:r>
    </w:p>
    <w:p w14:paraId="3448F78C" w14:textId="5A138594" w:rsidR="008E01F7" w:rsidRPr="001119CA"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r>
      <w:r w:rsidR="00D41E42">
        <w:rPr>
          <w:rFonts w:ascii="TimesNewRomanPSMT" w:eastAsia="Times New Roman" w:hAnsi="TimesNewRomanPSMT" w:cs="Times New Roman"/>
          <w:color w:val="000000"/>
          <w:sz w:val="24"/>
          <w:szCs w:val="24"/>
          <w:lang w:eastAsia="cs-CZ"/>
        </w:rPr>
        <w:t>Probíha</w:t>
      </w:r>
      <w:r>
        <w:rPr>
          <w:rFonts w:ascii="TimesNewRomanPSMT" w:eastAsia="Times New Roman" w:hAnsi="TimesNewRomanPSMT" w:cs="Times New Roman"/>
          <w:color w:val="000000"/>
          <w:sz w:val="24"/>
          <w:szCs w:val="24"/>
          <w:lang w:eastAsia="cs-CZ"/>
        </w:rPr>
        <w:t xml:space="preserve">ly </w:t>
      </w:r>
      <w:r w:rsidR="001119CA">
        <w:rPr>
          <w:rFonts w:ascii="TimesNewRomanPSMT" w:eastAsia="Times New Roman" w:hAnsi="TimesNewRomanPSMT" w:cs="Times New Roman"/>
          <w:color w:val="000000"/>
          <w:sz w:val="24"/>
          <w:szCs w:val="24"/>
          <w:lang w:eastAsia="cs-CZ"/>
        </w:rPr>
        <w:t>také</w:t>
      </w:r>
      <w:r w:rsidR="0011357A">
        <w:rPr>
          <w:rFonts w:ascii="TimesNewRomanPSMT" w:eastAsia="Times New Roman" w:hAnsi="TimesNewRomanPSMT" w:cs="Times New Roman"/>
          <w:color w:val="000000"/>
          <w:sz w:val="24"/>
          <w:szCs w:val="24"/>
          <w:lang w:eastAsia="cs-CZ"/>
        </w:rPr>
        <w:t xml:space="preserve"> různé</w:t>
      </w:r>
      <w:r>
        <w:rPr>
          <w:rFonts w:ascii="TimesNewRomanPSMT" w:eastAsia="Times New Roman" w:hAnsi="TimesNewRomanPSMT" w:cs="Times New Roman"/>
          <w:color w:val="000000"/>
          <w:sz w:val="24"/>
          <w:szCs w:val="24"/>
          <w:lang w:eastAsia="cs-CZ"/>
        </w:rPr>
        <w:t xml:space="preserve"> besedy</w:t>
      </w:r>
      <w:r w:rsidR="0011357A">
        <w:rPr>
          <w:rFonts w:ascii="TimesNewRomanPSMT" w:eastAsia="Times New Roman" w:hAnsi="TimesNewRomanPSMT" w:cs="Times New Roman"/>
          <w:color w:val="000000"/>
          <w:sz w:val="24"/>
          <w:szCs w:val="24"/>
          <w:lang w:eastAsia="cs-CZ"/>
        </w:rPr>
        <w:t xml:space="preserve"> – např. se zástupci Semiramis o digitálních</w:t>
      </w:r>
      <w:r>
        <w:rPr>
          <w:rFonts w:ascii="TimesNewRomanPSMT" w:eastAsia="Times New Roman" w:hAnsi="TimesNewRomanPSMT" w:cs="Times New Roman"/>
          <w:color w:val="000000"/>
          <w:sz w:val="24"/>
          <w:szCs w:val="24"/>
          <w:lang w:eastAsia="cs-CZ"/>
        </w:rPr>
        <w:t xml:space="preserve"> </w:t>
      </w:r>
      <w:r w:rsidR="0011357A">
        <w:rPr>
          <w:rFonts w:ascii="TimesNewRomanPSMT" w:eastAsia="Times New Roman" w:hAnsi="TimesNewRomanPSMT" w:cs="Times New Roman"/>
          <w:color w:val="000000"/>
          <w:sz w:val="24"/>
          <w:szCs w:val="24"/>
          <w:lang w:eastAsia="cs-CZ"/>
        </w:rPr>
        <w:t>závislostech. Na ně chceme navázat příští školní rok.</w:t>
      </w:r>
      <w:r w:rsidR="001119CA">
        <w:rPr>
          <w:rFonts w:ascii="TimesNewRomanPSMT" w:eastAsia="Times New Roman" w:hAnsi="TimesNewRomanPSMT" w:cs="Times New Roman"/>
          <w:color w:val="000000"/>
          <w:sz w:val="24"/>
          <w:szCs w:val="24"/>
          <w:lang w:eastAsia="cs-CZ"/>
        </w:rPr>
        <w:t xml:space="preserve"> U</w:t>
      </w:r>
      <w:r>
        <w:rPr>
          <w:rFonts w:ascii="TimesNewRomanPSMT" w:eastAsia="Times New Roman" w:hAnsi="TimesNewRomanPSMT" w:cs="Times New Roman"/>
          <w:color w:val="000000"/>
          <w:sz w:val="24"/>
          <w:szCs w:val="24"/>
          <w:lang w:eastAsia="cs-CZ"/>
        </w:rPr>
        <w:t>skutečnily</w:t>
      </w:r>
      <w:r w:rsidR="001119CA">
        <w:rPr>
          <w:rFonts w:ascii="TimesNewRomanPSMT" w:eastAsia="Times New Roman" w:hAnsi="TimesNewRomanPSMT" w:cs="Times New Roman"/>
          <w:color w:val="000000"/>
          <w:sz w:val="24"/>
          <w:szCs w:val="24"/>
          <w:lang w:eastAsia="cs-CZ"/>
        </w:rPr>
        <w:t xml:space="preserve"> se</w:t>
      </w:r>
      <w:r>
        <w:rPr>
          <w:rFonts w:ascii="TimesNewRomanPSMT" w:eastAsia="Times New Roman" w:hAnsi="TimesNewRomanPSMT" w:cs="Times New Roman"/>
          <w:color w:val="000000"/>
          <w:sz w:val="24"/>
          <w:szCs w:val="24"/>
          <w:lang w:eastAsia="cs-CZ"/>
        </w:rPr>
        <w:t xml:space="preserve"> plánované besedy k první pomoci. Žáci prvního stupně i </w:t>
      </w:r>
      <w:r w:rsidR="005E1614">
        <w:rPr>
          <w:rFonts w:ascii="TimesNewRomanPSMT" w:eastAsia="Times New Roman" w:hAnsi="TimesNewRomanPSMT" w:cs="Times New Roman"/>
          <w:color w:val="000000"/>
          <w:sz w:val="24"/>
          <w:szCs w:val="24"/>
          <w:lang w:eastAsia="cs-CZ"/>
        </w:rPr>
        <w:t xml:space="preserve">některé starší ročníky </w:t>
      </w:r>
      <w:r>
        <w:rPr>
          <w:rFonts w:ascii="TimesNewRomanPSMT" w:eastAsia="Times New Roman" w:hAnsi="TimesNewRomanPSMT" w:cs="Times New Roman"/>
          <w:color w:val="000000"/>
          <w:sz w:val="24"/>
          <w:szCs w:val="24"/>
          <w:lang w:eastAsia="cs-CZ"/>
        </w:rPr>
        <w:t>prošl</w:t>
      </w:r>
      <w:r w:rsidR="005E1614">
        <w:rPr>
          <w:rFonts w:ascii="TimesNewRomanPSMT" w:eastAsia="Times New Roman" w:hAnsi="TimesNewRomanPSMT" w:cs="Times New Roman"/>
          <w:color w:val="000000"/>
          <w:sz w:val="24"/>
          <w:szCs w:val="24"/>
          <w:lang w:eastAsia="cs-CZ"/>
        </w:rPr>
        <w:t>i</w:t>
      </w:r>
      <w:r>
        <w:rPr>
          <w:rFonts w:ascii="TimesNewRomanPSMT" w:eastAsia="Times New Roman" w:hAnsi="TimesNewRomanPSMT" w:cs="Times New Roman"/>
          <w:color w:val="000000"/>
          <w:sz w:val="24"/>
          <w:szCs w:val="24"/>
          <w:lang w:eastAsia="cs-CZ"/>
        </w:rPr>
        <w:t xml:space="preserve"> dopravní výchovou. </w:t>
      </w:r>
    </w:p>
    <w:p w14:paraId="6E4D8C19" w14:textId="4DA347D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V </w:t>
      </w:r>
      <w:r w:rsidR="0011357A">
        <w:rPr>
          <w:rFonts w:ascii="TimesNewRomanPSMT" w:eastAsia="Times New Roman" w:hAnsi="TimesNewRomanPSMT" w:cs="TimesNewRomanPSMT"/>
          <w:color w:val="000000"/>
          <w:sz w:val="24"/>
          <w:szCs w:val="24"/>
          <w:lang w:eastAsia="cs-CZ"/>
        </w:rPr>
        <w:t>7</w:t>
      </w:r>
      <w:r>
        <w:rPr>
          <w:rFonts w:ascii="TimesNewRomanPSMT" w:eastAsia="Times New Roman" w:hAnsi="TimesNewRomanPSMT" w:cs="TimesNewRomanPSMT"/>
          <w:color w:val="000000"/>
          <w:sz w:val="24"/>
          <w:szCs w:val="24"/>
          <w:lang w:eastAsia="cs-CZ"/>
        </w:rPr>
        <w:t>.</w:t>
      </w:r>
      <w:r w:rsidR="0011357A">
        <w:rPr>
          <w:rFonts w:ascii="TimesNewRomanPSMT" w:eastAsia="Times New Roman" w:hAnsi="TimesNewRomanPSMT" w:cs="TimesNewRomanPSMT"/>
          <w:color w:val="000000"/>
          <w:sz w:val="24"/>
          <w:szCs w:val="24"/>
          <w:lang w:eastAsia="cs-CZ"/>
        </w:rPr>
        <w:t xml:space="preserve"> a 8. </w:t>
      </w:r>
      <w:r>
        <w:rPr>
          <w:rFonts w:ascii="TimesNewRomanPSMT" w:eastAsia="Times New Roman" w:hAnsi="TimesNewRomanPSMT" w:cs="TimesNewRomanPSMT"/>
          <w:color w:val="000000"/>
          <w:sz w:val="24"/>
          <w:szCs w:val="24"/>
          <w:lang w:eastAsia="cs-CZ"/>
        </w:rPr>
        <w:t xml:space="preserve"> tříd</w:t>
      </w:r>
      <w:r w:rsidR="0011357A">
        <w:rPr>
          <w:rFonts w:ascii="TimesNewRomanPSMT" w:eastAsia="Times New Roman" w:hAnsi="TimesNewRomanPSMT" w:cs="TimesNewRomanPSMT"/>
          <w:color w:val="000000"/>
          <w:sz w:val="24"/>
          <w:szCs w:val="24"/>
          <w:lang w:eastAsia="cs-CZ"/>
        </w:rPr>
        <w:t>ě</w:t>
      </w:r>
      <w:r>
        <w:rPr>
          <w:rFonts w:ascii="TimesNewRomanPSMT" w:eastAsia="Times New Roman" w:hAnsi="TimesNewRomanPSMT" w:cs="TimesNewRomanPSMT"/>
          <w:color w:val="000000"/>
          <w:sz w:val="24"/>
          <w:szCs w:val="24"/>
          <w:lang w:eastAsia="cs-CZ"/>
        </w:rPr>
        <w:t xml:space="preserve"> proběhl na počátku školního roku adaptační </w:t>
      </w:r>
      <w:r w:rsidR="00D41E42">
        <w:rPr>
          <w:rFonts w:ascii="TimesNewRomanPSMT" w:eastAsia="Times New Roman" w:hAnsi="TimesNewRomanPSMT" w:cs="TimesNewRomanPSMT"/>
          <w:color w:val="000000"/>
          <w:sz w:val="24"/>
          <w:szCs w:val="24"/>
          <w:lang w:eastAsia="cs-CZ"/>
        </w:rPr>
        <w:t>kurz</w:t>
      </w:r>
      <w:r>
        <w:rPr>
          <w:rFonts w:ascii="TimesNewRomanPSMT" w:eastAsia="Times New Roman" w:hAnsi="TimesNewRomanPSMT" w:cs="TimesNewRomanPSMT"/>
          <w:color w:val="000000"/>
          <w:sz w:val="24"/>
          <w:szCs w:val="24"/>
          <w:lang w:eastAsia="cs-CZ"/>
        </w:rPr>
        <w:t xml:space="preserve"> pod vedením TU. Většina tříd absolvovala na konci školního roku kurzy v přírodě, které se zaměřily zejména na vzájemnou socializaci a podporu třídních kolektivů</w:t>
      </w:r>
      <w:r w:rsidR="005E1614">
        <w:rPr>
          <w:rFonts w:ascii="TimesNewRomanPSMT" w:eastAsia="Times New Roman" w:hAnsi="TimesNewRomanPSMT" w:cs="TimesNewRomanPSMT"/>
          <w:color w:val="000000"/>
          <w:sz w:val="24"/>
          <w:szCs w:val="24"/>
          <w:lang w:eastAsia="cs-CZ"/>
        </w:rPr>
        <w:t xml:space="preserve">. </w:t>
      </w:r>
      <w:r>
        <w:rPr>
          <w:rFonts w:ascii="TimesNewRomanPSMT" w:eastAsia="Times New Roman" w:hAnsi="TimesNewRomanPSMT" w:cs="TimesNewRomanPSMT"/>
          <w:color w:val="000000"/>
          <w:sz w:val="24"/>
          <w:szCs w:val="24"/>
          <w:lang w:eastAsia="cs-CZ"/>
        </w:rPr>
        <w:t>Několik tříd během školního roku absolvovalo společné spaní ve škole. V některých třídách proběhlo několik společných akcí</w:t>
      </w:r>
      <w:r w:rsidR="0011357A">
        <w:rPr>
          <w:rFonts w:ascii="TimesNewRomanPSMT" w:eastAsia="Times New Roman" w:hAnsi="TimesNewRomanPSMT" w:cs="TimesNewRomanPSMT"/>
          <w:color w:val="000000"/>
          <w:sz w:val="24"/>
          <w:szCs w:val="24"/>
          <w:lang w:eastAsia="cs-CZ"/>
        </w:rPr>
        <w:t xml:space="preserve"> s rodiči.</w:t>
      </w:r>
      <w:r>
        <w:rPr>
          <w:rFonts w:ascii="TimesNewRomanPSMT" w:eastAsia="Times New Roman" w:hAnsi="TimesNewRomanPSMT" w:cs="TimesNewRomanPSMT"/>
          <w:color w:val="000000"/>
          <w:sz w:val="24"/>
          <w:szCs w:val="24"/>
          <w:lang w:eastAsia="cs-CZ"/>
        </w:rPr>
        <w:t xml:space="preserve"> Všechny tyto aktivity směřovaly k posilování pozitivních vztahů ve škole, ve třídě a mezi jednotlivci navzájem a k prohloubení spolupráce mezi rodiči a školou. V řadě tříd tato spolupráce funguje výborně ke spokojenosti všech stran (dětí, rodičů i pedagogů).</w:t>
      </w:r>
    </w:p>
    <w:p w14:paraId="30049DE8" w14:textId="4E013790"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Z negativních jevů se mezi žáky objevilo zejména nevhodné chování mezi žáky navzájem</w:t>
      </w:r>
      <w:r w:rsidR="00D41E42">
        <w:rPr>
          <w:rFonts w:ascii="TimesNewRomanPSMT" w:eastAsia="Times New Roman" w:hAnsi="TimesNewRomanPSMT" w:cs="TimesNewRomanPSMT"/>
          <w:color w:val="000000"/>
          <w:sz w:val="24"/>
          <w:szCs w:val="24"/>
          <w:lang w:eastAsia="cs-CZ"/>
        </w:rPr>
        <w:t xml:space="preserve"> či nerespektování pravidel</w:t>
      </w:r>
      <w:r>
        <w:rPr>
          <w:rFonts w:ascii="TimesNewRomanPSMT" w:eastAsia="Times New Roman" w:hAnsi="TimesNewRomanPSMT" w:cs="TimesNewRomanPSMT"/>
          <w:color w:val="000000"/>
          <w:sz w:val="24"/>
          <w:szCs w:val="24"/>
          <w:lang w:eastAsia="cs-CZ"/>
        </w:rPr>
        <w:t xml:space="preserve">. </w:t>
      </w:r>
      <w:r w:rsidR="00DD11D2">
        <w:rPr>
          <w:rFonts w:ascii="TimesNewRomanPSMT" w:eastAsia="Times New Roman" w:hAnsi="TimesNewRomanPSMT" w:cs="TimesNewRomanPSMT"/>
          <w:color w:val="000000"/>
          <w:sz w:val="24"/>
          <w:szCs w:val="24"/>
          <w:lang w:eastAsia="cs-CZ"/>
        </w:rPr>
        <w:t>Zde nám pomáhal</w:t>
      </w:r>
      <w:r w:rsidR="00D41E42">
        <w:rPr>
          <w:rFonts w:ascii="TimesNewRomanPSMT" w:eastAsia="Times New Roman" w:hAnsi="TimesNewRomanPSMT" w:cs="TimesNewRomanPSMT"/>
          <w:color w:val="000000"/>
          <w:sz w:val="24"/>
          <w:szCs w:val="24"/>
          <w:lang w:eastAsia="cs-CZ"/>
        </w:rPr>
        <w:t>a</w:t>
      </w:r>
      <w:r w:rsidR="00DD11D2">
        <w:rPr>
          <w:rFonts w:ascii="TimesNewRomanPSMT" w:eastAsia="Times New Roman" w:hAnsi="TimesNewRomanPSMT" w:cs="TimesNewRomanPSMT"/>
          <w:color w:val="000000"/>
          <w:sz w:val="24"/>
          <w:szCs w:val="24"/>
          <w:lang w:eastAsia="cs-CZ"/>
        </w:rPr>
        <w:t xml:space="preserve"> i metodi</w:t>
      </w:r>
      <w:r w:rsidR="00D41E42">
        <w:rPr>
          <w:rFonts w:ascii="TimesNewRomanPSMT" w:eastAsia="Times New Roman" w:hAnsi="TimesNewRomanPSMT" w:cs="TimesNewRomanPSMT"/>
          <w:color w:val="000000"/>
          <w:sz w:val="24"/>
          <w:szCs w:val="24"/>
          <w:lang w:eastAsia="cs-CZ"/>
        </w:rPr>
        <w:t>č</w:t>
      </w:r>
      <w:r w:rsidR="00DD11D2">
        <w:rPr>
          <w:rFonts w:ascii="TimesNewRomanPSMT" w:eastAsia="Times New Roman" w:hAnsi="TimesNewRomanPSMT" w:cs="TimesNewRomanPSMT"/>
          <w:color w:val="000000"/>
          <w:sz w:val="24"/>
          <w:szCs w:val="24"/>
          <w:lang w:eastAsia="cs-CZ"/>
        </w:rPr>
        <w:t>k</w:t>
      </w:r>
      <w:r w:rsidR="00D41E42">
        <w:rPr>
          <w:rFonts w:ascii="TimesNewRomanPSMT" w:eastAsia="Times New Roman" w:hAnsi="TimesNewRomanPSMT" w:cs="TimesNewRomanPSMT"/>
          <w:color w:val="000000"/>
          <w:sz w:val="24"/>
          <w:szCs w:val="24"/>
          <w:lang w:eastAsia="cs-CZ"/>
        </w:rPr>
        <w:t>a</w:t>
      </w:r>
      <w:r w:rsidR="00DD11D2">
        <w:rPr>
          <w:rFonts w:ascii="TimesNewRomanPSMT" w:eastAsia="Times New Roman" w:hAnsi="TimesNewRomanPSMT" w:cs="TimesNewRomanPSMT"/>
          <w:color w:val="000000"/>
          <w:sz w:val="24"/>
          <w:szCs w:val="24"/>
          <w:lang w:eastAsia="cs-CZ"/>
        </w:rPr>
        <w:t xml:space="preserve"> prevence z PPP </w:t>
      </w:r>
      <w:r w:rsidR="0011357A">
        <w:rPr>
          <w:rFonts w:ascii="TimesNewRomanPSMT" w:eastAsia="Times New Roman" w:hAnsi="TimesNewRomanPSMT" w:cs="TimesNewRomanPSMT"/>
          <w:color w:val="000000"/>
          <w:sz w:val="24"/>
          <w:szCs w:val="24"/>
          <w:lang w:eastAsia="cs-CZ"/>
        </w:rPr>
        <w:t>Hradce Králové paní Králíková a jednorázově i psycholog Luboš Toman. Oba se věnovali vztahům a vůbec situaci ve 4. třídě</w:t>
      </w:r>
      <w:r w:rsidR="00DD11D2">
        <w:rPr>
          <w:rFonts w:ascii="TimesNewRomanPSMT" w:eastAsia="Times New Roman" w:hAnsi="TimesNewRomanPSMT" w:cs="TimesNewRomanPSMT"/>
          <w:color w:val="000000"/>
          <w:sz w:val="24"/>
          <w:szCs w:val="24"/>
          <w:lang w:eastAsia="cs-CZ"/>
        </w:rPr>
        <w:t>, kter</w:t>
      </w:r>
      <w:r w:rsidR="00D41E42">
        <w:rPr>
          <w:rFonts w:ascii="TimesNewRomanPSMT" w:eastAsia="Times New Roman" w:hAnsi="TimesNewRomanPSMT" w:cs="TimesNewRomanPSMT"/>
          <w:color w:val="000000"/>
          <w:sz w:val="24"/>
          <w:szCs w:val="24"/>
          <w:lang w:eastAsia="cs-CZ"/>
        </w:rPr>
        <w:t>á</w:t>
      </w:r>
      <w:r w:rsidR="00DD11D2">
        <w:rPr>
          <w:rFonts w:ascii="TimesNewRomanPSMT" w:eastAsia="Times New Roman" w:hAnsi="TimesNewRomanPSMT" w:cs="TimesNewRomanPSMT"/>
          <w:color w:val="000000"/>
          <w:sz w:val="24"/>
          <w:szCs w:val="24"/>
          <w:lang w:eastAsia="cs-CZ"/>
        </w:rPr>
        <w:t xml:space="preserve"> </w:t>
      </w:r>
      <w:r w:rsidR="0011357A">
        <w:rPr>
          <w:rFonts w:ascii="TimesNewRomanPSMT" w:eastAsia="Times New Roman" w:hAnsi="TimesNewRomanPSMT" w:cs="TimesNewRomanPSMT"/>
          <w:color w:val="000000"/>
          <w:sz w:val="24"/>
          <w:szCs w:val="24"/>
          <w:lang w:eastAsia="cs-CZ"/>
        </w:rPr>
        <w:t>je velmi náročná.</w:t>
      </w:r>
      <w:r>
        <w:rPr>
          <w:rFonts w:ascii="TimesNewRomanPSMT" w:eastAsia="Times New Roman" w:hAnsi="TimesNewRomanPSMT" w:cs="TimesNewRomanPSMT"/>
          <w:color w:val="000000"/>
          <w:sz w:val="24"/>
          <w:szCs w:val="24"/>
          <w:lang w:eastAsia="cs-CZ"/>
        </w:rPr>
        <w:t xml:space="preserve"> Na základě dotazníků, pohovorů, výsledků z minulého školního roku se škola potýká reálně zejména s těmito druhy rizikového chování a problémy s nimi spojenými:</w:t>
      </w:r>
    </w:p>
    <w:p w14:paraId="3C2AACD1" w14:textId="323E5BF8" w:rsidR="008E01F7"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špatné vztahy mezi žáky </w:t>
      </w:r>
      <w:r w:rsidR="005E1614">
        <w:rPr>
          <w:rFonts w:ascii="TimesNewRomanPSMT" w:eastAsia="Times New Roman" w:hAnsi="TimesNewRomanPSMT" w:cs="TimesNewRomanPSMT"/>
          <w:color w:val="000000"/>
          <w:sz w:val="24"/>
          <w:szCs w:val="24"/>
          <w:lang w:eastAsia="cs-CZ"/>
        </w:rPr>
        <w:t xml:space="preserve">– </w:t>
      </w:r>
      <w:r w:rsidR="0011357A">
        <w:rPr>
          <w:rFonts w:ascii="TimesNewRomanPSMT" w:eastAsia="Times New Roman" w:hAnsi="TimesNewRomanPSMT" w:cs="TimesNewRomanPSMT"/>
          <w:color w:val="000000"/>
          <w:sz w:val="24"/>
          <w:szCs w:val="24"/>
          <w:lang w:eastAsia="cs-CZ"/>
        </w:rPr>
        <w:t xml:space="preserve">stále se </w:t>
      </w:r>
      <w:r w:rsidR="005E1614">
        <w:rPr>
          <w:rFonts w:ascii="TimesNewRomanPSMT" w:eastAsia="Times New Roman" w:hAnsi="TimesNewRomanPSMT" w:cs="TimesNewRomanPSMT"/>
          <w:color w:val="000000"/>
          <w:sz w:val="24"/>
          <w:szCs w:val="24"/>
          <w:lang w:eastAsia="cs-CZ"/>
        </w:rPr>
        <w:t>zvyšuje jejich počet</w:t>
      </w:r>
      <w:r w:rsidR="00DD11D2">
        <w:rPr>
          <w:rFonts w:ascii="TimesNewRomanPSMT" w:eastAsia="Times New Roman" w:hAnsi="TimesNewRomanPSMT" w:cs="TimesNewRomanPSMT"/>
          <w:color w:val="000000"/>
          <w:sz w:val="24"/>
          <w:szCs w:val="24"/>
          <w:lang w:eastAsia="cs-CZ"/>
        </w:rPr>
        <w:t>, někdy spojen</w:t>
      </w:r>
      <w:r w:rsidR="0011357A">
        <w:rPr>
          <w:rFonts w:ascii="TimesNewRomanPSMT" w:eastAsia="Times New Roman" w:hAnsi="TimesNewRomanPSMT" w:cs="TimesNewRomanPSMT"/>
          <w:color w:val="000000"/>
          <w:sz w:val="24"/>
          <w:szCs w:val="24"/>
          <w:lang w:eastAsia="cs-CZ"/>
        </w:rPr>
        <w:t>é</w:t>
      </w:r>
      <w:r w:rsidR="00DD11D2">
        <w:rPr>
          <w:rFonts w:ascii="TimesNewRomanPSMT" w:eastAsia="Times New Roman" w:hAnsi="TimesNewRomanPSMT" w:cs="TimesNewRomanPSMT"/>
          <w:color w:val="000000"/>
          <w:sz w:val="24"/>
          <w:szCs w:val="24"/>
          <w:lang w:eastAsia="cs-CZ"/>
        </w:rPr>
        <w:t xml:space="preserve"> i s</w:t>
      </w:r>
      <w:r w:rsidR="0011357A">
        <w:rPr>
          <w:rFonts w:ascii="TimesNewRomanPSMT" w:eastAsia="Times New Roman" w:hAnsi="TimesNewRomanPSMT" w:cs="TimesNewRomanPSMT"/>
          <w:color w:val="000000"/>
          <w:sz w:val="24"/>
          <w:szCs w:val="24"/>
          <w:lang w:eastAsia="cs-CZ"/>
        </w:rPr>
        <w:t> </w:t>
      </w:r>
      <w:r w:rsidR="00DD11D2">
        <w:rPr>
          <w:rFonts w:ascii="TimesNewRomanPSMT" w:eastAsia="Times New Roman" w:hAnsi="TimesNewRomanPSMT" w:cs="TimesNewRomanPSMT"/>
          <w:color w:val="000000"/>
          <w:sz w:val="24"/>
          <w:szCs w:val="24"/>
          <w:lang w:eastAsia="cs-CZ"/>
        </w:rPr>
        <w:t>agresivitou</w:t>
      </w:r>
      <w:r w:rsidR="0011357A">
        <w:rPr>
          <w:rFonts w:ascii="TimesNewRomanPSMT" w:eastAsia="Times New Roman" w:hAnsi="TimesNewRomanPSMT" w:cs="TimesNewRomanPSMT"/>
          <w:color w:val="000000"/>
          <w:sz w:val="24"/>
          <w:szCs w:val="24"/>
          <w:lang w:eastAsia="cs-CZ"/>
        </w:rPr>
        <w:t xml:space="preserve"> </w:t>
      </w:r>
    </w:p>
    <w:p w14:paraId="4C34981B" w14:textId="09CBF913" w:rsidR="008E01F7"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porušování pravidel školního řádu (mj. vulgární vyjadřování, špatná příprava do školy, </w:t>
      </w:r>
      <w:r w:rsidR="00D41E42">
        <w:rPr>
          <w:rFonts w:ascii="TimesNewRomanPSMT" w:eastAsia="Times New Roman" w:hAnsi="TimesNewRomanPSMT" w:cs="TimesNewRomanPSMT"/>
          <w:color w:val="000000"/>
          <w:sz w:val="24"/>
          <w:szCs w:val="24"/>
          <w:lang w:eastAsia="cs-CZ"/>
        </w:rPr>
        <w:t xml:space="preserve">ničení majetku, </w:t>
      </w:r>
      <w:r>
        <w:rPr>
          <w:rFonts w:ascii="TimesNewRomanPSMT" w:eastAsia="Times New Roman" w:hAnsi="TimesNewRomanPSMT" w:cs="TimesNewRomanPSMT"/>
          <w:color w:val="000000"/>
          <w:sz w:val="24"/>
          <w:szCs w:val="24"/>
          <w:lang w:eastAsia="cs-CZ"/>
        </w:rPr>
        <w:t>nevhodné chování k pedagogickým pracovníkům…)</w:t>
      </w:r>
    </w:p>
    <w:p w14:paraId="18BC16E8" w14:textId="2EB6C7E4" w:rsidR="008E01F7"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proofErr w:type="spellStart"/>
      <w:r>
        <w:rPr>
          <w:rFonts w:ascii="TimesNewRomanPSMT" w:eastAsia="Times New Roman" w:hAnsi="TimesNewRomanPSMT" w:cs="TimesNewRomanPSMT"/>
          <w:color w:val="000000"/>
          <w:sz w:val="24"/>
          <w:szCs w:val="24"/>
          <w:lang w:eastAsia="cs-CZ"/>
        </w:rPr>
        <w:t>netolismus</w:t>
      </w:r>
      <w:proofErr w:type="spellEnd"/>
      <w:r>
        <w:rPr>
          <w:rFonts w:ascii="TimesNewRomanPSMT" w:eastAsia="Times New Roman" w:hAnsi="TimesNewRomanPSMT" w:cs="TimesNewRomanPSMT"/>
          <w:color w:val="000000"/>
          <w:sz w:val="24"/>
          <w:szCs w:val="24"/>
          <w:lang w:eastAsia="cs-CZ"/>
        </w:rPr>
        <w:t xml:space="preserve"> – nebyl řešen žádný závažný případ, ale závislost a strávený čas s IT technikou je u dětí vysoký</w:t>
      </w:r>
      <w:r w:rsidR="0011357A">
        <w:rPr>
          <w:rFonts w:ascii="TimesNewRomanPSMT" w:eastAsia="Times New Roman" w:hAnsi="TimesNewRomanPSMT" w:cs="TimesNewRomanPSMT"/>
          <w:color w:val="000000"/>
          <w:sz w:val="24"/>
          <w:szCs w:val="24"/>
          <w:lang w:eastAsia="cs-CZ"/>
        </w:rPr>
        <w:t xml:space="preserve"> a má přímý vliv na soustředění, vnímání a práci dětí ve škole</w:t>
      </w:r>
    </w:p>
    <w:p w14:paraId="02C7869F" w14:textId="5D64DEDE" w:rsidR="008E01F7"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záškoláctví – často s vědomím rodičů</w:t>
      </w:r>
    </w:p>
    <w:p w14:paraId="2098FA6A" w14:textId="2B5076C7" w:rsidR="00D41E42" w:rsidRPr="00D41E42" w:rsidRDefault="00D41E42"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sidRPr="00D41E42">
        <w:rPr>
          <w:rFonts w:ascii="TimesNewRomanPSMT" w:eastAsia="Times New Roman" w:hAnsi="TimesNewRomanPSMT" w:cs="TimesNewRomanPSMT"/>
          <w:color w:val="000000"/>
          <w:sz w:val="24"/>
          <w:szCs w:val="24"/>
          <w:lang w:eastAsia="cs-CZ"/>
        </w:rPr>
        <w:t xml:space="preserve">užívání návykových látek – kouření, žvýkací tabák, </w:t>
      </w:r>
      <w:proofErr w:type="spellStart"/>
      <w:r w:rsidRPr="00D41E42">
        <w:rPr>
          <w:rFonts w:ascii="TimesNewRomanPSMT" w:eastAsia="Times New Roman" w:hAnsi="TimesNewRomanPSMT" w:cs="TimesNewRomanPSMT"/>
          <w:color w:val="000000"/>
          <w:sz w:val="24"/>
          <w:szCs w:val="24"/>
          <w:lang w:eastAsia="cs-CZ"/>
        </w:rPr>
        <w:t>kratom</w:t>
      </w:r>
      <w:proofErr w:type="spellEnd"/>
      <w:r w:rsidRPr="00D41E42">
        <w:rPr>
          <w:rFonts w:ascii="TimesNewRomanPSMT" w:eastAsia="Times New Roman" w:hAnsi="TimesNewRomanPSMT" w:cs="TimesNewRomanPSMT"/>
          <w:color w:val="000000"/>
          <w:sz w:val="24"/>
          <w:szCs w:val="24"/>
          <w:lang w:eastAsia="cs-CZ"/>
        </w:rPr>
        <w:t>…</w:t>
      </w:r>
      <w:r w:rsidR="0011357A">
        <w:rPr>
          <w:rFonts w:ascii="TimesNewRomanPSMT" w:eastAsia="Times New Roman" w:hAnsi="TimesNewRomanPSMT" w:cs="TimesNewRomanPSMT"/>
          <w:color w:val="000000"/>
          <w:sz w:val="24"/>
          <w:szCs w:val="24"/>
          <w:lang w:eastAsia="cs-CZ"/>
        </w:rPr>
        <w:t xml:space="preserve"> (zejména mimo školu, ve škole nebyl přistižen nikdo)</w:t>
      </w:r>
    </w:p>
    <w:p w14:paraId="58014D98" w14:textId="11B93F09" w:rsidR="008E01F7" w:rsidRPr="00DD11D2"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šikana a kyberšikana v podobě nevhodné komunikace mezi dětmi i zveřejňování informací o spolužácích </w:t>
      </w:r>
      <w:r w:rsidR="009F3D6E">
        <w:rPr>
          <w:rFonts w:ascii="TimesNewRomanPSMT" w:eastAsia="Times New Roman" w:hAnsi="TimesNewRomanPSMT" w:cs="TimesNewRomanPSMT"/>
          <w:color w:val="000000"/>
          <w:sz w:val="24"/>
          <w:szCs w:val="24"/>
          <w:lang w:eastAsia="cs-CZ"/>
        </w:rPr>
        <w:t xml:space="preserve"> - žáci jsou bohužel často přihlášeni na sítích, jejichž věk nesplňují a to i s vědomím rodičů</w:t>
      </w:r>
    </w:p>
    <w:p w14:paraId="450AAD04" w14:textId="369D5D07" w:rsidR="008E01F7"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sebepoškozování či poruchy příjmu potravy</w:t>
      </w:r>
      <w:r w:rsidR="009F3D6E">
        <w:rPr>
          <w:rFonts w:ascii="TimesNewRomanPSMT" w:eastAsia="Times New Roman" w:hAnsi="TimesNewRomanPSMT" w:cs="TimesNewRomanPSMT"/>
          <w:color w:val="000000"/>
          <w:sz w:val="24"/>
          <w:szCs w:val="24"/>
          <w:lang w:eastAsia="cs-CZ"/>
        </w:rPr>
        <w:t xml:space="preserve"> – skryté, máme jen podezření v několika případech</w:t>
      </w:r>
    </w:p>
    <w:p w14:paraId="459C4267" w14:textId="77777777" w:rsidR="008E01F7" w:rsidRDefault="00C31D09" w:rsidP="00581B8E">
      <w:pPr>
        <w:numPr>
          <w:ilvl w:val="0"/>
          <w:numId w:val="59"/>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vyčleňování žáků ze třídy</w:t>
      </w:r>
    </w:p>
    <w:p w14:paraId="68863931" w14:textId="77777777" w:rsidR="008E01F7" w:rsidRDefault="00C31D09">
      <w:pPr>
        <w:spacing w:after="0" w:line="360" w:lineRule="auto"/>
        <w:ind w:firstLine="708"/>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 xml:space="preserve">Na základě výše provedené autoevaluace jsou naplánovány programy na následující školní rok. Jejich rozpis najdete v dalších kapitolách. Podrobný soupis všech aktivit z loňského roku v oblasti prevence najdete v příloze tohoto dokumentu. </w:t>
      </w:r>
    </w:p>
    <w:p w14:paraId="3A148835" w14:textId="77777777" w:rsidR="00D41E42" w:rsidRDefault="00D41E42">
      <w:pPr>
        <w:spacing w:after="0" w:line="360" w:lineRule="auto"/>
        <w:ind w:firstLine="708"/>
        <w:contextualSpacing/>
        <w:jc w:val="both"/>
        <w:rPr>
          <w:rFonts w:ascii="TimesNewRomanPSMT" w:eastAsia="Times New Roman" w:hAnsi="TimesNewRomanPSMT" w:cs="TimesNewRomanPSMT"/>
          <w:color w:val="000000"/>
          <w:sz w:val="24"/>
          <w:szCs w:val="24"/>
          <w:lang w:eastAsia="cs-CZ"/>
        </w:rPr>
      </w:pPr>
    </w:p>
    <w:p w14:paraId="28552ACB" w14:textId="7A61FB1D" w:rsidR="008E01F7" w:rsidRPr="008A53A8" w:rsidRDefault="00C31D09" w:rsidP="00581B8E">
      <w:pPr>
        <w:pStyle w:val="Odstavecseseznamem"/>
        <w:numPr>
          <w:ilvl w:val="0"/>
          <w:numId w:val="92"/>
        </w:numPr>
        <w:spacing w:after="0" w:line="360" w:lineRule="auto"/>
        <w:ind w:hanging="502"/>
        <w:rPr>
          <w:rFonts w:eastAsia="Times New Roman"/>
          <w:b/>
          <w:bCs/>
          <w:sz w:val="40"/>
          <w:szCs w:val="40"/>
          <w:lang w:eastAsia="cs-CZ"/>
        </w:rPr>
      </w:pPr>
      <w:r w:rsidRPr="008A53A8">
        <w:rPr>
          <w:rFonts w:eastAsia="Times New Roman"/>
          <w:b/>
          <w:bCs/>
          <w:sz w:val="40"/>
          <w:szCs w:val="40"/>
          <w:lang w:eastAsia="cs-CZ"/>
        </w:rPr>
        <w:t>Vymezení cílové populace</w:t>
      </w:r>
    </w:p>
    <w:p w14:paraId="66576591"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ŠPP je zaměřen především na všechny </w:t>
      </w:r>
      <w:r>
        <w:rPr>
          <w:rFonts w:ascii="TimesNewRomanPSMT" w:eastAsia="Times New Roman" w:hAnsi="TimesNewRomanPSMT" w:cs="TimesNewRomanPSMT"/>
          <w:bCs/>
          <w:color w:val="000000"/>
          <w:sz w:val="24"/>
          <w:szCs w:val="24"/>
          <w:lang w:eastAsia="cs-CZ"/>
        </w:rPr>
        <w:t>žáky</w:t>
      </w:r>
      <w:r>
        <w:rPr>
          <w:rFonts w:ascii="TimesNewRomanPSMT" w:eastAsia="Times New Roman" w:hAnsi="TimesNewRomanPSMT" w:cs="TimesNewRomanPSMT"/>
          <w:b/>
          <w:bCs/>
          <w:color w:val="000000"/>
          <w:sz w:val="24"/>
          <w:szCs w:val="24"/>
          <w:lang w:eastAsia="cs-CZ"/>
        </w:rPr>
        <w:t xml:space="preserve"> </w:t>
      </w:r>
      <w:r>
        <w:rPr>
          <w:rFonts w:ascii="TimesNewRomanPSMT" w:eastAsia="Times New Roman" w:hAnsi="TimesNewRomanPSMT" w:cs="TimesNewRomanPSMT"/>
          <w:color w:val="000000"/>
          <w:sz w:val="24"/>
          <w:szCs w:val="24"/>
          <w:lang w:eastAsia="cs-CZ"/>
        </w:rPr>
        <w:t>1. - 9. ročníku základní školy, se zvláštním přihlédnutím k dětem ze sociálně slabšího a málo podnětného rodinného prostředí, k dětem s nedostatečným prospěchem a k dětem s některými typy specifických vývojových poruch chování.</w:t>
      </w:r>
    </w:p>
    <w:p w14:paraId="41E051E1"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bCs/>
          <w:color w:val="000000"/>
          <w:sz w:val="24"/>
          <w:szCs w:val="24"/>
          <w:lang w:eastAsia="cs-CZ"/>
        </w:rPr>
        <w:tab/>
      </w:r>
      <w:r>
        <w:rPr>
          <w:rFonts w:ascii="TimesNewRomanPSMT" w:eastAsia="Times New Roman" w:hAnsi="TimesNewRomanPSMT" w:cs="TimesNewRomanPSMT"/>
          <w:bCs/>
          <w:color w:val="000000"/>
          <w:sz w:val="24"/>
          <w:szCs w:val="24"/>
          <w:lang w:eastAsia="cs-CZ"/>
        </w:rPr>
        <w:t xml:space="preserve">Pedagogičtí pracovníci </w:t>
      </w:r>
      <w:r>
        <w:rPr>
          <w:rFonts w:ascii="TimesNewRomanPSMT" w:eastAsia="Times New Roman" w:hAnsi="TimesNewRomanPSMT" w:cs="TimesNewRomanPSMT"/>
          <w:color w:val="000000"/>
          <w:sz w:val="24"/>
          <w:szCs w:val="24"/>
          <w:lang w:eastAsia="cs-CZ"/>
        </w:rPr>
        <w:t xml:space="preserve">jsou seznámeni s Preventivním programem školy, jsou upozorněni na některé informační zdroje (např. webové stránky msmt.cz, odrogach.cz, minimalizacesikany.cz ad.). Samozřejmostí je, že se ŠPP jsou učitelé nejen seznámeni, ale spolutvoří ho a zejména se podílí na jeho realizaci.  Pokud to situace dovolí, budeme pokračovat s dalším vzděláváním pedagogů v oblasti prevence RCH.  </w:t>
      </w:r>
    </w:p>
    <w:p w14:paraId="55B1F549"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Z hlediska pedagogů a rodičů bychom rádi zajistili včasné rozpoznání a zajištění intervence v případech výskytu RCH.</w:t>
      </w:r>
    </w:p>
    <w:p w14:paraId="271BD57A"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Jedním z cílů ŠPP je i vzdělávání pedagogů v oblasti prevence rizikového chování a větší spolupráce s rodiči, zejména u problémových tříd. </w:t>
      </w:r>
    </w:p>
    <w:p w14:paraId="7AAA5FC4"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7528EB9E" w14:textId="69BEEE6D" w:rsidR="008E01F7" w:rsidRPr="008A53A8" w:rsidRDefault="00C31D09" w:rsidP="00581B8E">
      <w:pPr>
        <w:pStyle w:val="Odstavecseseznamem"/>
        <w:numPr>
          <w:ilvl w:val="1"/>
          <w:numId w:val="94"/>
        </w:numPr>
        <w:spacing w:after="0" w:line="360" w:lineRule="auto"/>
        <w:ind w:hanging="792"/>
        <w:jc w:val="both"/>
        <w:rPr>
          <w:rFonts w:eastAsia="Times New Roman"/>
          <w:b/>
          <w:bCs/>
          <w:sz w:val="32"/>
          <w:szCs w:val="32"/>
          <w:lang w:eastAsia="cs-CZ"/>
        </w:rPr>
      </w:pPr>
      <w:r w:rsidRPr="008A53A8">
        <w:rPr>
          <w:rFonts w:eastAsia="Times New Roman"/>
          <w:b/>
          <w:bCs/>
          <w:sz w:val="32"/>
          <w:szCs w:val="32"/>
          <w:lang w:eastAsia="cs-CZ"/>
        </w:rPr>
        <w:t>Koordinace preventivních aktivit</w:t>
      </w:r>
    </w:p>
    <w:p w14:paraId="3DE411B2"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Školní metodik prevence a výchovný poradce zajišťují spolupráci:</w:t>
      </w:r>
    </w:p>
    <w:p w14:paraId="7187B8E5"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mezi pedagogickými pracovníky a třídními učiteli;</w:t>
      </w:r>
    </w:p>
    <w:p w14:paraId="7ECD2438"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mezi učiteli a rodiči;</w:t>
      </w:r>
    </w:p>
    <w:p w14:paraId="1EF38270"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 s pedagogicko-psychologickou poradnou; </w:t>
      </w:r>
    </w:p>
    <w:p w14:paraId="7EDFD388"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s organizátory (metodiky) programu Kiva;</w:t>
      </w:r>
    </w:p>
    <w:p w14:paraId="6BC3083B"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mezi školou a společenskými organizacemi v obci;</w:t>
      </w:r>
    </w:p>
    <w:p w14:paraId="341FBB24"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s Policií ČR, případně Městskou policií Hořice;</w:t>
      </w:r>
    </w:p>
    <w:p w14:paraId="405B29B9" w14:textId="3582AA0A" w:rsidR="008E01F7" w:rsidRDefault="00C31D09">
      <w:pPr>
        <w:spacing w:after="0" w:line="360" w:lineRule="auto"/>
        <w:ind w:left="142" w:hanging="142"/>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s ostatními organizacemi v rámci regionu, které se zabývají oblastí primární prevence (Pohoda, Semiramis ad.);</w:t>
      </w:r>
    </w:p>
    <w:p w14:paraId="045C694A"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s ostatními základními školami v regionu.</w:t>
      </w:r>
    </w:p>
    <w:p w14:paraId="683FEF82"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 dále:</w:t>
      </w:r>
    </w:p>
    <w:p w14:paraId="77D42DD5" w14:textId="77777777" w:rsidR="008E01F7" w:rsidRDefault="00C31D09">
      <w:pPr>
        <w:numPr>
          <w:ilvl w:val="0"/>
          <w:numId w:val="8"/>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informují pedagogické pracovníky o metodických materiálech k dané problematice a metodicky je vedou;</w:t>
      </w:r>
    </w:p>
    <w:p w14:paraId="21EF3BE4" w14:textId="77777777" w:rsidR="008E01F7" w:rsidRDefault="00C31D09">
      <w:pPr>
        <w:numPr>
          <w:ilvl w:val="0"/>
          <w:numId w:val="8"/>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spolupracují v oblasti prevence sociálně patologických jevů;</w:t>
      </w:r>
    </w:p>
    <w:p w14:paraId="71D968E0" w14:textId="77777777" w:rsidR="008E01F7" w:rsidRDefault="00C31D09">
      <w:pPr>
        <w:numPr>
          <w:ilvl w:val="0"/>
          <w:numId w:val="8"/>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koordinují své plány práce;</w:t>
      </w:r>
    </w:p>
    <w:p w14:paraId="3C994B6B" w14:textId="77777777" w:rsidR="008E01F7" w:rsidRDefault="00C31D09">
      <w:pPr>
        <w:numPr>
          <w:ilvl w:val="0"/>
          <w:numId w:val="8"/>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podílí se na organizaci soutěží;</w:t>
      </w:r>
    </w:p>
    <w:p w14:paraId="5FEF0D07" w14:textId="77777777" w:rsidR="008E01F7" w:rsidRDefault="00C31D09">
      <w:pPr>
        <w:numPr>
          <w:ilvl w:val="0"/>
          <w:numId w:val="8"/>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koordinují volno časové aktivity;</w:t>
      </w:r>
    </w:p>
    <w:p w14:paraId="70D3B87B" w14:textId="77777777" w:rsidR="008E01F7" w:rsidRDefault="00C31D09">
      <w:pPr>
        <w:numPr>
          <w:ilvl w:val="0"/>
          <w:numId w:val="8"/>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významnou měrou se spolupodílejí na naplňování obsahu ŠPP v oblasti informovanosti žáků o tématech závislostí, zdravého životního stylu apod. </w:t>
      </w:r>
    </w:p>
    <w:p w14:paraId="055938F4" w14:textId="77777777" w:rsidR="008E01F7" w:rsidRDefault="008E01F7">
      <w:pPr>
        <w:spacing w:after="0" w:line="360" w:lineRule="auto"/>
        <w:ind w:left="720"/>
        <w:jc w:val="both"/>
        <w:rPr>
          <w:rFonts w:ascii="TimesNewRomanPSMT" w:eastAsia="Times New Roman" w:hAnsi="TimesNewRomanPSMT" w:cs="TimesNewRomanPSMT"/>
          <w:color w:val="000000"/>
          <w:sz w:val="24"/>
          <w:szCs w:val="24"/>
          <w:lang w:eastAsia="cs-CZ"/>
        </w:rPr>
      </w:pPr>
    </w:p>
    <w:p w14:paraId="4AEA9C44" w14:textId="77777777" w:rsidR="008E01F7" w:rsidRDefault="008E01F7">
      <w:pPr>
        <w:spacing w:after="0" w:line="360" w:lineRule="auto"/>
        <w:ind w:left="720"/>
        <w:jc w:val="both"/>
        <w:rPr>
          <w:rFonts w:ascii="TimesNewRomanPSMT" w:eastAsia="Times New Roman" w:hAnsi="TimesNewRomanPSMT" w:cs="TimesNewRomanPSMT"/>
          <w:color w:val="000000"/>
          <w:sz w:val="24"/>
          <w:szCs w:val="24"/>
          <w:lang w:eastAsia="cs-CZ"/>
        </w:rPr>
      </w:pPr>
    </w:p>
    <w:p w14:paraId="2579BC50" w14:textId="656B9C34" w:rsidR="008E01F7" w:rsidRPr="008A53A8" w:rsidRDefault="00C31D09" w:rsidP="00581B8E">
      <w:pPr>
        <w:pStyle w:val="Odstavecseseznamem"/>
        <w:numPr>
          <w:ilvl w:val="0"/>
          <w:numId w:val="95"/>
        </w:numPr>
        <w:spacing w:after="0" w:line="240" w:lineRule="auto"/>
        <w:jc w:val="both"/>
        <w:rPr>
          <w:rFonts w:eastAsia="Times New Roman"/>
          <w:b/>
          <w:bCs/>
          <w:sz w:val="40"/>
          <w:szCs w:val="40"/>
          <w:lang w:eastAsia="cs-CZ"/>
        </w:rPr>
      </w:pPr>
      <w:r w:rsidRPr="008A53A8">
        <w:rPr>
          <w:rFonts w:eastAsia="Times New Roman"/>
          <w:b/>
          <w:bCs/>
          <w:sz w:val="40"/>
          <w:szCs w:val="40"/>
          <w:lang w:eastAsia="cs-CZ"/>
        </w:rPr>
        <w:t>Vlastní preventivní aktivity a časový harmonogram</w:t>
      </w:r>
    </w:p>
    <w:p w14:paraId="4A3A1A36" w14:textId="77777777" w:rsidR="008E01F7" w:rsidRDefault="008E01F7">
      <w:pPr>
        <w:spacing w:after="0" w:line="240" w:lineRule="auto"/>
        <w:ind w:left="567" w:hanging="567"/>
        <w:jc w:val="both"/>
        <w:rPr>
          <w:rFonts w:ascii="TimesNewRomanPSMT" w:eastAsia="Times New Roman" w:hAnsi="TimesNewRomanPSMT" w:cs="TimesNewRomanPSMT"/>
          <w:b/>
          <w:bCs/>
          <w:color w:val="000000"/>
          <w:sz w:val="40"/>
          <w:szCs w:val="40"/>
          <w:lang w:eastAsia="cs-CZ"/>
        </w:rPr>
      </w:pPr>
    </w:p>
    <w:p w14:paraId="320C5898" w14:textId="7EE7E0B4" w:rsidR="008E01F7" w:rsidRPr="008A53A8" w:rsidRDefault="00C31D09" w:rsidP="00581B8E">
      <w:pPr>
        <w:pStyle w:val="Odstavecseseznamem"/>
        <w:numPr>
          <w:ilvl w:val="0"/>
          <w:numId w:val="96"/>
        </w:numPr>
        <w:spacing w:after="0" w:line="360" w:lineRule="auto"/>
        <w:jc w:val="both"/>
        <w:rPr>
          <w:rFonts w:eastAsia="Times New Roman"/>
          <w:b/>
          <w:bCs/>
          <w:sz w:val="32"/>
          <w:szCs w:val="32"/>
          <w:lang w:eastAsia="cs-CZ"/>
        </w:rPr>
      </w:pPr>
      <w:r w:rsidRPr="008A53A8">
        <w:rPr>
          <w:rFonts w:eastAsia="Times New Roman"/>
          <w:b/>
          <w:bCs/>
          <w:sz w:val="32"/>
          <w:szCs w:val="32"/>
          <w:lang w:eastAsia="cs-CZ"/>
        </w:rPr>
        <w:t>1 Klíčové vyučovací oblasti</w:t>
      </w:r>
    </w:p>
    <w:p w14:paraId="1EAF83EE"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oblast přírodovědná</w:t>
      </w:r>
    </w:p>
    <w:p w14:paraId="4E650A97" w14:textId="77777777" w:rsidR="008E01F7" w:rsidRDefault="00C31D09">
      <w:pPr>
        <w:spacing w:after="0" w:line="360" w:lineRule="auto"/>
        <w:ind w:left="709" w:hanging="709"/>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(např. biologie člověka, fyziologie, biologické účinky drog, chemické aspekty drog)</w:t>
      </w:r>
    </w:p>
    <w:p w14:paraId="1554277D"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oblast zdravého životního stylu</w:t>
      </w:r>
    </w:p>
    <w:p w14:paraId="587B97B6" w14:textId="77777777" w:rsidR="008E01F7" w:rsidRDefault="00C31D09">
      <w:pPr>
        <w:spacing w:after="0" w:line="360" w:lineRule="auto"/>
        <w:ind w:left="709" w:hanging="142"/>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(např. výchova ke zdraví, osobní a duševní hygieně, podmínky správné výživy, volný čas)</w:t>
      </w:r>
    </w:p>
    <w:p w14:paraId="18780EE4"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oblast společenskovědní</w:t>
      </w:r>
    </w:p>
    <w:p w14:paraId="50DFF846" w14:textId="77777777" w:rsidR="008E01F7" w:rsidRDefault="00C31D09">
      <w:pPr>
        <w:spacing w:after="0" w:line="360" w:lineRule="auto"/>
        <w:ind w:left="709" w:hanging="709"/>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(proces socializace jedince, užší a širší společenské prostředí, jedinec ve vzájemné interakci se sociálním prostředím)</w:t>
      </w:r>
    </w:p>
    <w:p w14:paraId="3B447F27"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oblast rodinné a občanské výchovy</w:t>
      </w:r>
    </w:p>
    <w:p w14:paraId="4DCEE052" w14:textId="77777777" w:rsidR="008E01F7" w:rsidRDefault="00C31D09">
      <w:pPr>
        <w:spacing w:after="0" w:line="360" w:lineRule="auto"/>
        <w:ind w:left="709" w:hanging="709"/>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(postavení rodiny ve společnosti, vedení domácnosti, správná výživa, zdravý vývoj člověka a příprava na život, formy komunikace, zvyšování sociální kompetence dětí a mládeže, subjekty participující v oblasti prevence drog)</w:t>
      </w:r>
    </w:p>
    <w:p w14:paraId="14808BE0"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oblast sociálně právní</w:t>
      </w:r>
    </w:p>
    <w:p w14:paraId="2282BAF0"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(právní aspekty drog, práva dítěte, význam a cíle reklamy)</w:t>
      </w:r>
    </w:p>
    <w:p w14:paraId="0C4A4343"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oblast sociální patologie</w:t>
      </w:r>
    </w:p>
    <w:p w14:paraId="18030C0D" w14:textId="77777777" w:rsidR="008E01F7" w:rsidRDefault="00C31D09">
      <w:pPr>
        <w:spacing w:after="0" w:line="360" w:lineRule="auto"/>
        <w:ind w:left="709" w:hanging="709"/>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(postoj společnosti ke zneužívání drog, delikventní chování, kriminalita, xenofobie, šikanování, rasismus)</w:t>
      </w:r>
    </w:p>
    <w:p w14:paraId="47F216BB" w14:textId="77777777" w:rsidR="008E01F7" w:rsidRDefault="008E01F7">
      <w:pPr>
        <w:spacing w:after="0" w:line="360" w:lineRule="auto"/>
        <w:ind w:left="709" w:hanging="709"/>
        <w:jc w:val="both"/>
        <w:rPr>
          <w:rFonts w:ascii="TimesNewRomanPSMT" w:eastAsia="Times New Roman" w:hAnsi="TimesNewRomanPSMT" w:cs="TimesNewRomanPSMT"/>
          <w:color w:val="000000"/>
          <w:sz w:val="24"/>
          <w:szCs w:val="24"/>
          <w:lang w:eastAsia="cs-CZ"/>
        </w:rPr>
      </w:pPr>
    </w:p>
    <w:p w14:paraId="2D5ECCC4" w14:textId="77777777" w:rsidR="008E01F7" w:rsidRDefault="008E01F7">
      <w:pPr>
        <w:spacing w:after="0" w:line="360" w:lineRule="auto"/>
        <w:ind w:left="709" w:hanging="709"/>
        <w:jc w:val="both"/>
        <w:rPr>
          <w:rFonts w:ascii="TimesNewRomanPSMT" w:eastAsia="Times New Roman" w:hAnsi="TimesNewRomanPSMT" w:cs="TimesNewRomanPSMT"/>
          <w:color w:val="000000"/>
          <w:sz w:val="24"/>
          <w:szCs w:val="24"/>
          <w:lang w:eastAsia="cs-CZ"/>
        </w:rPr>
      </w:pPr>
    </w:p>
    <w:p w14:paraId="28E243F6" w14:textId="49547636" w:rsidR="008E01F7" w:rsidRPr="008A53A8" w:rsidRDefault="00C31D09" w:rsidP="00581B8E">
      <w:pPr>
        <w:pStyle w:val="Odstavecseseznamem"/>
        <w:numPr>
          <w:ilvl w:val="0"/>
          <w:numId w:val="97"/>
        </w:numPr>
        <w:spacing w:after="0" w:line="360" w:lineRule="auto"/>
        <w:jc w:val="both"/>
        <w:rPr>
          <w:rFonts w:eastAsia="Times New Roman"/>
          <w:b/>
          <w:bCs/>
          <w:sz w:val="32"/>
          <w:szCs w:val="32"/>
          <w:lang w:eastAsia="cs-CZ"/>
        </w:rPr>
      </w:pPr>
      <w:r w:rsidRPr="008A53A8">
        <w:rPr>
          <w:rFonts w:eastAsia="Times New Roman"/>
          <w:b/>
          <w:bCs/>
          <w:sz w:val="32"/>
          <w:szCs w:val="32"/>
          <w:lang w:eastAsia="cs-CZ"/>
        </w:rPr>
        <w:t>2 První stupeň základní školy</w:t>
      </w:r>
    </w:p>
    <w:p w14:paraId="0B55F628"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b/>
          <w:color w:val="000000"/>
          <w:sz w:val="24"/>
          <w:szCs w:val="24"/>
          <w:u w:val="single"/>
          <w:lang w:eastAsia="cs-CZ"/>
        </w:rPr>
        <w:t>1. – 2. ročník</w:t>
      </w:r>
    </w:p>
    <w:p w14:paraId="7BD12270"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lastRenderedPageBreak/>
        <w:tab/>
        <w:t>Děti je nutné po vstupu do školy učit nejen konkrétním dovednostem, ale zejména vytvářet modelové situace, se kterými se mohou setkat ve škole i mimo školu. Pro vytvoření optimálního sociálního klimatu je důležité vzájemné poznání žáků a pedagogů.</w:t>
      </w:r>
    </w:p>
    <w:p w14:paraId="21230E96"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Primární prevence je upevňována především v hodinách prvouky, českého jazyka a výchov.</w:t>
      </w:r>
    </w:p>
    <w:p w14:paraId="58F3598C" w14:textId="77777777" w:rsidR="008E01F7" w:rsidRDefault="00C31D09">
      <w:pPr>
        <w:spacing w:after="0" w:line="360" w:lineRule="auto"/>
        <w:jc w:val="both"/>
        <w:rPr>
          <w:rFonts w:ascii="TimesNewRomanPSMT" w:eastAsia="Times New Roman" w:hAnsi="TimesNewRomanPSMT" w:cs="Times New Roman"/>
          <w:color w:val="000000"/>
          <w:sz w:val="24"/>
          <w:szCs w:val="24"/>
          <w:u w:val="single"/>
          <w:lang w:eastAsia="cs-CZ"/>
        </w:rPr>
      </w:pPr>
      <w:r>
        <w:rPr>
          <w:rFonts w:ascii="TimesNewRomanPSMT" w:eastAsia="Times New Roman" w:hAnsi="TimesNewRomanPSMT" w:cs="Times New Roman"/>
          <w:color w:val="000000"/>
          <w:sz w:val="24"/>
          <w:szCs w:val="24"/>
          <w:u w:val="single"/>
          <w:lang w:eastAsia="cs-CZ"/>
        </w:rPr>
        <w:t>Primární prevence je zaměřena zejména na:</w:t>
      </w:r>
    </w:p>
    <w:p w14:paraId="0ABF2D86"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zvyšování zdravého sebevědomí žáků, společné hodnocení;</w:t>
      </w:r>
    </w:p>
    <w:p w14:paraId="6342231A"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zkoumání a uvědomování si vlastní osobnosti;</w:t>
      </w:r>
    </w:p>
    <w:p w14:paraId="7B4989D6"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respektování sebe i ostatních;</w:t>
      </w:r>
    </w:p>
    <w:p w14:paraId="4F39DE70"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vytváření pravidel třídy;</w:t>
      </w:r>
    </w:p>
    <w:p w14:paraId="7A1746BA"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vnímání individuálních odlišností dětí mezi sebou a přijímání těchto jevů;</w:t>
      </w:r>
    </w:p>
    <w:p w14:paraId="6A0137D1" w14:textId="77777777" w:rsidR="008E01F7" w:rsidRDefault="00C31D09">
      <w:pPr>
        <w:numPr>
          <w:ilvl w:val="0"/>
          <w:numId w:val="9"/>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 vzájemné úcty, sebeúcty a důvěry;</w:t>
      </w:r>
    </w:p>
    <w:p w14:paraId="4BC73CA5" w14:textId="77777777" w:rsidR="008E01F7" w:rsidRDefault="00C31D09">
      <w:pPr>
        <w:widowControl w:val="0"/>
        <w:numPr>
          <w:ilvl w:val="0"/>
          <w:numId w:val="9"/>
        </w:numPr>
        <w:spacing w:after="0" w:line="360" w:lineRule="auto"/>
        <w:ind w:left="714" w:hanging="357"/>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NewRomanPSMT"/>
          <w:color w:val="000000"/>
          <w:sz w:val="24"/>
          <w:szCs w:val="24"/>
          <w:lang w:eastAsia="cs-CZ"/>
        </w:rPr>
        <w:t>rozvoj schopnosti diskutovat, komunikovat, řešit problémy a konflikty</w:t>
      </w:r>
      <w:r>
        <w:rPr>
          <w:rFonts w:ascii="TimesNewRomanPSMT" w:eastAsia="Times New Roman" w:hAnsi="TimesNewRomanPSMT" w:cs="Times New Roman"/>
          <w:color w:val="000000"/>
          <w:sz w:val="24"/>
          <w:szCs w:val="24"/>
          <w:lang w:eastAsia="cs-CZ"/>
        </w:rPr>
        <w:t xml:space="preserve"> (například formou komunitního kruhu – na začátku a konci týdne);</w:t>
      </w:r>
    </w:p>
    <w:p w14:paraId="356E591D" w14:textId="77777777" w:rsidR="008E01F7" w:rsidRDefault="00C31D09">
      <w:pPr>
        <w:numPr>
          <w:ilvl w:val="0"/>
          <w:numId w:val="9"/>
        </w:numPr>
        <w:spacing w:after="0" w:line="360" w:lineRule="auto"/>
        <w:ind w:left="714" w:hanging="357"/>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rozvoj schopnosti klást otázky, umění vyjádřit svůj názor, umění říci „ne“</w:t>
      </w:r>
    </w:p>
    <w:p w14:paraId="655D78D6" w14:textId="77777777" w:rsidR="008E01F7" w:rsidRDefault="00C31D09">
      <w:pPr>
        <w:numPr>
          <w:ilvl w:val="0"/>
          <w:numId w:val="9"/>
        </w:numPr>
        <w:spacing w:after="0" w:line="360" w:lineRule="auto"/>
        <w:ind w:left="714" w:hanging="357"/>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bezpečně rozlišovat dobré a špatné;</w:t>
      </w:r>
    </w:p>
    <w:p w14:paraId="4DF198A3" w14:textId="77777777" w:rsidR="008E01F7" w:rsidRDefault="00C31D09">
      <w:pPr>
        <w:numPr>
          <w:ilvl w:val="0"/>
          <w:numId w:val="9"/>
        </w:numPr>
        <w:spacing w:after="0" w:line="360" w:lineRule="auto"/>
        <w:ind w:left="714" w:hanging="357"/>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komunikace probíhá na téma rodina a mezilidské vztahy, trávení volného času;</w:t>
      </w:r>
    </w:p>
    <w:p w14:paraId="48797876" w14:textId="77777777" w:rsidR="008E01F7" w:rsidRDefault="00C31D09">
      <w:pPr>
        <w:numPr>
          <w:ilvl w:val="0"/>
          <w:numId w:val="9"/>
        </w:numPr>
        <w:spacing w:after="0" w:line="360" w:lineRule="auto"/>
        <w:ind w:left="714" w:hanging="357"/>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TU podporuje pozitivní aktivity u dětí.</w:t>
      </w:r>
    </w:p>
    <w:p w14:paraId="2ACA1ACC" w14:textId="77777777" w:rsidR="00B47427" w:rsidRDefault="00B47427">
      <w:pPr>
        <w:spacing w:after="0" w:line="360" w:lineRule="auto"/>
        <w:jc w:val="both"/>
        <w:rPr>
          <w:rFonts w:ascii="TimesNewRomanPSMT" w:eastAsia="Times New Roman" w:hAnsi="TimesNewRomanPSMT" w:cs="TimesNewRomanPSMT"/>
          <w:color w:val="000000"/>
          <w:sz w:val="24"/>
          <w:szCs w:val="24"/>
          <w:lang w:eastAsia="cs-CZ"/>
        </w:rPr>
      </w:pPr>
    </w:p>
    <w:p w14:paraId="19443E7E" w14:textId="77777777" w:rsidR="008E01F7" w:rsidRDefault="00C31D09">
      <w:pPr>
        <w:numPr>
          <w:ilvl w:val="0"/>
          <w:numId w:val="11"/>
        </w:numPr>
        <w:tabs>
          <w:tab w:val="clear" w:pos="720"/>
          <w:tab w:val="left" w:pos="180"/>
        </w:tabs>
        <w:spacing w:after="0" w:line="360" w:lineRule="auto"/>
        <w:ind w:left="360"/>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b/>
          <w:color w:val="000000"/>
          <w:sz w:val="24"/>
          <w:szCs w:val="24"/>
          <w:u w:val="single"/>
          <w:lang w:eastAsia="cs-CZ"/>
        </w:rPr>
        <w:t>– 5. ročník</w:t>
      </w:r>
    </w:p>
    <w:p w14:paraId="6A1E151A" w14:textId="77777777" w:rsidR="008E01F7" w:rsidRDefault="00C31D09">
      <w:p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Primární prevence je zaměřena zejména na:</w:t>
      </w:r>
    </w:p>
    <w:p w14:paraId="1F1C8287"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pozitivní ovlivnění zdraví žáků, které je chápáno jako stav tělesné, duševní a sociální pohody;</w:t>
      </w:r>
    </w:p>
    <w:p w14:paraId="23C84717" w14:textId="77777777" w:rsidR="008E01F7" w:rsidRDefault="00C31D09">
      <w:pPr>
        <w:numPr>
          <w:ilvl w:val="1"/>
          <w:numId w:val="11"/>
        </w:numPr>
        <w:tabs>
          <w:tab w:val="left" w:pos="720"/>
          <w:tab w:val="left" w:pos="16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prožívání sebe jako individuality, ale v kontextu s druhými lidmi, okolním světem, ochrana své identity, svého já;</w:t>
      </w:r>
    </w:p>
    <w:p w14:paraId="555C1339"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osvojení si dovednosti řešit stres a dovednosti k dodržování správné životosprávy;</w:t>
      </w:r>
    </w:p>
    <w:p w14:paraId="485A51B1"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schopnost pracovat v kolektivu;</w:t>
      </w:r>
    </w:p>
    <w:p w14:paraId="4BFCC0ED"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uvědomění si co tělu prospívá a neprospívá (včetně poruch příjmu potravy);</w:t>
      </w:r>
    </w:p>
    <w:p w14:paraId="3A8224D5"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posilování schopnosti vypořádat se s odmítnutím, zklamáním, selháním;</w:t>
      </w:r>
    </w:p>
    <w:p w14:paraId="2DCBC5F6"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informace o škodlivosti některých látek - alkoholu, cigaret, drog;</w:t>
      </w:r>
    </w:p>
    <w:p w14:paraId="7D764C40"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komunikace na téma parta, přátelství;</w:t>
      </w:r>
    </w:p>
    <w:p w14:paraId="3E5823F1"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vysvětlení rozdílu mezi šikanou a škádlením</w:t>
      </w:r>
    </w:p>
    <w:p w14:paraId="5667B595" w14:textId="77777777" w:rsidR="008E01F7" w:rsidRDefault="00C31D09">
      <w:pPr>
        <w:numPr>
          <w:ilvl w:val="1"/>
          <w:numId w:val="11"/>
        </w:numPr>
        <w:tabs>
          <w:tab w:val="left" w:pos="720"/>
        </w:tabs>
        <w:spacing w:after="0" w:line="360" w:lineRule="auto"/>
        <w:ind w:left="72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bezpečnost v dopravě a při pohybu na sociálních sítích.</w:t>
      </w:r>
    </w:p>
    <w:p w14:paraId="63ADF795" w14:textId="77777777" w:rsidR="008E01F7" w:rsidRDefault="008E01F7">
      <w:pPr>
        <w:spacing w:after="0" w:line="360" w:lineRule="auto"/>
        <w:ind w:left="360"/>
        <w:jc w:val="both"/>
        <w:rPr>
          <w:rFonts w:ascii="TimesNewRomanPSMT" w:eastAsia="Times New Roman" w:hAnsi="TimesNewRomanPSMT" w:cs="TimesNewRomanPSMT"/>
          <w:color w:val="000000"/>
          <w:sz w:val="24"/>
          <w:szCs w:val="24"/>
          <w:lang w:eastAsia="cs-CZ"/>
        </w:rPr>
      </w:pPr>
    </w:p>
    <w:p w14:paraId="240002E5" w14:textId="77777777" w:rsidR="008E01F7" w:rsidRDefault="00C31D09">
      <w:pPr>
        <w:spacing w:after="0" w:line="360" w:lineRule="auto"/>
        <w:ind w:left="360"/>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u w:val="single"/>
          <w:lang w:eastAsia="cs-CZ"/>
        </w:rPr>
        <w:lastRenderedPageBreak/>
        <w:t>Znalostní kompetence žáků 1. – 5. ročníku:</w:t>
      </w:r>
    </w:p>
    <w:p w14:paraId="2F7BD705"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žáci dokáží pojmenovat zdravotní rizika spojená s kouřením, pitím alkoholu, užíváním drog, zneužíváním léků;</w:t>
      </w:r>
    </w:p>
    <w:p w14:paraId="3CF4ADC3"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znají hodnotu zdraví a nevýhody špatného zdravotního stavu;</w:t>
      </w:r>
    </w:p>
    <w:p w14:paraId="11BAEE9B"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mají vědomosti, jak udržovat své zdraví, znají zdravý životní styl;</w:t>
      </w:r>
    </w:p>
    <w:p w14:paraId="4B605ED7"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mají právní povědomí v oblasti sociálně patologických jevů;</w:t>
      </w:r>
    </w:p>
    <w:p w14:paraId="4B23303A"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zařadit rodinu jako bezpečné místo;</w:t>
      </w:r>
    </w:p>
    <w:p w14:paraId="1FFDFDE9"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si zorganizovat svůj volný čas;</w:t>
      </w:r>
    </w:p>
    <w:p w14:paraId="6E028924"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ví, na koho se v případě potřeby obrátit, umí komunikovat se službami poskytujícími poradenskou činnost (obrací se zejména na TU); </w:t>
      </w:r>
    </w:p>
    <w:p w14:paraId="72541E70"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pojmenovat základní mezilidské vztahy;</w:t>
      </w:r>
    </w:p>
    <w:p w14:paraId="2020B257"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rozpoznat projevy lidské nesnášenlivosti;</w:t>
      </w:r>
    </w:p>
    <w:p w14:paraId="21666CA1"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mají povědomost o tom, že každé jednání, které ohrožuje práva druhých (šikana, násilí, zastrašování, aj.) je protiprávní;</w:t>
      </w:r>
    </w:p>
    <w:p w14:paraId="716218BA" w14:textId="77777777" w:rsidR="008E01F7" w:rsidRDefault="00C31D09" w:rsidP="00581B8E">
      <w:pPr>
        <w:numPr>
          <w:ilvl w:val="0"/>
          <w:numId w:val="52"/>
        </w:numPr>
        <w:spacing w:after="0" w:line="360" w:lineRule="auto"/>
        <w:ind w:hanging="65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znají základní způsoby odmítání návykových látek.</w:t>
      </w:r>
    </w:p>
    <w:p w14:paraId="5B5B9945" w14:textId="77777777" w:rsidR="008E01F7" w:rsidRDefault="008E01F7">
      <w:pPr>
        <w:spacing w:after="0" w:line="360" w:lineRule="auto"/>
        <w:ind w:left="1080"/>
        <w:jc w:val="both"/>
        <w:rPr>
          <w:rFonts w:ascii="TimesNewRomanPSMT" w:eastAsia="Times New Roman" w:hAnsi="TimesNewRomanPSMT" w:cs="TimesNewRomanPSMT"/>
          <w:color w:val="000000"/>
          <w:sz w:val="24"/>
          <w:szCs w:val="24"/>
          <w:lang w:eastAsia="cs-CZ"/>
        </w:rPr>
      </w:pPr>
    </w:p>
    <w:p w14:paraId="68090B04" w14:textId="36AF10EF" w:rsidR="008E01F7" w:rsidRPr="008A53A8" w:rsidRDefault="00C31D09" w:rsidP="00581B8E">
      <w:pPr>
        <w:pStyle w:val="Odstavecseseznamem"/>
        <w:numPr>
          <w:ilvl w:val="0"/>
          <w:numId w:val="98"/>
        </w:numPr>
        <w:spacing w:after="0" w:line="360" w:lineRule="auto"/>
        <w:jc w:val="both"/>
        <w:rPr>
          <w:rFonts w:eastAsia="Times New Roman"/>
          <w:b/>
          <w:bCs/>
          <w:sz w:val="32"/>
          <w:szCs w:val="32"/>
          <w:lang w:eastAsia="cs-CZ"/>
        </w:rPr>
      </w:pPr>
      <w:r w:rsidRPr="008A53A8">
        <w:rPr>
          <w:rFonts w:eastAsia="Times New Roman"/>
          <w:b/>
          <w:bCs/>
          <w:sz w:val="32"/>
          <w:szCs w:val="32"/>
          <w:lang w:eastAsia="cs-CZ"/>
        </w:rPr>
        <w:t>3 Druhý stupeň základní školy</w:t>
      </w:r>
    </w:p>
    <w:p w14:paraId="3DF8906A"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bCs/>
          <w:color w:val="000000"/>
          <w:sz w:val="24"/>
          <w:szCs w:val="24"/>
          <w:lang w:eastAsia="cs-CZ"/>
        </w:rPr>
        <w:tab/>
      </w:r>
      <w:r>
        <w:rPr>
          <w:rFonts w:ascii="TimesNewRomanPSMT" w:eastAsia="Times New Roman" w:hAnsi="TimesNewRomanPSMT" w:cs="TimesNewRomanPSMT"/>
          <w:color w:val="000000"/>
          <w:sz w:val="24"/>
          <w:szCs w:val="24"/>
          <w:lang w:eastAsia="cs-CZ"/>
        </w:rPr>
        <w:t>Přechod na druhý stupeň základní školy přináší řadu změn a z nich vyplývajících zátěžových situací – změna TU, střídání vyučujících v jednotlivých předmětech, odchod některých spolužáků na víceletá gymnázia, příchod nových žáků z vesnických škol, zvýšené nároky na objem a strukturu učiva. V tomto věkovém období dochází k rozvoji puberty s celou řadou fyzických a psychických proměn. Je to rizikové období pro nástup RCH.</w:t>
      </w:r>
    </w:p>
    <w:p w14:paraId="03C904EF"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51CEF0CE"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b/>
          <w:color w:val="000000"/>
          <w:sz w:val="24"/>
          <w:szCs w:val="24"/>
          <w:u w:val="single"/>
          <w:lang w:eastAsia="cs-CZ"/>
        </w:rPr>
        <w:t>6. – 7. ročník</w:t>
      </w:r>
    </w:p>
    <w:p w14:paraId="0AF90095"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Primární prevence je zaměřena zejména na:</w:t>
      </w:r>
    </w:p>
    <w:p w14:paraId="0D97FD45"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vytváření a prohlubování vztahu důvěry mezi žáky a učiteli a mezi žáky navzájem;</w:t>
      </w:r>
    </w:p>
    <w:p w14:paraId="1ADBE8D4"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stanovení pravidel soužití třídy –„třídní ústavy“;</w:t>
      </w:r>
    </w:p>
    <w:p w14:paraId="017FDFAA"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formování skupiny, která je pro žáky bezpečným místem, která jim pomůže vyhnout se rizikovému společensky nežádoucímu chování – šikanování, užívání alkoholu a drog, vzniku různých typů závislostí apod.;</w:t>
      </w:r>
    </w:p>
    <w:p w14:paraId="21B43DA6"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hlubší vzájemné poznávání účastníků;</w:t>
      </w:r>
    </w:p>
    <w:p w14:paraId="1AADC853" w14:textId="77777777" w:rsidR="008E01F7" w:rsidRDefault="00C31D09">
      <w:pPr>
        <w:numPr>
          <w:ilvl w:val="0"/>
          <w:numId w:val="12"/>
        </w:numPr>
        <w:spacing w:after="0" w:line="360" w:lineRule="auto"/>
        <w:ind w:left="714" w:hanging="357"/>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upevňování kolektivních vztahů se včasným zachycením nežádoucích projevů chování;</w:t>
      </w:r>
    </w:p>
    <w:p w14:paraId="17EACDEB"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trénink obrany před manipulací, s uměním říci „ne“;</w:t>
      </w:r>
    </w:p>
    <w:p w14:paraId="25EA5D38"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trénink odpovědnosti za vlastní rozhodnutí;</w:t>
      </w:r>
    </w:p>
    <w:p w14:paraId="2B06E8F3"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zvládání náročných fyzických i duševních situací;</w:t>
      </w:r>
    </w:p>
    <w:p w14:paraId="43238BEE"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umění vyrovnat se s neúspěchem;</w:t>
      </w:r>
    </w:p>
    <w:p w14:paraId="45BBFCE5"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informace o škodlivosti kouření a alkoholu;</w:t>
      </w:r>
    </w:p>
    <w:p w14:paraId="57E1ADAA" w14:textId="77777777" w:rsidR="008E01F7" w:rsidRDefault="00C31D09">
      <w:pPr>
        <w:numPr>
          <w:ilvl w:val="0"/>
          <w:numId w:val="12"/>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negativní vlivy návykových látek na rodinu a jednotlivce;</w:t>
      </w:r>
    </w:p>
    <w:p w14:paraId="07D02FBF"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Jedním z nejlepších způsobů, jak pracovat s novým kolektivem v 6. třídě je adaptační (seznamovací) kurz. Ten by měl být zaměřen zejména na aktivity posilující a vytvářející pozitivní vztahy ve třídě. Vhodné jsou např. různé osobnostní a socializační aktivity, činnosti podporující budování bezpečného prostředí pro všechny. Kurz by měl probíhat mimo školní budovu. </w:t>
      </w:r>
    </w:p>
    <w:p w14:paraId="58C475D2"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Pokud se TU seznamuje s novou třídou, měl by nejpozději do dvou měsíců provést s jednotlivými žáky diagnostické rozhovory zaměřené na poznání jejich vlastností, zájmů, dovedností, v rámci možností i na poznání jejich rodiny. </w:t>
      </w:r>
    </w:p>
    <w:p w14:paraId="03E8E56A"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K výše zmiňovaným aktivitám významně napomáhají i lekce Kiva.</w:t>
      </w:r>
    </w:p>
    <w:p w14:paraId="18B5CB1B"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113D9C1C"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b/>
          <w:color w:val="000000"/>
          <w:sz w:val="24"/>
          <w:szCs w:val="24"/>
          <w:u w:val="single"/>
          <w:lang w:eastAsia="cs-CZ"/>
        </w:rPr>
        <w:t>8. ročník</w:t>
      </w:r>
    </w:p>
    <w:p w14:paraId="039A94B9"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Primární prevence je zaměřena zejména na:</w:t>
      </w:r>
    </w:p>
    <w:p w14:paraId="5C4839AC"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upevňování vztahů v komunitě vrstevníků;</w:t>
      </w:r>
    </w:p>
    <w:p w14:paraId="59D96BBA"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rozvoj schopností přijímat svobodná a odpovědná rozhodnutí;</w:t>
      </w:r>
    </w:p>
    <w:p w14:paraId="05069C29"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 efektivní komunikace na základě vlastních prožitků;</w:t>
      </w:r>
    </w:p>
    <w:p w14:paraId="69A17F59"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 řešení zátěžových situací;</w:t>
      </w:r>
    </w:p>
    <w:p w14:paraId="739F6AD8"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zvýšení schopnosti odolávat nebezpečím, krizím, stresu, zátěžovým situacím (včetně odmítání alkoholu, drog, nikotinu, nevhodných způsobů chování);</w:t>
      </w:r>
    </w:p>
    <w:p w14:paraId="45D2E7CA"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přehled životních rizik;</w:t>
      </w:r>
    </w:p>
    <w:p w14:paraId="47130C05"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společenské vztahy (rasismus apod.);</w:t>
      </w:r>
    </w:p>
    <w:p w14:paraId="40C0FB46"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modelové, projektové situace poskytující návody k řešení problémů;</w:t>
      </w:r>
    </w:p>
    <w:p w14:paraId="46749601" w14:textId="77777777" w:rsidR="008E01F7" w:rsidRDefault="00C31D09">
      <w:pPr>
        <w:numPr>
          <w:ilvl w:val="0"/>
          <w:numId w:val="13"/>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negativní vlivy návykových látek na rodinu a jednotlivce.</w:t>
      </w:r>
    </w:p>
    <w:p w14:paraId="01AB7B95"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Program je vhodné realizovat výrazně aktivní formou. Osvědčenými metodami jsou brainstorming, diskuse, hraní rolí, rozhovor, empatie, kreslení a další. Posiluje se činnost jednotlivců, spolupráce ve skupině, volba vhodné komunikace, prosazování návrhů. Součástí programu by měly být hry na nácvik verbální a nonverbální komunikace, simulační hry a relaxační techniky, využití metody kritického myšlení. Pomocí projektů je vhodné ověřit kvalitu vytvořených postojů ke zdravému životnímu stylu, ale i postojů k RCH.</w:t>
      </w:r>
    </w:p>
    <w:p w14:paraId="2AB0C717" w14:textId="77777777" w:rsidR="008E01F7" w:rsidRDefault="00C31D09">
      <w:pPr>
        <w:spacing w:after="0" w:line="360" w:lineRule="auto"/>
        <w:ind w:firstLine="708"/>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lastRenderedPageBreak/>
        <w:t>Vhodnou součástí programu jsou kompenzační a relaxační aktivity sportovní a turistické.</w:t>
      </w:r>
    </w:p>
    <w:p w14:paraId="5AD28D88" w14:textId="77777777" w:rsidR="008E01F7" w:rsidRDefault="008E01F7">
      <w:pPr>
        <w:spacing w:after="0" w:line="360" w:lineRule="auto"/>
        <w:ind w:firstLine="708"/>
        <w:jc w:val="both"/>
        <w:rPr>
          <w:rFonts w:ascii="TimesNewRomanPSMT" w:eastAsia="Times New Roman" w:hAnsi="TimesNewRomanPSMT" w:cs="Times New Roman"/>
          <w:color w:val="000000"/>
          <w:sz w:val="24"/>
          <w:szCs w:val="24"/>
          <w:lang w:eastAsia="cs-CZ"/>
        </w:rPr>
      </w:pPr>
    </w:p>
    <w:p w14:paraId="5A8C7285"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b/>
          <w:color w:val="000000"/>
          <w:sz w:val="24"/>
          <w:szCs w:val="24"/>
          <w:u w:val="single"/>
          <w:lang w:eastAsia="cs-CZ"/>
        </w:rPr>
        <w:t>9. ročník</w:t>
      </w:r>
    </w:p>
    <w:p w14:paraId="59124988" w14:textId="77777777" w:rsidR="008E01F7" w:rsidRDefault="00C31D09">
      <w:pPr>
        <w:spacing w:after="0" w:line="360" w:lineRule="auto"/>
        <w:jc w:val="both"/>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Primární prevence je zaměřena zejména na:</w:t>
      </w:r>
    </w:p>
    <w:p w14:paraId="2D9BD1DB" w14:textId="77777777" w:rsidR="008E01F7" w:rsidRDefault="00C31D09">
      <w:pPr>
        <w:numPr>
          <w:ilvl w:val="0"/>
          <w:numId w:val="1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mapování a fixaci dosažených výsledků osobnostního a sociálního rozvoje;</w:t>
      </w:r>
    </w:p>
    <w:p w14:paraId="4DCE842B" w14:textId="77777777" w:rsidR="008E01F7" w:rsidRDefault="00C31D09">
      <w:pPr>
        <w:numPr>
          <w:ilvl w:val="0"/>
          <w:numId w:val="1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plné informování v oblasti drog a případné vyhledání odborné pomoci;</w:t>
      </w:r>
    </w:p>
    <w:p w14:paraId="06B135A6" w14:textId="77777777" w:rsidR="008E01F7" w:rsidRDefault="00C31D09">
      <w:pPr>
        <w:numPr>
          <w:ilvl w:val="0"/>
          <w:numId w:val="1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orientace v trestní odpovědnost za přečiny a porušení zákonů;</w:t>
      </w:r>
    </w:p>
    <w:p w14:paraId="5763D47B" w14:textId="77777777" w:rsidR="008E01F7" w:rsidRDefault="00C31D09">
      <w:pPr>
        <w:numPr>
          <w:ilvl w:val="0"/>
          <w:numId w:val="14"/>
        </w:num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nácvik modelových situací.</w:t>
      </w:r>
    </w:p>
    <w:p w14:paraId="2BDB4ED9"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Program by měl mapovat dosažené výsledky osobnostního a sociálního rozvoje, fixovat tyto dovednosti a postoje a využívat prvků předchozích programů. Převažovat by měly zážitkové aktivity a formy práce podporující příznivé klima ve třídě.</w:t>
      </w:r>
    </w:p>
    <w:p w14:paraId="176C9E58"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Do všech uvedených programů je vhodné integrovat i aktivity související </w:t>
      </w:r>
      <w:r>
        <w:rPr>
          <w:rFonts w:ascii="TimesNewRomanPSMT" w:eastAsia="Times New Roman" w:hAnsi="TimesNewRomanPSMT" w:cs="TimesNewRomanPSMT"/>
          <w:color w:val="000000"/>
          <w:sz w:val="24"/>
          <w:szCs w:val="24"/>
          <w:lang w:eastAsia="cs-CZ"/>
        </w:rPr>
        <w:br/>
        <w:t xml:space="preserve">s výukovými předměty (zdravověda, ekologie, přírodověda). Mnohé z aktivit se nabízí </w:t>
      </w:r>
      <w:r>
        <w:rPr>
          <w:rFonts w:ascii="TimesNewRomanPSMT" w:eastAsia="Times New Roman" w:hAnsi="TimesNewRomanPSMT" w:cs="TimesNewRomanPSMT"/>
          <w:color w:val="000000"/>
          <w:sz w:val="24"/>
          <w:szCs w:val="24"/>
          <w:lang w:eastAsia="cs-CZ"/>
        </w:rPr>
        <w:br/>
        <w:t>k širšímu využití v hodinách humanitního i přírodovědného zaměření. Doplňkové aktivity, jejichž cílem je seznámit žáky s pohybovými aktivitami a sportem a jejich funkcí zdravotní, relaxační, socializační a preventivní, musí být nedílnou součástí programů.</w:t>
      </w:r>
    </w:p>
    <w:p w14:paraId="3D0362B2"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Primární prevence je upevňována především v hodinách občanské výchovy, českého jazyka, pracovních činností a dalších výchov a také při lekcích Kiva. </w:t>
      </w:r>
    </w:p>
    <w:p w14:paraId="45EE2081"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Nezastupitelnou roli v celém programu má kvalitní práce TU, který v roli manažera řídí a připravuje spolu s žáky jednotlivé programy. K tomu může napomoci i úprava rozvrhu tak, aby byl TU v pravidelném kontaktu s žáky a pomáhal jim společně s dalšími pedagogy řešit jejich školní i osobní problémy. </w:t>
      </w:r>
      <w:r>
        <w:rPr>
          <w:rFonts w:ascii="TimesNewRomanPSMT" w:eastAsia="Times New Roman" w:hAnsi="TimesNewRomanPSMT" w:cs="Times New Roman"/>
          <w:bCs/>
          <w:color w:val="000000"/>
          <w:sz w:val="24"/>
          <w:szCs w:val="24"/>
          <w:lang w:eastAsia="cs-CZ"/>
        </w:rPr>
        <w:t>Pozitivní formování třídního</w:t>
      </w:r>
      <w:r>
        <w:rPr>
          <w:rFonts w:ascii="TimesNewRomanPSMT" w:eastAsia="Times New Roman" w:hAnsi="TimesNewRomanPSMT" w:cs="Times New Roman"/>
          <w:b/>
          <w:color w:val="000000"/>
          <w:sz w:val="24"/>
          <w:szCs w:val="24"/>
          <w:lang w:eastAsia="cs-CZ"/>
        </w:rPr>
        <w:t xml:space="preserve"> </w:t>
      </w:r>
      <w:r>
        <w:rPr>
          <w:rFonts w:ascii="TimesNewRomanPSMT" w:eastAsia="Times New Roman" w:hAnsi="TimesNewRomanPSMT" w:cs="Times New Roman"/>
          <w:bCs/>
          <w:color w:val="000000"/>
          <w:sz w:val="24"/>
          <w:szCs w:val="24"/>
          <w:lang w:eastAsia="cs-CZ"/>
        </w:rPr>
        <w:t>kolektivu</w:t>
      </w:r>
      <w:r>
        <w:rPr>
          <w:rFonts w:ascii="TimesNewRomanPSMT" w:eastAsia="Times New Roman" w:hAnsi="TimesNewRomanPSMT" w:cs="Times New Roman"/>
          <w:color w:val="000000"/>
          <w:sz w:val="24"/>
          <w:szCs w:val="24"/>
          <w:lang w:eastAsia="cs-CZ"/>
        </w:rPr>
        <w:t xml:space="preserve"> není ani pro zkušeného pedagoga úkol vždy snadný. TU by měl umět k tomuto účelu vhodně využívat třídnické hodiny, ale i osobní rozhovory. </w:t>
      </w:r>
    </w:p>
    <w:p w14:paraId="5B61C689"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Velmi efektivní pro komunikaci s žáky je komunitní kruh. Komunitní kruh je stěžejní metoda budování bezpečí, důvěry, soudržnosti a osobnostního rozvoje dětí </w:t>
      </w:r>
      <w:r>
        <w:rPr>
          <w:rFonts w:ascii="TimesNewRomanPSMT" w:eastAsia="Times New Roman" w:hAnsi="TimesNewRomanPSMT" w:cs="Times New Roman"/>
          <w:color w:val="000000"/>
          <w:sz w:val="24"/>
          <w:szCs w:val="24"/>
          <w:lang w:eastAsia="cs-CZ"/>
        </w:rPr>
        <w:br/>
        <w:t>ve třídě. Lze jej využít ve všech vyučovacích předmětech, nejen ve výchovných. Atmosféra ve třídě je otevřená, s prvky důvěry a ochoty si porozumět. Děti se učí pomáhat si, tolerovat se a respektovat se ve svých názorech a projevech.</w:t>
      </w:r>
    </w:p>
    <w:p w14:paraId="510A4F29"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138BA61F" w14:textId="77777777" w:rsidR="008E01F7" w:rsidRDefault="00C31D09">
      <w:pPr>
        <w:spacing w:after="0" w:line="360" w:lineRule="auto"/>
        <w:jc w:val="both"/>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u w:val="single"/>
          <w:lang w:eastAsia="cs-CZ"/>
        </w:rPr>
        <w:t>Znalostní kompetence žáků 6. – 9. ročníku:</w:t>
      </w:r>
    </w:p>
    <w:p w14:paraId="6F70BF03"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žáci znají význam harmonických mezilidských vztahů pro zdravý životní styl a zdraví;</w:t>
      </w:r>
    </w:p>
    <w:p w14:paraId="535CC86E"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respektují odlišné názory či zájmy lidí a odlišné způsoby jejich chování a myšlení, jsou tolerantní k menšinám;</w:t>
      </w:r>
    </w:p>
    <w:p w14:paraId="298204FF"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znají vhodné způsoby chování a komunikace v různých životních situacích;</w:t>
      </w:r>
    </w:p>
    <w:p w14:paraId="7C0666BA"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spolupracovat ve skupině a přebírat zodpovědnost za společné úkoly;</w:t>
      </w:r>
    </w:p>
    <w:p w14:paraId="1C9FE156"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důležitá je vlastní identita, sebedůvěra a sebevědomí;</w:t>
      </w:r>
    </w:p>
    <w:p w14:paraId="3C946C25"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uvědomují si protiprávní jednání a právní odpovědnost za případné protiprávní činy;</w:t>
      </w:r>
    </w:p>
    <w:p w14:paraId="2505A15B"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zhodnotit vhodné a nevhodné zdravotní návyky;</w:t>
      </w:r>
    </w:p>
    <w:p w14:paraId="640BF8B2"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ví, co je podstatou zdravého životního stylu a snaží se o jeho realizaci;</w:t>
      </w:r>
    </w:p>
    <w:p w14:paraId="3A50C04C"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umí zaujmout postoj k reklamě, diskutují o rizicích zneužívání drog, orientují se v trestně právní problematice návykových látek;</w:t>
      </w:r>
    </w:p>
    <w:p w14:paraId="46EDF236"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ví, kde hledat odbornou pomoc, dovedou ji použít;</w:t>
      </w:r>
    </w:p>
    <w:p w14:paraId="3171C9D9"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bezpečně zvládají účelné modely chování v krizových situacích (šikana, týrání, sexuální zneužívání apod.) a správně se rozhodují v situacích vlastního nebo cizího ohrožení;</w:t>
      </w:r>
    </w:p>
    <w:p w14:paraId="75596790" w14:textId="77777777" w:rsidR="008E01F7" w:rsidRDefault="00C31D09" w:rsidP="00581B8E">
      <w:pPr>
        <w:numPr>
          <w:ilvl w:val="0"/>
          <w:numId w:val="53"/>
        </w:numPr>
        <w:spacing w:after="0" w:line="360" w:lineRule="auto"/>
        <w:ind w:hanging="294"/>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odmítají veškeré projevy brutality a násilí;</w:t>
      </w:r>
    </w:p>
    <w:p w14:paraId="01E7086F" w14:textId="77777777" w:rsidR="008E01F7" w:rsidRDefault="00C31D09" w:rsidP="00581B8E">
      <w:pPr>
        <w:numPr>
          <w:ilvl w:val="0"/>
          <w:numId w:val="53"/>
        </w:numPr>
        <w:spacing w:after="0" w:line="360" w:lineRule="auto"/>
        <w:contextualSpacing/>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jsou si vědomi svých práv a povinností ve škole i mimo školu.</w:t>
      </w:r>
      <w:r>
        <w:rPr>
          <w:rFonts w:ascii="TimesNewRomanPSMT" w:eastAsia="Times New Roman" w:hAnsi="TimesNewRomanPSMT" w:cs="TimesNewRomanPSMT"/>
          <w:color w:val="000000"/>
          <w:sz w:val="24"/>
          <w:szCs w:val="24"/>
          <w:u w:val="single"/>
          <w:lang w:eastAsia="cs-CZ"/>
        </w:rPr>
        <w:br/>
      </w:r>
    </w:p>
    <w:p w14:paraId="173B4D63" w14:textId="77777777" w:rsidR="008E01F7" w:rsidRDefault="008E01F7">
      <w:pPr>
        <w:spacing w:after="0" w:line="360" w:lineRule="auto"/>
        <w:contextualSpacing/>
        <w:jc w:val="both"/>
        <w:rPr>
          <w:rFonts w:ascii="TimesNewRomanPSMT" w:eastAsia="Times New Roman" w:hAnsi="TimesNewRomanPSMT" w:cs="TimesNewRomanPSMT"/>
          <w:color w:val="000000"/>
          <w:sz w:val="24"/>
          <w:szCs w:val="24"/>
          <w:lang w:eastAsia="cs-CZ"/>
        </w:rPr>
      </w:pPr>
    </w:p>
    <w:p w14:paraId="5914983F" w14:textId="773DB6AF" w:rsidR="008E01F7" w:rsidRPr="008A53A8" w:rsidRDefault="00C31D09" w:rsidP="00581B8E">
      <w:pPr>
        <w:pStyle w:val="Odstavecseseznamem"/>
        <w:numPr>
          <w:ilvl w:val="0"/>
          <w:numId w:val="99"/>
        </w:numPr>
        <w:spacing w:after="0" w:line="360" w:lineRule="auto"/>
        <w:rPr>
          <w:rFonts w:eastAsia="Times New Roman"/>
          <w:b/>
          <w:sz w:val="32"/>
          <w:szCs w:val="32"/>
          <w:lang w:eastAsia="cs-CZ"/>
        </w:rPr>
      </w:pPr>
      <w:r w:rsidRPr="008A53A8">
        <w:rPr>
          <w:rFonts w:eastAsia="Times New Roman"/>
          <w:b/>
          <w:sz w:val="32"/>
          <w:szCs w:val="32"/>
          <w:lang w:eastAsia="cs-CZ"/>
        </w:rPr>
        <w:t>4 Časové a tematické rozvržení témat prevence v jednotlivých ročnících a předmětech</w:t>
      </w:r>
    </w:p>
    <w:tbl>
      <w:tblPr>
        <w:tblW w:w="8719" w:type="dxa"/>
        <w:tblLayout w:type="fixed"/>
        <w:tblLook w:val="01E0" w:firstRow="1" w:lastRow="1" w:firstColumn="1" w:lastColumn="1" w:noHBand="0" w:noVBand="0"/>
      </w:tblPr>
      <w:tblGrid>
        <w:gridCol w:w="912"/>
        <w:gridCol w:w="2356"/>
        <w:gridCol w:w="3310"/>
        <w:gridCol w:w="2141"/>
      </w:tblGrid>
      <w:tr w:rsidR="008E01F7" w14:paraId="7E1207AC" w14:textId="77777777">
        <w:tc>
          <w:tcPr>
            <w:tcW w:w="911" w:type="dxa"/>
            <w:tcBorders>
              <w:top w:val="double" w:sz="12" w:space="0" w:color="000000"/>
              <w:left w:val="double" w:sz="12" w:space="0" w:color="000000"/>
              <w:bottom w:val="single" w:sz="18" w:space="0" w:color="000000"/>
              <w:right w:val="single" w:sz="18" w:space="0" w:color="000000"/>
            </w:tcBorders>
          </w:tcPr>
          <w:p w14:paraId="06218C18" w14:textId="77777777" w:rsidR="008E01F7" w:rsidRDefault="00C31D09">
            <w:pPr>
              <w:widowControl w:val="0"/>
              <w:spacing w:after="0" w:line="360" w:lineRule="auto"/>
              <w:jc w:val="center"/>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Ročník</w:t>
            </w:r>
          </w:p>
        </w:tc>
        <w:tc>
          <w:tcPr>
            <w:tcW w:w="2356" w:type="dxa"/>
            <w:tcBorders>
              <w:top w:val="double" w:sz="12" w:space="0" w:color="000000"/>
              <w:left w:val="single" w:sz="18" w:space="0" w:color="000000"/>
              <w:bottom w:val="single" w:sz="18" w:space="0" w:color="000000"/>
              <w:right w:val="single" w:sz="18" w:space="0" w:color="000000"/>
            </w:tcBorders>
          </w:tcPr>
          <w:p w14:paraId="50083B13" w14:textId="77777777" w:rsidR="008E01F7" w:rsidRDefault="00C31D09">
            <w:pPr>
              <w:widowControl w:val="0"/>
              <w:spacing w:after="0" w:line="360" w:lineRule="auto"/>
              <w:jc w:val="center"/>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Předmět</w:t>
            </w:r>
          </w:p>
        </w:tc>
        <w:tc>
          <w:tcPr>
            <w:tcW w:w="3310" w:type="dxa"/>
            <w:tcBorders>
              <w:top w:val="double" w:sz="12" w:space="0" w:color="000000"/>
              <w:left w:val="single" w:sz="18" w:space="0" w:color="000000"/>
              <w:bottom w:val="single" w:sz="18" w:space="0" w:color="000000"/>
              <w:right w:val="single" w:sz="18" w:space="0" w:color="000000"/>
            </w:tcBorders>
          </w:tcPr>
          <w:p w14:paraId="66CF373E" w14:textId="77777777" w:rsidR="008E01F7" w:rsidRDefault="00C31D09">
            <w:pPr>
              <w:widowControl w:val="0"/>
              <w:spacing w:after="0" w:line="360" w:lineRule="auto"/>
              <w:jc w:val="center"/>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Téma</w:t>
            </w:r>
          </w:p>
        </w:tc>
        <w:tc>
          <w:tcPr>
            <w:tcW w:w="2141" w:type="dxa"/>
            <w:tcBorders>
              <w:top w:val="double" w:sz="12" w:space="0" w:color="000000"/>
              <w:left w:val="single" w:sz="18" w:space="0" w:color="000000"/>
              <w:bottom w:val="single" w:sz="18" w:space="0" w:color="000000"/>
              <w:right w:val="double" w:sz="12" w:space="0" w:color="000000"/>
            </w:tcBorders>
          </w:tcPr>
          <w:p w14:paraId="36874294" w14:textId="77777777" w:rsidR="008E01F7" w:rsidRDefault="00C31D09">
            <w:pPr>
              <w:widowControl w:val="0"/>
              <w:spacing w:after="0" w:line="360" w:lineRule="auto"/>
              <w:jc w:val="center"/>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Kdy</w:t>
            </w:r>
          </w:p>
        </w:tc>
      </w:tr>
      <w:tr w:rsidR="008E01F7" w14:paraId="2B36C134" w14:textId="77777777">
        <w:tc>
          <w:tcPr>
            <w:tcW w:w="911" w:type="dxa"/>
            <w:tcBorders>
              <w:top w:val="single" w:sz="18" w:space="0" w:color="000000"/>
              <w:left w:val="double" w:sz="12" w:space="0" w:color="000000"/>
              <w:bottom w:val="single" w:sz="4" w:space="0" w:color="000000"/>
              <w:right w:val="single" w:sz="18" w:space="0" w:color="000000"/>
            </w:tcBorders>
          </w:tcPr>
          <w:p w14:paraId="14BD3E82"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1.</w:t>
            </w:r>
          </w:p>
        </w:tc>
        <w:tc>
          <w:tcPr>
            <w:tcW w:w="2356" w:type="dxa"/>
            <w:tcBorders>
              <w:top w:val="single" w:sz="18" w:space="0" w:color="000000"/>
              <w:left w:val="single" w:sz="18" w:space="0" w:color="000000"/>
              <w:bottom w:val="single" w:sz="4" w:space="0" w:color="000000"/>
              <w:right w:val="single" w:sz="18" w:space="0" w:color="000000"/>
            </w:tcBorders>
          </w:tcPr>
          <w:p w14:paraId="3B13BFCB"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TimesNewRomanPSMT"/>
                <w:color w:val="000000"/>
                <w:sz w:val="24"/>
                <w:szCs w:val="24"/>
                <w:lang w:eastAsia="cs-CZ"/>
              </w:rPr>
              <w:t>Člověk a jeho svět (prvouka)</w:t>
            </w:r>
          </w:p>
        </w:tc>
        <w:tc>
          <w:tcPr>
            <w:tcW w:w="3310" w:type="dxa"/>
            <w:tcBorders>
              <w:top w:val="single" w:sz="18" w:space="0" w:color="000000"/>
              <w:left w:val="single" w:sz="18" w:space="0" w:color="000000"/>
              <w:bottom w:val="single" w:sz="4" w:space="0" w:color="000000"/>
              <w:right w:val="single" w:sz="18" w:space="0" w:color="000000"/>
            </w:tcBorders>
          </w:tcPr>
          <w:p w14:paraId="7FB19BEB"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Zdraví</w:t>
            </w:r>
          </w:p>
        </w:tc>
        <w:tc>
          <w:tcPr>
            <w:tcW w:w="2141" w:type="dxa"/>
            <w:tcBorders>
              <w:top w:val="single" w:sz="18" w:space="0" w:color="000000"/>
              <w:left w:val="single" w:sz="18" w:space="0" w:color="000000"/>
              <w:bottom w:val="single" w:sz="4" w:space="0" w:color="000000"/>
              <w:right w:val="double" w:sz="12" w:space="0" w:color="000000"/>
            </w:tcBorders>
          </w:tcPr>
          <w:p w14:paraId="5BB78A05"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druhá polovina května</w:t>
            </w:r>
          </w:p>
        </w:tc>
      </w:tr>
      <w:tr w:rsidR="008E01F7" w14:paraId="1B0C11A6" w14:textId="77777777">
        <w:tc>
          <w:tcPr>
            <w:tcW w:w="911" w:type="dxa"/>
            <w:tcBorders>
              <w:top w:val="single" w:sz="4" w:space="0" w:color="000000"/>
              <w:left w:val="double" w:sz="12" w:space="0" w:color="000000"/>
              <w:bottom w:val="single" w:sz="4" w:space="0" w:color="000000"/>
              <w:right w:val="single" w:sz="18" w:space="0" w:color="000000"/>
            </w:tcBorders>
          </w:tcPr>
          <w:p w14:paraId="6E9EA421"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2.</w:t>
            </w:r>
          </w:p>
        </w:tc>
        <w:tc>
          <w:tcPr>
            <w:tcW w:w="2356" w:type="dxa"/>
            <w:tcBorders>
              <w:top w:val="single" w:sz="4" w:space="0" w:color="000000"/>
              <w:left w:val="single" w:sz="18" w:space="0" w:color="000000"/>
              <w:bottom w:val="single" w:sz="4" w:space="0" w:color="000000"/>
              <w:right w:val="single" w:sz="18" w:space="0" w:color="000000"/>
            </w:tcBorders>
          </w:tcPr>
          <w:p w14:paraId="570B87B0"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TimesNewRomanPSMT"/>
                <w:color w:val="000000"/>
                <w:sz w:val="24"/>
                <w:szCs w:val="24"/>
                <w:lang w:eastAsia="cs-CZ"/>
              </w:rPr>
              <w:t>Člověk a jeho svět</w:t>
            </w:r>
          </w:p>
        </w:tc>
        <w:tc>
          <w:tcPr>
            <w:tcW w:w="3310" w:type="dxa"/>
            <w:tcBorders>
              <w:top w:val="single" w:sz="4" w:space="0" w:color="000000"/>
              <w:left w:val="single" w:sz="18" w:space="0" w:color="000000"/>
              <w:bottom w:val="single" w:sz="4" w:space="0" w:color="000000"/>
              <w:right w:val="single" w:sz="18" w:space="0" w:color="000000"/>
            </w:tcBorders>
          </w:tcPr>
          <w:p w14:paraId="706154F5"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Zdraví</w:t>
            </w:r>
          </w:p>
          <w:p w14:paraId="61053C07"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„Na koho se mohu obrátit?“</w:t>
            </w:r>
          </w:p>
        </w:tc>
        <w:tc>
          <w:tcPr>
            <w:tcW w:w="2141" w:type="dxa"/>
            <w:tcBorders>
              <w:top w:val="single" w:sz="4" w:space="0" w:color="000000"/>
              <w:left w:val="single" w:sz="18" w:space="0" w:color="000000"/>
              <w:bottom w:val="single" w:sz="4" w:space="0" w:color="000000"/>
              <w:right w:val="double" w:sz="12" w:space="0" w:color="000000"/>
            </w:tcBorders>
          </w:tcPr>
          <w:p w14:paraId="20DCD0A8"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únor – březen</w:t>
            </w:r>
          </w:p>
          <w:p w14:paraId="523D7706"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duben</w:t>
            </w:r>
          </w:p>
        </w:tc>
      </w:tr>
      <w:tr w:rsidR="008E01F7" w14:paraId="33AA4EF2" w14:textId="77777777">
        <w:tc>
          <w:tcPr>
            <w:tcW w:w="911" w:type="dxa"/>
            <w:tcBorders>
              <w:top w:val="single" w:sz="4" w:space="0" w:color="000000"/>
              <w:left w:val="double" w:sz="12" w:space="0" w:color="000000"/>
              <w:bottom w:val="single" w:sz="4" w:space="0" w:color="000000"/>
              <w:right w:val="single" w:sz="18" w:space="0" w:color="000000"/>
            </w:tcBorders>
          </w:tcPr>
          <w:p w14:paraId="390DD96F"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3.</w:t>
            </w:r>
          </w:p>
        </w:tc>
        <w:tc>
          <w:tcPr>
            <w:tcW w:w="2356" w:type="dxa"/>
            <w:tcBorders>
              <w:top w:val="single" w:sz="4" w:space="0" w:color="000000"/>
              <w:left w:val="single" w:sz="18" w:space="0" w:color="000000"/>
              <w:bottom w:val="single" w:sz="4" w:space="0" w:color="000000"/>
              <w:right w:val="single" w:sz="18" w:space="0" w:color="000000"/>
            </w:tcBorders>
          </w:tcPr>
          <w:p w14:paraId="635B3FC7" w14:textId="77777777" w:rsidR="008E01F7" w:rsidRDefault="00C31D09">
            <w:pPr>
              <w:widowControl w:val="0"/>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Člověk a jeho svět</w:t>
            </w:r>
          </w:p>
          <w:p w14:paraId="3EAAA7EF"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tc>
        <w:tc>
          <w:tcPr>
            <w:tcW w:w="3310" w:type="dxa"/>
            <w:tcBorders>
              <w:top w:val="single" w:sz="4" w:space="0" w:color="000000"/>
              <w:left w:val="single" w:sz="18" w:space="0" w:color="000000"/>
              <w:bottom w:val="single" w:sz="4" w:space="0" w:color="000000"/>
              <w:right w:val="single" w:sz="18" w:space="0" w:color="000000"/>
            </w:tcBorders>
          </w:tcPr>
          <w:p w14:paraId="33F95238"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xml:space="preserve">Zdraví (výživa, zuby, tělo a </w:t>
            </w:r>
            <w:proofErr w:type="spellStart"/>
            <w:r>
              <w:rPr>
                <w:rFonts w:ascii="TimesNewRomanPSMT" w:eastAsia="Times New Roman" w:hAnsi="TimesNewRomanPSMT" w:cs="Times New Roman"/>
                <w:color w:val="000000"/>
                <w:sz w:val="24"/>
                <w:szCs w:val="24"/>
                <w:lang w:eastAsia="cs-CZ"/>
              </w:rPr>
              <w:t>fce</w:t>
            </w:r>
            <w:proofErr w:type="spellEnd"/>
            <w:r>
              <w:rPr>
                <w:rFonts w:ascii="TimesNewRomanPSMT" w:eastAsia="Times New Roman" w:hAnsi="TimesNewRomanPSMT" w:cs="Times New Roman"/>
                <w:color w:val="000000"/>
                <w:sz w:val="24"/>
                <w:szCs w:val="24"/>
                <w:lang w:eastAsia="cs-CZ"/>
              </w:rPr>
              <w:t>, nebezpečné situace, péče o zdraví, životní potřeby)</w:t>
            </w:r>
          </w:p>
          <w:p w14:paraId="7ED3F26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Kouření, alkohol(ismus)...</w:t>
            </w:r>
          </w:p>
        </w:tc>
        <w:tc>
          <w:tcPr>
            <w:tcW w:w="2141" w:type="dxa"/>
            <w:tcBorders>
              <w:top w:val="single" w:sz="4" w:space="0" w:color="000000"/>
              <w:left w:val="single" w:sz="18" w:space="0" w:color="000000"/>
              <w:bottom w:val="single" w:sz="4" w:space="0" w:color="000000"/>
              <w:right w:val="double" w:sz="12" w:space="0" w:color="000000"/>
            </w:tcBorders>
          </w:tcPr>
          <w:p w14:paraId="24064A62"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únor – březen</w:t>
            </w:r>
          </w:p>
          <w:p w14:paraId="20604EAC"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29B6D163"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658B7F94"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květen - červen</w:t>
            </w:r>
          </w:p>
        </w:tc>
      </w:tr>
      <w:tr w:rsidR="008E01F7" w14:paraId="7DC9C86C" w14:textId="77777777">
        <w:tc>
          <w:tcPr>
            <w:tcW w:w="911" w:type="dxa"/>
            <w:tcBorders>
              <w:top w:val="single" w:sz="4" w:space="0" w:color="000000"/>
              <w:left w:val="double" w:sz="12" w:space="0" w:color="000000"/>
              <w:bottom w:val="single" w:sz="4" w:space="0" w:color="000000"/>
              <w:right w:val="single" w:sz="18" w:space="0" w:color="000000"/>
            </w:tcBorders>
          </w:tcPr>
          <w:p w14:paraId="27A36F42"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4.</w:t>
            </w:r>
          </w:p>
        </w:tc>
        <w:tc>
          <w:tcPr>
            <w:tcW w:w="2356" w:type="dxa"/>
            <w:tcBorders>
              <w:top w:val="single" w:sz="4" w:space="0" w:color="000000"/>
              <w:left w:val="single" w:sz="18" w:space="0" w:color="000000"/>
              <w:bottom w:val="single" w:sz="4" w:space="0" w:color="000000"/>
              <w:right w:val="single" w:sz="18" w:space="0" w:color="000000"/>
            </w:tcBorders>
          </w:tcPr>
          <w:p w14:paraId="43F00C8B" w14:textId="77777777" w:rsidR="008E01F7" w:rsidRDefault="00C31D09">
            <w:pPr>
              <w:widowControl w:val="0"/>
              <w:spacing w:after="0" w:line="360" w:lineRule="auto"/>
              <w:rPr>
                <w:rFonts w:ascii="TimesNewRomanPSMT" w:eastAsia="Times New Roman" w:hAnsi="TimesNewRomanPSMT" w:cs="TimesNewRomanPSMT"/>
                <w:color w:val="333333"/>
                <w:sz w:val="24"/>
                <w:szCs w:val="24"/>
                <w:lang w:eastAsia="cs-CZ"/>
              </w:rPr>
            </w:pPr>
            <w:r>
              <w:rPr>
                <w:rFonts w:ascii="TimesNewRomanPSMT" w:eastAsia="Times New Roman" w:hAnsi="TimesNewRomanPSMT" w:cs="TimesNewRomanPSMT"/>
                <w:color w:val="333333"/>
                <w:sz w:val="24"/>
                <w:szCs w:val="24"/>
                <w:lang w:eastAsia="cs-CZ"/>
              </w:rPr>
              <w:t>Informatika</w:t>
            </w:r>
          </w:p>
          <w:p w14:paraId="6B1E1AF8" w14:textId="77777777" w:rsidR="008E01F7" w:rsidRDefault="00C31D09">
            <w:pPr>
              <w:widowControl w:val="0"/>
              <w:spacing w:after="0" w:line="360" w:lineRule="auto"/>
              <w:rPr>
                <w:rFonts w:ascii="TimesNewRomanPSMT" w:eastAsia="Times New Roman" w:hAnsi="TimesNewRomanPSMT" w:cs="TimesNewRomanPSMT"/>
                <w:color w:val="333333"/>
                <w:sz w:val="24"/>
                <w:szCs w:val="24"/>
                <w:lang w:eastAsia="cs-CZ"/>
              </w:rPr>
            </w:pPr>
            <w:r>
              <w:rPr>
                <w:rFonts w:ascii="TimesNewRomanPSMT" w:eastAsia="Times New Roman" w:hAnsi="TimesNewRomanPSMT" w:cs="TimesNewRomanPSMT"/>
                <w:color w:val="333333"/>
                <w:sz w:val="24"/>
                <w:szCs w:val="24"/>
                <w:lang w:eastAsia="cs-CZ"/>
              </w:rPr>
              <w:t>Vlastivěda</w:t>
            </w:r>
          </w:p>
          <w:p w14:paraId="7CFD7A33" w14:textId="77777777" w:rsidR="008E01F7" w:rsidRDefault="00C31D09">
            <w:pPr>
              <w:widowControl w:val="0"/>
              <w:spacing w:after="0" w:line="360" w:lineRule="auto"/>
              <w:rPr>
                <w:rFonts w:ascii="TimesNewRomanPSMT" w:eastAsia="Times New Roman" w:hAnsi="TimesNewRomanPSMT" w:cs="TimesNewRomanPSMT"/>
                <w:color w:val="333333"/>
                <w:sz w:val="24"/>
                <w:szCs w:val="24"/>
                <w:lang w:eastAsia="cs-CZ"/>
              </w:rPr>
            </w:pPr>
            <w:r>
              <w:rPr>
                <w:rFonts w:ascii="TimesNewRomanPSMT" w:eastAsia="Times New Roman" w:hAnsi="TimesNewRomanPSMT" w:cs="TimesNewRomanPSMT"/>
                <w:color w:val="333333"/>
                <w:sz w:val="24"/>
                <w:szCs w:val="24"/>
                <w:lang w:eastAsia="cs-CZ"/>
              </w:rPr>
              <w:t>Přírodověda</w:t>
            </w:r>
          </w:p>
        </w:tc>
        <w:tc>
          <w:tcPr>
            <w:tcW w:w="3310" w:type="dxa"/>
            <w:tcBorders>
              <w:top w:val="single" w:sz="4" w:space="0" w:color="000000"/>
              <w:left w:val="single" w:sz="18" w:space="0" w:color="000000"/>
              <w:bottom w:val="single" w:sz="4" w:space="0" w:color="000000"/>
              <w:right w:val="single" w:sz="18" w:space="0" w:color="000000"/>
            </w:tcBorders>
          </w:tcPr>
          <w:p w14:paraId="2345FC2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Bezpečný internet (hesla, účty, sociální sítě)</w:t>
            </w:r>
          </w:p>
          <w:p w14:paraId="4EE62C5E"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Mezilidské vztahy</w:t>
            </w:r>
          </w:p>
          <w:p w14:paraId="6F40FCB2"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Zdraví</w:t>
            </w:r>
          </w:p>
        </w:tc>
        <w:tc>
          <w:tcPr>
            <w:tcW w:w="2141" w:type="dxa"/>
            <w:tcBorders>
              <w:top w:val="single" w:sz="4" w:space="0" w:color="000000"/>
              <w:left w:val="single" w:sz="18" w:space="0" w:color="000000"/>
              <w:bottom w:val="single" w:sz="4" w:space="0" w:color="000000"/>
              <w:right w:val="double" w:sz="12" w:space="0" w:color="000000"/>
            </w:tcBorders>
          </w:tcPr>
          <w:p w14:paraId="2B2B1DBE"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leden</w:t>
            </w:r>
          </w:p>
          <w:p w14:paraId="3020DD36"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březen</w:t>
            </w:r>
          </w:p>
          <w:p w14:paraId="77D33CA0"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květen</w:t>
            </w:r>
          </w:p>
        </w:tc>
      </w:tr>
      <w:tr w:rsidR="008E01F7" w14:paraId="06E356B6" w14:textId="77777777">
        <w:tc>
          <w:tcPr>
            <w:tcW w:w="911" w:type="dxa"/>
            <w:tcBorders>
              <w:top w:val="single" w:sz="4" w:space="0" w:color="000000"/>
              <w:left w:val="double" w:sz="12" w:space="0" w:color="000000"/>
              <w:bottom w:val="single" w:sz="4" w:space="0" w:color="000000"/>
              <w:right w:val="single" w:sz="18" w:space="0" w:color="000000"/>
            </w:tcBorders>
          </w:tcPr>
          <w:p w14:paraId="411AD2A4"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lastRenderedPageBreak/>
              <w:t>5.</w:t>
            </w:r>
          </w:p>
        </w:tc>
        <w:tc>
          <w:tcPr>
            <w:tcW w:w="2356" w:type="dxa"/>
            <w:tcBorders>
              <w:top w:val="single" w:sz="4" w:space="0" w:color="000000"/>
              <w:left w:val="single" w:sz="18" w:space="0" w:color="000000"/>
              <w:bottom w:val="single" w:sz="4" w:space="0" w:color="000000"/>
              <w:right w:val="single" w:sz="18" w:space="0" w:color="000000"/>
            </w:tcBorders>
          </w:tcPr>
          <w:p w14:paraId="3D0FBDB6"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Vlastivěda</w:t>
            </w:r>
          </w:p>
        </w:tc>
        <w:tc>
          <w:tcPr>
            <w:tcW w:w="3310" w:type="dxa"/>
            <w:tcBorders>
              <w:top w:val="single" w:sz="4" w:space="0" w:color="000000"/>
              <w:left w:val="single" w:sz="18" w:space="0" w:color="000000"/>
              <w:bottom w:val="single" w:sz="4" w:space="0" w:color="000000"/>
              <w:right w:val="single" w:sz="18" w:space="0" w:color="000000"/>
            </w:tcBorders>
          </w:tcPr>
          <w:p w14:paraId="1FEDCAAF"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Návykové látky</w:t>
            </w:r>
          </w:p>
          <w:p w14:paraId="00854DB5"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„Mám právo...“</w:t>
            </w:r>
          </w:p>
          <w:p w14:paraId="1502B9BA"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Dopravní výchova</w:t>
            </w:r>
          </w:p>
        </w:tc>
        <w:tc>
          <w:tcPr>
            <w:tcW w:w="2141" w:type="dxa"/>
            <w:tcBorders>
              <w:top w:val="single" w:sz="4" w:space="0" w:color="000000"/>
              <w:left w:val="single" w:sz="18" w:space="0" w:color="000000"/>
              <w:bottom w:val="single" w:sz="4" w:space="0" w:color="000000"/>
              <w:right w:val="double" w:sz="12" w:space="0" w:color="000000"/>
            </w:tcBorders>
          </w:tcPr>
          <w:p w14:paraId="249BC50D"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květen- červen</w:t>
            </w:r>
          </w:p>
        </w:tc>
      </w:tr>
      <w:tr w:rsidR="008E01F7" w14:paraId="75A121F8" w14:textId="77777777">
        <w:tc>
          <w:tcPr>
            <w:tcW w:w="911" w:type="dxa"/>
            <w:tcBorders>
              <w:top w:val="single" w:sz="4" w:space="0" w:color="000000"/>
              <w:left w:val="double" w:sz="12" w:space="0" w:color="000000"/>
              <w:bottom w:val="single" w:sz="4" w:space="0" w:color="000000"/>
              <w:right w:val="single" w:sz="18" w:space="0" w:color="000000"/>
            </w:tcBorders>
          </w:tcPr>
          <w:p w14:paraId="5A822AD1"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6.</w:t>
            </w:r>
          </w:p>
        </w:tc>
        <w:tc>
          <w:tcPr>
            <w:tcW w:w="2356" w:type="dxa"/>
            <w:tcBorders>
              <w:top w:val="single" w:sz="4" w:space="0" w:color="000000"/>
              <w:left w:val="single" w:sz="18" w:space="0" w:color="000000"/>
              <w:bottom w:val="single" w:sz="4" w:space="0" w:color="000000"/>
              <w:right w:val="single" w:sz="18" w:space="0" w:color="000000"/>
            </w:tcBorders>
          </w:tcPr>
          <w:p w14:paraId="4EB179F1" w14:textId="77777777" w:rsidR="008E01F7" w:rsidRDefault="00C31D09">
            <w:pPr>
              <w:widowControl w:val="0"/>
              <w:spacing w:after="0" w:line="360" w:lineRule="auto"/>
              <w:rPr>
                <w:rFonts w:ascii="TimesNewRomanPSMT" w:eastAsia="Times New Roman" w:hAnsi="TimesNewRomanPSMT" w:cs="TimesNewRomanPSMT"/>
                <w:color w:val="333333"/>
                <w:sz w:val="24"/>
                <w:szCs w:val="24"/>
                <w:lang w:eastAsia="cs-CZ"/>
              </w:rPr>
            </w:pPr>
            <w:r>
              <w:rPr>
                <w:rFonts w:ascii="TimesNewRomanPSMT" w:eastAsia="Times New Roman" w:hAnsi="TimesNewRomanPSMT" w:cs="TimesNewRomanPSMT"/>
                <w:color w:val="333333"/>
                <w:sz w:val="24"/>
                <w:szCs w:val="24"/>
                <w:lang w:eastAsia="cs-CZ"/>
              </w:rPr>
              <w:t>Občanská</w:t>
            </w:r>
          </w:p>
          <w:p w14:paraId="099FE4D3" w14:textId="77777777" w:rsidR="008E01F7" w:rsidRDefault="00C31D09">
            <w:pPr>
              <w:widowControl w:val="0"/>
              <w:spacing w:after="0" w:line="360" w:lineRule="auto"/>
              <w:rPr>
                <w:rFonts w:ascii="TimesNewRomanPSMT" w:eastAsia="Times New Roman" w:hAnsi="TimesNewRomanPSMT" w:cs="TimesNewRomanPSMT"/>
                <w:color w:val="333333"/>
                <w:sz w:val="24"/>
                <w:szCs w:val="24"/>
                <w:lang w:eastAsia="cs-CZ"/>
              </w:rPr>
            </w:pPr>
            <w:r>
              <w:rPr>
                <w:rFonts w:ascii="TimesNewRomanPSMT" w:eastAsia="Times New Roman" w:hAnsi="TimesNewRomanPSMT" w:cs="TimesNewRomanPSMT"/>
                <w:color w:val="333333"/>
                <w:sz w:val="24"/>
                <w:szCs w:val="24"/>
                <w:lang w:eastAsia="cs-CZ"/>
              </w:rPr>
              <w:t>výchova</w:t>
            </w:r>
          </w:p>
          <w:p w14:paraId="561A3710"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46BF346F"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304B5513"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550B9012"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37A2D808"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7D468E68"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16D23461"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193025D0"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6727555B"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6B02781F"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58C724F6"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Informatika</w:t>
            </w:r>
          </w:p>
        </w:tc>
        <w:tc>
          <w:tcPr>
            <w:tcW w:w="3310" w:type="dxa"/>
            <w:tcBorders>
              <w:top w:val="single" w:sz="4" w:space="0" w:color="000000"/>
              <w:left w:val="single" w:sz="18" w:space="0" w:color="000000"/>
              <w:bottom w:val="single" w:sz="4" w:space="0" w:color="000000"/>
              <w:right w:val="single" w:sz="18" w:space="0" w:color="000000"/>
            </w:tcBorders>
          </w:tcPr>
          <w:p w14:paraId="6AE1DA31"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Komunikace</w:t>
            </w:r>
          </w:p>
          <w:p w14:paraId="757C680F"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Mini úvod do lidských práv</w:t>
            </w:r>
          </w:p>
          <w:p w14:paraId="40B0F4C5"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Osobní bezpečí</w:t>
            </w:r>
          </w:p>
          <w:p w14:paraId="5FAB0401"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Zdravý životní styl</w:t>
            </w:r>
          </w:p>
          <w:p w14:paraId="3EC57D6B"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Člověk a výživa</w:t>
            </w:r>
          </w:p>
          <w:p w14:paraId="396950A8"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Závislosti</w:t>
            </w:r>
          </w:p>
          <w:p w14:paraId="18480E42"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Kouření a alkohol</w:t>
            </w:r>
          </w:p>
          <w:p w14:paraId="1F57A98F"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Vztahy</w:t>
            </w:r>
          </w:p>
          <w:p w14:paraId="0110938B"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Bezpečí, šikana</w:t>
            </w:r>
          </w:p>
          <w:p w14:paraId="73F8DEA2"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První pomoc</w:t>
            </w:r>
          </w:p>
          <w:p w14:paraId="2D81F453"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Člověk a zdraví</w:t>
            </w:r>
          </w:p>
          <w:p w14:paraId="6D86E2C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Rozvoj osobnosti</w:t>
            </w:r>
          </w:p>
          <w:p w14:paraId="6AB5CE58"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Bezpečný internet</w:t>
            </w:r>
          </w:p>
        </w:tc>
        <w:tc>
          <w:tcPr>
            <w:tcW w:w="2141" w:type="dxa"/>
            <w:tcBorders>
              <w:top w:val="single" w:sz="4" w:space="0" w:color="000000"/>
              <w:left w:val="single" w:sz="18" w:space="0" w:color="000000"/>
              <w:bottom w:val="single" w:sz="4" w:space="0" w:color="000000"/>
              <w:right w:val="double" w:sz="12" w:space="0" w:color="000000"/>
            </w:tcBorders>
          </w:tcPr>
          <w:p w14:paraId="5BB9E3B4"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listopad</w:t>
            </w:r>
          </w:p>
          <w:p w14:paraId="05615326"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prosinec</w:t>
            </w:r>
          </w:p>
          <w:p w14:paraId="01BF9BB8"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leden</w:t>
            </w:r>
          </w:p>
          <w:p w14:paraId="2EC59D30"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6E2C0EE2"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únor</w:t>
            </w:r>
          </w:p>
          <w:p w14:paraId="2B43D9C8"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březen</w:t>
            </w:r>
          </w:p>
          <w:p w14:paraId="650693DD"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duben</w:t>
            </w:r>
          </w:p>
          <w:p w14:paraId="486366B1"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2867733D"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květen - červen</w:t>
            </w:r>
          </w:p>
          <w:p w14:paraId="23BCA3F5"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16EABBB5"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462FD017"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334EEB2E"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září - říjen</w:t>
            </w:r>
          </w:p>
        </w:tc>
      </w:tr>
      <w:tr w:rsidR="008E01F7" w14:paraId="29DC477F" w14:textId="77777777">
        <w:tc>
          <w:tcPr>
            <w:tcW w:w="911" w:type="dxa"/>
            <w:tcBorders>
              <w:top w:val="single" w:sz="4" w:space="0" w:color="000000"/>
              <w:left w:val="double" w:sz="12" w:space="0" w:color="000000"/>
              <w:bottom w:val="single" w:sz="4" w:space="0" w:color="000000"/>
              <w:right w:val="single" w:sz="18" w:space="0" w:color="000000"/>
            </w:tcBorders>
          </w:tcPr>
          <w:p w14:paraId="41A11444"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7.</w:t>
            </w:r>
          </w:p>
        </w:tc>
        <w:tc>
          <w:tcPr>
            <w:tcW w:w="2356" w:type="dxa"/>
            <w:tcBorders>
              <w:top w:val="single" w:sz="4" w:space="0" w:color="000000"/>
              <w:left w:val="single" w:sz="18" w:space="0" w:color="000000"/>
              <w:bottom w:val="single" w:sz="4" w:space="0" w:color="000000"/>
              <w:right w:val="single" w:sz="18" w:space="0" w:color="000000"/>
            </w:tcBorders>
          </w:tcPr>
          <w:p w14:paraId="5B934134"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Občanská</w:t>
            </w:r>
          </w:p>
          <w:p w14:paraId="3B39533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výchova</w:t>
            </w:r>
          </w:p>
          <w:p w14:paraId="2139367A" w14:textId="77777777" w:rsidR="008E01F7" w:rsidRDefault="008E01F7">
            <w:pPr>
              <w:widowControl w:val="0"/>
              <w:spacing w:after="0" w:line="360" w:lineRule="auto"/>
              <w:rPr>
                <w:rFonts w:ascii="TimesNewRomanPSMT" w:eastAsia="Times New Roman" w:hAnsi="TimesNewRomanPSMT" w:cs="Times New Roman"/>
                <w:color w:val="000000"/>
                <w:sz w:val="24"/>
                <w:szCs w:val="24"/>
                <w:lang w:eastAsia="cs-CZ"/>
              </w:rPr>
            </w:pPr>
          </w:p>
        </w:tc>
        <w:tc>
          <w:tcPr>
            <w:tcW w:w="3310" w:type="dxa"/>
            <w:tcBorders>
              <w:top w:val="single" w:sz="4" w:space="0" w:color="000000"/>
              <w:left w:val="single" w:sz="18" w:space="0" w:color="000000"/>
              <w:bottom w:val="single" w:sz="4" w:space="0" w:color="000000"/>
              <w:right w:val="single" w:sz="18" w:space="0" w:color="000000"/>
            </w:tcBorders>
          </w:tcPr>
          <w:p w14:paraId="2AEB9839"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Začlenění do veřejného života</w:t>
            </w:r>
          </w:p>
          <w:p w14:paraId="2B3B9B8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Svět kolem nás – ochrana obyvatel za mimořádných situací, bezpečné sportování</w:t>
            </w:r>
          </w:p>
          <w:p w14:paraId="28C93A58"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Lidská práva</w:t>
            </w:r>
          </w:p>
        </w:tc>
        <w:tc>
          <w:tcPr>
            <w:tcW w:w="2141" w:type="dxa"/>
            <w:tcBorders>
              <w:top w:val="single" w:sz="4" w:space="0" w:color="000000"/>
              <w:left w:val="single" w:sz="18" w:space="0" w:color="000000"/>
              <w:bottom w:val="single" w:sz="4" w:space="0" w:color="000000"/>
              <w:right w:val="double" w:sz="12" w:space="0" w:color="000000"/>
            </w:tcBorders>
          </w:tcPr>
          <w:p w14:paraId="4AD00853"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leden - únor</w:t>
            </w:r>
          </w:p>
        </w:tc>
      </w:tr>
      <w:tr w:rsidR="008E01F7" w14:paraId="3C4607F2" w14:textId="77777777">
        <w:tc>
          <w:tcPr>
            <w:tcW w:w="911" w:type="dxa"/>
            <w:tcBorders>
              <w:top w:val="single" w:sz="4" w:space="0" w:color="000000"/>
              <w:left w:val="double" w:sz="12" w:space="0" w:color="000000"/>
              <w:bottom w:val="single" w:sz="4" w:space="0" w:color="000000"/>
              <w:right w:val="single" w:sz="18" w:space="0" w:color="000000"/>
            </w:tcBorders>
          </w:tcPr>
          <w:p w14:paraId="02AFA9D5"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8.</w:t>
            </w:r>
          </w:p>
        </w:tc>
        <w:tc>
          <w:tcPr>
            <w:tcW w:w="2356" w:type="dxa"/>
            <w:tcBorders>
              <w:top w:val="single" w:sz="4" w:space="0" w:color="000000"/>
              <w:left w:val="single" w:sz="18" w:space="0" w:color="000000"/>
              <w:bottom w:val="single" w:sz="4" w:space="0" w:color="000000"/>
              <w:right w:val="single" w:sz="18" w:space="0" w:color="000000"/>
            </w:tcBorders>
          </w:tcPr>
          <w:p w14:paraId="281309ED"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Občanská</w:t>
            </w:r>
          </w:p>
          <w:p w14:paraId="7D708FC1"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výchova</w:t>
            </w:r>
          </w:p>
          <w:p w14:paraId="6247DAF8" w14:textId="77777777" w:rsidR="008E01F7" w:rsidRDefault="008E01F7">
            <w:pPr>
              <w:widowControl w:val="0"/>
              <w:spacing w:after="0" w:line="360" w:lineRule="auto"/>
              <w:rPr>
                <w:rFonts w:ascii="TimesNewRomanPSMT" w:eastAsia="Times New Roman" w:hAnsi="TimesNewRomanPSMT" w:cs="Times New Roman"/>
                <w:color w:val="000000"/>
                <w:sz w:val="24"/>
                <w:szCs w:val="24"/>
                <w:lang w:eastAsia="cs-CZ"/>
              </w:rPr>
            </w:pPr>
          </w:p>
        </w:tc>
        <w:tc>
          <w:tcPr>
            <w:tcW w:w="3310" w:type="dxa"/>
            <w:tcBorders>
              <w:top w:val="single" w:sz="4" w:space="0" w:color="000000"/>
              <w:left w:val="single" w:sz="18" w:space="0" w:color="000000"/>
              <w:bottom w:val="single" w:sz="4" w:space="0" w:color="000000"/>
              <w:right w:val="single" w:sz="18" w:space="0" w:color="000000"/>
            </w:tcBorders>
          </w:tcPr>
          <w:p w14:paraId="79A83FAC"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Osobnost – změny v životě člověka (dospívání, vztah k sobě i k ostatním, sexuální výchova)</w:t>
            </w:r>
          </w:p>
          <w:p w14:paraId="469F92AF"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Člověk v sociálních vztazích</w:t>
            </w:r>
          </w:p>
          <w:p w14:paraId="72CB1E4F"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(sebereflexe, řešení konfliktů, asertivní chování)</w:t>
            </w:r>
          </w:p>
          <w:p w14:paraId="7556BBA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Právo</w:t>
            </w:r>
          </w:p>
        </w:tc>
        <w:tc>
          <w:tcPr>
            <w:tcW w:w="2141" w:type="dxa"/>
            <w:tcBorders>
              <w:top w:val="single" w:sz="4" w:space="0" w:color="000000"/>
              <w:left w:val="single" w:sz="18" w:space="0" w:color="000000"/>
              <w:bottom w:val="single" w:sz="4" w:space="0" w:color="000000"/>
              <w:right w:val="double" w:sz="12" w:space="0" w:color="000000"/>
            </w:tcBorders>
          </w:tcPr>
          <w:p w14:paraId="1B68DDF1"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září – říjen</w:t>
            </w:r>
          </w:p>
          <w:p w14:paraId="211720EC"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0F56C452"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0EB63550"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7F280863"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únor</w:t>
            </w:r>
          </w:p>
          <w:p w14:paraId="3DD6C55C"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735E3CF3" w14:textId="77777777" w:rsidR="008E01F7" w:rsidRDefault="008E01F7">
            <w:pPr>
              <w:widowControl w:val="0"/>
              <w:spacing w:after="0" w:line="360" w:lineRule="auto"/>
              <w:rPr>
                <w:rFonts w:ascii="TimesNewRomanPSMT" w:eastAsia="Times New Roman" w:hAnsi="TimesNewRomanPSMT" w:cs="Calibri"/>
                <w:color w:val="000000"/>
                <w:sz w:val="24"/>
                <w:szCs w:val="24"/>
                <w:lang w:eastAsia="cs-CZ"/>
              </w:rPr>
            </w:pPr>
          </w:p>
          <w:p w14:paraId="01553104"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duben</w:t>
            </w:r>
          </w:p>
        </w:tc>
      </w:tr>
      <w:tr w:rsidR="008E01F7" w14:paraId="031EC8E0" w14:textId="77777777">
        <w:trPr>
          <w:trHeight w:val="1978"/>
        </w:trPr>
        <w:tc>
          <w:tcPr>
            <w:tcW w:w="911" w:type="dxa"/>
            <w:tcBorders>
              <w:top w:val="single" w:sz="4" w:space="0" w:color="000000"/>
              <w:left w:val="double" w:sz="12" w:space="0" w:color="000000"/>
              <w:bottom w:val="double" w:sz="12" w:space="0" w:color="000000"/>
              <w:right w:val="single" w:sz="18" w:space="0" w:color="000000"/>
            </w:tcBorders>
          </w:tcPr>
          <w:p w14:paraId="65ABB02C"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lastRenderedPageBreak/>
              <w:t>9.</w:t>
            </w:r>
          </w:p>
        </w:tc>
        <w:tc>
          <w:tcPr>
            <w:tcW w:w="2356" w:type="dxa"/>
            <w:tcBorders>
              <w:top w:val="single" w:sz="4" w:space="0" w:color="000000"/>
              <w:left w:val="single" w:sz="18" w:space="0" w:color="000000"/>
              <w:bottom w:val="double" w:sz="12" w:space="0" w:color="000000"/>
              <w:right w:val="single" w:sz="18" w:space="0" w:color="000000"/>
            </w:tcBorders>
          </w:tcPr>
          <w:p w14:paraId="06926473"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Občanská</w:t>
            </w:r>
          </w:p>
          <w:p w14:paraId="392448CC"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výchova</w:t>
            </w:r>
          </w:p>
          <w:p w14:paraId="40099CB7" w14:textId="77777777" w:rsidR="008E01F7" w:rsidRDefault="008E01F7">
            <w:pPr>
              <w:widowControl w:val="0"/>
              <w:spacing w:after="0" w:line="360" w:lineRule="auto"/>
              <w:rPr>
                <w:rFonts w:ascii="TimesNewRomanPSMT" w:eastAsia="Times New Roman" w:hAnsi="TimesNewRomanPSMT" w:cs="Times New Roman"/>
                <w:color w:val="000000"/>
                <w:sz w:val="24"/>
                <w:szCs w:val="24"/>
                <w:lang w:eastAsia="cs-CZ"/>
              </w:rPr>
            </w:pPr>
          </w:p>
        </w:tc>
        <w:tc>
          <w:tcPr>
            <w:tcW w:w="3310" w:type="dxa"/>
            <w:tcBorders>
              <w:top w:val="single" w:sz="4" w:space="0" w:color="000000"/>
              <w:left w:val="single" w:sz="18" w:space="0" w:color="000000"/>
              <w:bottom w:val="double" w:sz="12" w:space="0" w:color="000000"/>
              <w:right w:val="single" w:sz="18" w:space="0" w:color="000000"/>
            </w:tcBorders>
          </w:tcPr>
          <w:p w14:paraId="4BCDF3D1"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Občan a právo</w:t>
            </w:r>
          </w:p>
          <w:p w14:paraId="370F82E0"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Právní ochrana, trestní právo</w:t>
            </w:r>
          </w:p>
          <w:p w14:paraId="691C9F11"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Mediální výchova</w:t>
            </w:r>
          </w:p>
          <w:p w14:paraId="0A0F4B43"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Etická výchova</w:t>
            </w:r>
          </w:p>
          <w:p w14:paraId="07C6F507" w14:textId="77777777" w:rsidR="008E01F7" w:rsidRDefault="00C31D09">
            <w:pPr>
              <w:widowControl w:val="0"/>
              <w:spacing w:after="0" w:line="360" w:lineRule="auto"/>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Životní perspektivy</w:t>
            </w:r>
          </w:p>
        </w:tc>
        <w:tc>
          <w:tcPr>
            <w:tcW w:w="2141" w:type="dxa"/>
            <w:tcBorders>
              <w:top w:val="single" w:sz="4" w:space="0" w:color="000000"/>
              <w:left w:val="single" w:sz="18" w:space="0" w:color="000000"/>
              <w:bottom w:val="double" w:sz="12" w:space="0" w:color="000000"/>
              <w:right w:val="double" w:sz="12" w:space="0" w:color="000000"/>
            </w:tcBorders>
          </w:tcPr>
          <w:p w14:paraId="76B2BD0B"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říjen</w:t>
            </w:r>
          </w:p>
          <w:p w14:paraId="420B5558"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listopad</w:t>
            </w:r>
          </w:p>
          <w:p w14:paraId="47D5DEAB"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únor</w:t>
            </w:r>
          </w:p>
          <w:p w14:paraId="72CC2DD2"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duben</w:t>
            </w:r>
          </w:p>
          <w:p w14:paraId="1E06BA1E" w14:textId="77777777" w:rsidR="008E01F7" w:rsidRDefault="00C31D09">
            <w:pPr>
              <w:widowControl w:val="0"/>
              <w:spacing w:after="0" w:line="360" w:lineRule="auto"/>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 květen</w:t>
            </w:r>
          </w:p>
        </w:tc>
      </w:tr>
    </w:tbl>
    <w:p w14:paraId="4F0CE0C9" w14:textId="77777777" w:rsidR="008E01F7" w:rsidRDefault="008E01F7">
      <w:pPr>
        <w:spacing w:after="0" w:line="360" w:lineRule="auto"/>
        <w:ind w:firstLine="708"/>
        <w:jc w:val="both"/>
        <w:rPr>
          <w:rFonts w:ascii="TimesNewRomanPSMT" w:eastAsia="Times New Roman" w:hAnsi="TimesNewRomanPSMT" w:cs="TimesNewRomanPSMT"/>
          <w:color w:val="000000"/>
          <w:sz w:val="24"/>
          <w:szCs w:val="24"/>
          <w:lang w:eastAsia="cs-CZ"/>
        </w:rPr>
      </w:pPr>
    </w:p>
    <w:p w14:paraId="3C186DB1"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V průběhu celého školního roku využíváme besedy se zástupci PČR, popř. městskou policií v Hořicích. </w:t>
      </w:r>
    </w:p>
    <w:p w14:paraId="1034F4A6"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4431CA3C" w14:textId="101DEB21" w:rsidR="008E01F7" w:rsidRPr="008A53A8" w:rsidRDefault="00C31D09" w:rsidP="00581B8E">
      <w:pPr>
        <w:pStyle w:val="Odstavecseseznamem"/>
        <w:numPr>
          <w:ilvl w:val="0"/>
          <w:numId w:val="100"/>
        </w:numPr>
        <w:spacing w:after="0" w:line="360" w:lineRule="auto"/>
        <w:rPr>
          <w:rFonts w:eastAsia="Times New Roman"/>
          <w:b/>
          <w:sz w:val="32"/>
          <w:szCs w:val="32"/>
          <w:lang w:eastAsia="cs-CZ"/>
        </w:rPr>
      </w:pPr>
      <w:r w:rsidRPr="008A53A8">
        <w:rPr>
          <w:rFonts w:eastAsia="Times New Roman"/>
          <w:b/>
          <w:sz w:val="32"/>
          <w:szCs w:val="32"/>
          <w:lang w:eastAsia="cs-CZ"/>
        </w:rPr>
        <w:t xml:space="preserve">5 Základní přehled každoročně realizovaných akcí </w:t>
      </w:r>
    </w:p>
    <w:tbl>
      <w:tblPr>
        <w:tblW w:w="8719" w:type="dxa"/>
        <w:tblLayout w:type="fixed"/>
        <w:tblLook w:val="01E0" w:firstRow="1" w:lastRow="1" w:firstColumn="1" w:lastColumn="1" w:noHBand="0" w:noVBand="0"/>
      </w:tblPr>
      <w:tblGrid>
        <w:gridCol w:w="1334"/>
        <w:gridCol w:w="1563"/>
        <w:gridCol w:w="5822"/>
      </w:tblGrid>
      <w:tr w:rsidR="008E01F7" w14:paraId="1D8C05B8" w14:textId="77777777">
        <w:tc>
          <w:tcPr>
            <w:tcW w:w="1334" w:type="dxa"/>
            <w:tcBorders>
              <w:top w:val="double" w:sz="12" w:space="0" w:color="000000"/>
              <w:left w:val="double" w:sz="12" w:space="0" w:color="000000"/>
              <w:bottom w:val="single" w:sz="18" w:space="0" w:color="000000"/>
              <w:right w:val="single" w:sz="18" w:space="0" w:color="000000"/>
            </w:tcBorders>
          </w:tcPr>
          <w:p w14:paraId="3226E02C" w14:textId="77777777" w:rsidR="008E01F7" w:rsidRDefault="00C31D09">
            <w:pPr>
              <w:widowControl w:val="0"/>
              <w:spacing w:after="0" w:line="360" w:lineRule="auto"/>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b/>
                <w:color w:val="000000"/>
                <w:sz w:val="24"/>
                <w:szCs w:val="24"/>
                <w:lang w:eastAsia="cs-CZ"/>
              </w:rPr>
              <w:t>Měsíc</w:t>
            </w:r>
          </w:p>
        </w:tc>
        <w:tc>
          <w:tcPr>
            <w:tcW w:w="1563" w:type="dxa"/>
            <w:tcBorders>
              <w:top w:val="double" w:sz="12" w:space="0" w:color="000000"/>
              <w:left w:val="single" w:sz="18" w:space="0" w:color="000000"/>
              <w:bottom w:val="single" w:sz="18" w:space="0" w:color="000000"/>
              <w:right w:val="single" w:sz="18" w:space="0" w:color="000000"/>
            </w:tcBorders>
          </w:tcPr>
          <w:p w14:paraId="1872D93E" w14:textId="77777777" w:rsidR="008E01F7" w:rsidRDefault="00C31D09">
            <w:pPr>
              <w:widowControl w:val="0"/>
              <w:spacing w:after="0" w:line="360" w:lineRule="auto"/>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b/>
                <w:color w:val="000000"/>
                <w:sz w:val="24"/>
                <w:szCs w:val="24"/>
                <w:lang w:eastAsia="cs-CZ"/>
              </w:rPr>
              <w:t>Ročník</w:t>
            </w:r>
          </w:p>
        </w:tc>
        <w:tc>
          <w:tcPr>
            <w:tcW w:w="5822" w:type="dxa"/>
            <w:tcBorders>
              <w:top w:val="double" w:sz="12" w:space="0" w:color="000000"/>
              <w:left w:val="single" w:sz="18" w:space="0" w:color="000000"/>
              <w:bottom w:val="single" w:sz="18" w:space="0" w:color="000000"/>
              <w:right w:val="double" w:sz="12" w:space="0" w:color="000000"/>
            </w:tcBorders>
          </w:tcPr>
          <w:p w14:paraId="0904F086" w14:textId="77777777" w:rsidR="008E01F7" w:rsidRDefault="00C31D09">
            <w:pPr>
              <w:widowControl w:val="0"/>
              <w:spacing w:after="0" w:line="360" w:lineRule="auto"/>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b/>
                <w:color w:val="000000"/>
                <w:sz w:val="24"/>
                <w:szCs w:val="24"/>
                <w:lang w:eastAsia="cs-CZ"/>
              </w:rPr>
              <w:t>Akce, projekt</w:t>
            </w:r>
          </w:p>
        </w:tc>
      </w:tr>
      <w:tr w:rsidR="008E01F7" w14:paraId="192A4525"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1FC430C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září</w:t>
            </w:r>
          </w:p>
        </w:tc>
        <w:tc>
          <w:tcPr>
            <w:tcW w:w="1563" w:type="dxa"/>
            <w:tcBorders>
              <w:top w:val="single" w:sz="18" w:space="0" w:color="000000"/>
              <w:left w:val="single" w:sz="18" w:space="0" w:color="000000"/>
              <w:bottom w:val="single" w:sz="4" w:space="0" w:color="000000"/>
              <w:right w:val="single" w:sz="18" w:space="0" w:color="000000"/>
            </w:tcBorders>
          </w:tcPr>
          <w:p w14:paraId="4490CA7D"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w:t>
            </w:r>
          </w:p>
        </w:tc>
        <w:tc>
          <w:tcPr>
            <w:tcW w:w="5822" w:type="dxa"/>
            <w:tcBorders>
              <w:top w:val="single" w:sz="18" w:space="0" w:color="000000"/>
              <w:left w:val="single" w:sz="18" w:space="0" w:color="000000"/>
              <w:bottom w:val="single" w:sz="4" w:space="0" w:color="000000"/>
              <w:right w:val="double" w:sz="12" w:space="0" w:color="000000"/>
            </w:tcBorders>
          </w:tcPr>
          <w:p w14:paraId="01B50916"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Pasování prvňáčků</w:t>
            </w:r>
          </w:p>
        </w:tc>
      </w:tr>
      <w:tr w:rsidR="008E01F7" w14:paraId="3643977E" w14:textId="77777777">
        <w:tc>
          <w:tcPr>
            <w:tcW w:w="1334" w:type="dxa"/>
            <w:vMerge/>
            <w:tcBorders>
              <w:top w:val="single" w:sz="4" w:space="0" w:color="000000"/>
              <w:left w:val="double" w:sz="12" w:space="0" w:color="000000"/>
              <w:bottom w:val="single" w:sz="4" w:space="0" w:color="000000"/>
              <w:right w:val="single" w:sz="18" w:space="0" w:color="000000"/>
            </w:tcBorders>
          </w:tcPr>
          <w:p w14:paraId="35720082"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718A3FA2"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6.</w:t>
            </w:r>
          </w:p>
        </w:tc>
        <w:tc>
          <w:tcPr>
            <w:tcW w:w="5822" w:type="dxa"/>
            <w:tcBorders>
              <w:top w:val="single" w:sz="4" w:space="0" w:color="000000"/>
              <w:left w:val="single" w:sz="18" w:space="0" w:color="000000"/>
              <w:bottom w:val="single" w:sz="4" w:space="0" w:color="000000"/>
              <w:right w:val="double" w:sz="12" w:space="0" w:color="000000"/>
            </w:tcBorders>
          </w:tcPr>
          <w:p w14:paraId="5FB823D5"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Seznamovací (adaptační) kurz</w:t>
            </w:r>
          </w:p>
        </w:tc>
      </w:tr>
      <w:tr w:rsidR="008E01F7" w14:paraId="64197ABB" w14:textId="77777777">
        <w:tc>
          <w:tcPr>
            <w:tcW w:w="1334" w:type="dxa"/>
            <w:vMerge/>
            <w:tcBorders>
              <w:top w:val="single" w:sz="4" w:space="0" w:color="000000"/>
              <w:left w:val="double" w:sz="12" w:space="0" w:color="000000"/>
              <w:bottom w:val="single" w:sz="18" w:space="0" w:color="000000"/>
              <w:right w:val="single" w:sz="18" w:space="0" w:color="000000"/>
            </w:tcBorders>
          </w:tcPr>
          <w:p w14:paraId="5A1792F1"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18" w:space="0" w:color="000000"/>
              <w:right w:val="single" w:sz="18" w:space="0" w:color="000000"/>
            </w:tcBorders>
          </w:tcPr>
          <w:p w14:paraId="556CFD0B"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4" w:space="0" w:color="000000"/>
              <w:left w:val="single" w:sz="18" w:space="0" w:color="000000"/>
              <w:bottom w:val="single" w:sz="18" w:space="0" w:color="000000"/>
              <w:right w:val="double" w:sz="12" w:space="0" w:color="000000"/>
            </w:tcBorders>
          </w:tcPr>
          <w:p w14:paraId="51347280"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Adaptační kurzy (školy v přírodě)</w:t>
            </w:r>
          </w:p>
        </w:tc>
      </w:tr>
      <w:tr w:rsidR="008E01F7" w14:paraId="1AD9E20E"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408636CB"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říjen</w:t>
            </w:r>
          </w:p>
        </w:tc>
        <w:tc>
          <w:tcPr>
            <w:tcW w:w="1563" w:type="dxa"/>
            <w:tcBorders>
              <w:top w:val="single" w:sz="18" w:space="0" w:color="000000"/>
              <w:left w:val="single" w:sz="18" w:space="0" w:color="000000"/>
              <w:bottom w:val="single" w:sz="4" w:space="0" w:color="000000"/>
              <w:right w:val="single" w:sz="18" w:space="0" w:color="000000"/>
            </w:tcBorders>
          </w:tcPr>
          <w:p w14:paraId="77F0E1EF"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18" w:space="0" w:color="000000"/>
              <w:left w:val="single" w:sz="18" w:space="0" w:color="000000"/>
              <w:bottom w:val="single" w:sz="4" w:space="0" w:color="000000"/>
              <w:right w:val="double" w:sz="12" w:space="0" w:color="000000"/>
            </w:tcBorders>
          </w:tcPr>
          <w:p w14:paraId="6F188602"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proofErr w:type="spellStart"/>
            <w:r>
              <w:rPr>
                <w:rFonts w:ascii="TimesNewRomanPSMT" w:eastAsia="Times New Roman" w:hAnsi="TimesNewRomanPSMT" w:cs="TimesNewRomanPSMT"/>
                <w:color w:val="000000"/>
                <w:sz w:val="24"/>
                <w:szCs w:val="24"/>
                <w:lang w:eastAsia="cs-CZ"/>
              </w:rPr>
              <w:t>Haberská</w:t>
            </w:r>
            <w:proofErr w:type="spellEnd"/>
            <w:r>
              <w:rPr>
                <w:rFonts w:ascii="TimesNewRomanPSMT" w:eastAsia="Times New Roman" w:hAnsi="TimesNewRomanPSMT" w:cs="TimesNewRomanPSMT"/>
                <w:color w:val="000000"/>
                <w:sz w:val="24"/>
                <w:szCs w:val="24"/>
                <w:lang w:eastAsia="cs-CZ"/>
              </w:rPr>
              <w:t xml:space="preserve"> kniha rekordů 1. kolo – organizuje 7. ročník</w:t>
            </w:r>
          </w:p>
        </w:tc>
      </w:tr>
      <w:tr w:rsidR="008E01F7" w14:paraId="4FB4EEB3" w14:textId="77777777">
        <w:tc>
          <w:tcPr>
            <w:tcW w:w="1334" w:type="dxa"/>
            <w:vMerge/>
            <w:tcBorders>
              <w:top w:val="single" w:sz="4" w:space="0" w:color="000000"/>
              <w:left w:val="double" w:sz="12" w:space="0" w:color="000000"/>
              <w:bottom w:val="single" w:sz="4" w:space="0" w:color="000000"/>
              <w:right w:val="single" w:sz="18" w:space="0" w:color="000000"/>
            </w:tcBorders>
          </w:tcPr>
          <w:p w14:paraId="33C1F925"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337FD3EA"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 stupeň</w:t>
            </w:r>
          </w:p>
        </w:tc>
        <w:tc>
          <w:tcPr>
            <w:tcW w:w="5822" w:type="dxa"/>
            <w:tcBorders>
              <w:top w:val="single" w:sz="4" w:space="0" w:color="000000"/>
              <w:left w:val="single" w:sz="18" w:space="0" w:color="000000"/>
              <w:bottom w:val="single" w:sz="4" w:space="0" w:color="000000"/>
              <w:right w:val="double" w:sz="12" w:space="0" w:color="000000"/>
            </w:tcBorders>
          </w:tcPr>
          <w:p w14:paraId="49F178D2"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Tematický (barevný) den</w:t>
            </w:r>
          </w:p>
        </w:tc>
      </w:tr>
      <w:tr w:rsidR="008E01F7" w14:paraId="7E33CBE3" w14:textId="77777777">
        <w:tc>
          <w:tcPr>
            <w:tcW w:w="1334" w:type="dxa"/>
            <w:vMerge/>
            <w:tcBorders>
              <w:top w:val="single" w:sz="4" w:space="0" w:color="000000"/>
              <w:left w:val="double" w:sz="12" w:space="0" w:color="000000"/>
              <w:bottom w:val="single" w:sz="18" w:space="0" w:color="000000"/>
              <w:right w:val="single" w:sz="18" w:space="0" w:color="000000"/>
            </w:tcBorders>
          </w:tcPr>
          <w:p w14:paraId="6B361DC5"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18" w:space="0" w:color="000000"/>
              <w:right w:val="single" w:sz="18" w:space="0" w:color="000000"/>
            </w:tcBorders>
          </w:tcPr>
          <w:p w14:paraId="1620F91E"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4. či 5.</w:t>
            </w:r>
          </w:p>
        </w:tc>
        <w:tc>
          <w:tcPr>
            <w:tcW w:w="5822" w:type="dxa"/>
            <w:tcBorders>
              <w:top w:val="single" w:sz="4" w:space="0" w:color="000000"/>
              <w:left w:val="single" w:sz="18" w:space="0" w:color="000000"/>
              <w:bottom w:val="single" w:sz="18" w:space="0" w:color="000000"/>
              <w:right w:val="double" w:sz="12" w:space="0" w:color="000000"/>
            </w:tcBorders>
          </w:tcPr>
          <w:p w14:paraId="0A01B2C4"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Dopravní hřiště</w:t>
            </w:r>
          </w:p>
        </w:tc>
      </w:tr>
      <w:tr w:rsidR="008E01F7" w14:paraId="660C8C8C" w14:textId="77777777">
        <w:tc>
          <w:tcPr>
            <w:tcW w:w="1334" w:type="dxa"/>
            <w:tcBorders>
              <w:top w:val="single" w:sz="18" w:space="0" w:color="000000"/>
              <w:left w:val="double" w:sz="12" w:space="0" w:color="000000"/>
              <w:bottom w:val="single" w:sz="18" w:space="0" w:color="000000"/>
              <w:right w:val="single" w:sz="18" w:space="0" w:color="000000"/>
            </w:tcBorders>
          </w:tcPr>
          <w:p w14:paraId="2421B6A2"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listopad</w:t>
            </w:r>
          </w:p>
        </w:tc>
        <w:tc>
          <w:tcPr>
            <w:tcW w:w="1563" w:type="dxa"/>
            <w:tcBorders>
              <w:top w:val="single" w:sz="18" w:space="0" w:color="000000"/>
              <w:left w:val="single" w:sz="18" w:space="0" w:color="000000"/>
              <w:bottom w:val="single" w:sz="18" w:space="0" w:color="000000"/>
              <w:right w:val="single" w:sz="18" w:space="0" w:color="000000"/>
            </w:tcBorders>
          </w:tcPr>
          <w:p w14:paraId="3C681F5F"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 stupeň</w:t>
            </w:r>
          </w:p>
        </w:tc>
        <w:tc>
          <w:tcPr>
            <w:tcW w:w="5822" w:type="dxa"/>
            <w:tcBorders>
              <w:top w:val="single" w:sz="18" w:space="0" w:color="000000"/>
              <w:left w:val="single" w:sz="18" w:space="0" w:color="000000"/>
              <w:bottom w:val="single" w:sz="18" w:space="0" w:color="000000"/>
              <w:right w:val="double" w:sz="12" w:space="0" w:color="000000"/>
            </w:tcBorders>
          </w:tcPr>
          <w:p w14:paraId="01885409"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Projekty s tématem Podzim</w:t>
            </w:r>
          </w:p>
        </w:tc>
      </w:tr>
      <w:tr w:rsidR="008E01F7" w14:paraId="5319803D"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0A78C84E"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prosinec</w:t>
            </w:r>
          </w:p>
        </w:tc>
        <w:tc>
          <w:tcPr>
            <w:tcW w:w="1563" w:type="dxa"/>
            <w:tcBorders>
              <w:top w:val="single" w:sz="18" w:space="0" w:color="000000"/>
              <w:left w:val="single" w:sz="18" w:space="0" w:color="000000"/>
              <w:bottom w:val="single" w:sz="4" w:space="0" w:color="000000"/>
              <w:right w:val="single" w:sz="18" w:space="0" w:color="000000"/>
            </w:tcBorders>
          </w:tcPr>
          <w:p w14:paraId="56A9176D"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18" w:space="0" w:color="000000"/>
              <w:left w:val="single" w:sz="18" w:space="0" w:color="000000"/>
              <w:bottom w:val="single" w:sz="4" w:space="0" w:color="000000"/>
              <w:right w:val="double" w:sz="12" w:space="0" w:color="000000"/>
            </w:tcBorders>
          </w:tcPr>
          <w:p w14:paraId="2FF48831"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Advent, zpívání u stromečku, vánoční besídky, pečení cukroví, vánoční trhy, „dílničky s rodiči“</w:t>
            </w:r>
          </w:p>
        </w:tc>
      </w:tr>
      <w:tr w:rsidR="008E01F7" w14:paraId="648E877F" w14:textId="77777777">
        <w:tc>
          <w:tcPr>
            <w:tcW w:w="1334" w:type="dxa"/>
            <w:vMerge/>
            <w:tcBorders>
              <w:top w:val="single" w:sz="4" w:space="0" w:color="000000"/>
              <w:left w:val="double" w:sz="12" w:space="0" w:color="000000"/>
              <w:bottom w:val="single" w:sz="18" w:space="0" w:color="000000"/>
              <w:right w:val="single" w:sz="18" w:space="0" w:color="000000"/>
            </w:tcBorders>
          </w:tcPr>
          <w:p w14:paraId="14598618"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18" w:space="0" w:color="000000"/>
              <w:right w:val="single" w:sz="18" w:space="0" w:color="000000"/>
            </w:tcBorders>
          </w:tcPr>
          <w:p w14:paraId="497A09B4"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4" w:space="0" w:color="000000"/>
              <w:left w:val="single" w:sz="18" w:space="0" w:color="000000"/>
              <w:bottom w:val="single" w:sz="18" w:space="0" w:color="000000"/>
              <w:right w:val="double" w:sz="12" w:space="0" w:color="000000"/>
            </w:tcBorders>
          </w:tcPr>
          <w:p w14:paraId="69D32710"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Spaní ve škole</w:t>
            </w:r>
          </w:p>
        </w:tc>
      </w:tr>
      <w:tr w:rsidR="008E01F7" w14:paraId="4DC6771A" w14:textId="77777777">
        <w:tc>
          <w:tcPr>
            <w:tcW w:w="1334" w:type="dxa"/>
            <w:tcBorders>
              <w:top w:val="single" w:sz="18" w:space="0" w:color="000000"/>
              <w:left w:val="double" w:sz="12" w:space="0" w:color="000000"/>
              <w:bottom w:val="single" w:sz="4" w:space="0" w:color="000000"/>
              <w:right w:val="single" w:sz="18" w:space="0" w:color="000000"/>
            </w:tcBorders>
          </w:tcPr>
          <w:p w14:paraId="4AF1088D"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leden</w:t>
            </w:r>
          </w:p>
        </w:tc>
        <w:tc>
          <w:tcPr>
            <w:tcW w:w="1563" w:type="dxa"/>
            <w:tcBorders>
              <w:top w:val="single" w:sz="18" w:space="0" w:color="000000"/>
              <w:left w:val="single" w:sz="18" w:space="0" w:color="000000"/>
              <w:bottom w:val="single" w:sz="4" w:space="0" w:color="000000"/>
              <w:right w:val="single" w:sz="18" w:space="0" w:color="000000"/>
            </w:tcBorders>
          </w:tcPr>
          <w:p w14:paraId="1BE1D4E7"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18" w:space="0" w:color="000000"/>
              <w:left w:val="single" w:sz="18" w:space="0" w:color="000000"/>
              <w:bottom w:val="single" w:sz="4" w:space="0" w:color="000000"/>
              <w:right w:val="double" w:sz="12" w:space="0" w:color="000000"/>
            </w:tcBorders>
          </w:tcPr>
          <w:p w14:paraId="41B166ED"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Den otevřených dveří</w:t>
            </w:r>
          </w:p>
        </w:tc>
      </w:tr>
      <w:tr w:rsidR="008E01F7" w14:paraId="465D579E"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51D3F497"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únor</w:t>
            </w:r>
          </w:p>
        </w:tc>
        <w:tc>
          <w:tcPr>
            <w:tcW w:w="1563" w:type="dxa"/>
            <w:tcBorders>
              <w:top w:val="single" w:sz="18" w:space="0" w:color="000000"/>
              <w:left w:val="single" w:sz="18" w:space="0" w:color="000000"/>
              <w:bottom w:val="single" w:sz="4" w:space="0" w:color="000000"/>
              <w:right w:val="single" w:sz="18" w:space="0" w:color="000000"/>
            </w:tcBorders>
          </w:tcPr>
          <w:p w14:paraId="4B5B1E05"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6. + I. stupeň</w:t>
            </w:r>
          </w:p>
        </w:tc>
        <w:tc>
          <w:tcPr>
            <w:tcW w:w="5822" w:type="dxa"/>
            <w:tcBorders>
              <w:top w:val="single" w:sz="18" w:space="0" w:color="000000"/>
              <w:left w:val="single" w:sz="18" w:space="0" w:color="000000"/>
              <w:bottom w:val="single" w:sz="4" w:space="0" w:color="000000"/>
              <w:right w:val="double" w:sz="12" w:space="0" w:color="000000"/>
            </w:tcBorders>
          </w:tcPr>
          <w:p w14:paraId="019B8581"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Herní odpoledne</w:t>
            </w:r>
          </w:p>
        </w:tc>
      </w:tr>
      <w:tr w:rsidR="008E01F7" w14:paraId="6F7E2FA8" w14:textId="77777777">
        <w:tc>
          <w:tcPr>
            <w:tcW w:w="1334" w:type="dxa"/>
            <w:vMerge/>
            <w:tcBorders>
              <w:top w:val="single" w:sz="4" w:space="0" w:color="000000"/>
              <w:left w:val="double" w:sz="12" w:space="0" w:color="000000"/>
              <w:bottom w:val="single" w:sz="4" w:space="0" w:color="000000"/>
              <w:right w:val="single" w:sz="18" w:space="0" w:color="000000"/>
            </w:tcBorders>
          </w:tcPr>
          <w:p w14:paraId="05F71342"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72AA7529"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II. stupeň</w:t>
            </w:r>
          </w:p>
        </w:tc>
        <w:tc>
          <w:tcPr>
            <w:tcW w:w="5822" w:type="dxa"/>
            <w:tcBorders>
              <w:top w:val="single" w:sz="4" w:space="0" w:color="000000"/>
              <w:left w:val="single" w:sz="18" w:space="0" w:color="000000"/>
              <w:bottom w:val="single" w:sz="4" w:space="0" w:color="000000"/>
              <w:right w:val="double" w:sz="12" w:space="0" w:color="000000"/>
            </w:tcBorders>
          </w:tcPr>
          <w:p w14:paraId="105D89DA"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Soutěž – Poznávání živočichů</w:t>
            </w:r>
          </w:p>
        </w:tc>
      </w:tr>
      <w:tr w:rsidR="008E01F7" w14:paraId="533D10F1" w14:textId="77777777">
        <w:tc>
          <w:tcPr>
            <w:tcW w:w="1334" w:type="dxa"/>
            <w:vMerge/>
            <w:tcBorders>
              <w:top w:val="single" w:sz="4" w:space="0" w:color="000000"/>
              <w:left w:val="double" w:sz="12" w:space="0" w:color="000000"/>
              <w:bottom w:val="single" w:sz="18" w:space="0" w:color="000000"/>
              <w:right w:val="single" w:sz="18" w:space="0" w:color="000000"/>
            </w:tcBorders>
          </w:tcPr>
          <w:p w14:paraId="56F73A77"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18" w:space="0" w:color="000000"/>
              <w:right w:val="single" w:sz="18" w:space="0" w:color="000000"/>
            </w:tcBorders>
          </w:tcPr>
          <w:p w14:paraId="658AB993"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Školní druž.</w:t>
            </w:r>
          </w:p>
        </w:tc>
        <w:tc>
          <w:tcPr>
            <w:tcW w:w="5822" w:type="dxa"/>
            <w:tcBorders>
              <w:top w:val="single" w:sz="4" w:space="0" w:color="000000"/>
              <w:left w:val="single" w:sz="18" w:space="0" w:color="000000"/>
              <w:bottom w:val="single" w:sz="18" w:space="0" w:color="000000"/>
              <w:right w:val="double" w:sz="12" w:space="0" w:color="000000"/>
            </w:tcBorders>
          </w:tcPr>
          <w:p w14:paraId="15FE2E25"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Karneval</w:t>
            </w:r>
          </w:p>
        </w:tc>
      </w:tr>
      <w:tr w:rsidR="008E01F7" w14:paraId="657D738E" w14:textId="77777777">
        <w:trPr>
          <w:trHeight w:val="375"/>
        </w:trPr>
        <w:tc>
          <w:tcPr>
            <w:tcW w:w="1334" w:type="dxa"/>
            <w:tcBorders>
              <w:top w:val="single" w:sz="18" w:space="0" w:color="000000"/>
              <w:left w:val="double" w:sz="12" w:space="0" w:color="000000"/>
              <w:bottom w:val="single" w:sz="4" w:space="0" w:color="000000"/>
              <w:right w:val="single" w:sz="18" w:space="0" w:color="000000"/>
            </w:tcBorders>
          </w:tcPr>
          <w:p w14:paraId="68BFBCA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únor– </w:t>
            </w:r>
            <w:proofErr w:type="spellStart"/>
            <w:r>
              <w:rPr>
                <w:rFonts w:ascii="TimesNewRomanPSMT" w:eastAsia="Times New Roman" w:hAnsi="TimesNewRomanPSMT" w:cs="TimesNewRomanPSMT"/>
                <w:color w:val="000000"/>
                <w:sz w:val="24"/>
                <w:szCs w:val="24"/>
                <w:lang w:eastAsia="cs-CZ"/>
              </w:rPr>
              <w:t>břez</w:t>
            </w:r>
            <w:proofErr w:type="spellEnd"/>
            <w:r>
              <w:rPr>
                <w:rFonts w:ascii="TimesNewRomanPSMT" w:eastAsia="Times New Roman" w:hAnsi="TimesNewRomanPSMT" w:cs="TimesNewRomanPSMT"/>
                <w:color w:val="000000"/>
                <w:sz w:val="24"/>
                <w:szCs w:val="24"/>
                <w:lang w:eastAsia="cs-CZ"/>
              </w:rPr>
              <w:t>.</w:t>
            </w:r>
          </w:p>
        </w:tc>
        <w:tc>
          <w:tcPr>
            <w:tcW w:w="1563" w:type="dxa"/>
            <w:tcBorders>
              <w:top w:val="single" w:sz="18" w:space="0" w:color="000000"/>
              <w:left w:val="single" w:sz="18" w:space="0" w:color="000000"/>
              <w:bottom w:val="single" w:sz="4" w:space="0" w:color="000000"/>
              <w:right w:val="single" w:sz="18" w:space="0" w:color="000000"/>
            </w:tcBorders>
          </w:tcPr>
          <w:p w14:paraId="1EB60B7F" w14:textId="77777777" w:rsidR="008E01F7" w:rsidRDefault="00C31D09">
            <w:pPr>
              <w:widowControl w:val="0"/>
              <w:tabs>
                <w:tab w:val="left" w:pos="1290"/>
              </w:tabs>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w:t>
            </w:r>
          </w:p>
        </w:tc>
        <w:tc>
          <w:tcPr>
            <w:tcW w:w="5822" w:type="dxa"/>
            <w:tcBorders>
              <w:top w:val="single" w:sz="18" w:space="0" w:color="000000"/>
              <w:left w:val="single" w:sz="18" w:space="0" w:color="000000"/>
              <w:bottom w:val="single" w:sz="4" w:space="0" w:color="000000"/>
              <w:right w:val="double" w:sz="12" w:space="0" w:color="000000"/>
            </w:tcBorders>
          </w:tcPr>
          <w:p w14:paraId="48E3C806"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proofErr w:type="spellStart"/>
            <w:r>
              <w:rPr>
                <w:rFonts w:ascii="TimesNewRomanPSMT" w:eastAsia="Times New Roman" w:hAnsi="TimesNewRomanPSMT" w:cs="TimesNewRomanPSMT"/>
                <w:color w:val="000000"/>
                <w:sz w:val="24"/>
                <w:szCs w:val="24"/>
                <w:lang w:eastAsia="cs-CZ"/>
              </w:rPr>
              <w:t>Předškoláčci</w:t>
            </w:r>
            <w:proofErr w:type="spellEnd"/>
            <w:r>
              <w:rPr>
                <w:rFonts w:ascii="TimesNewRomanPSMT" w:eastAsia="Times New Roman" w:hAnsi="TimesNewRomanPSMT" w:cs="TimesNewRomanPSMT"/>
                <w:color w:val="000000"/>
                <w:sz w:val="24"/>
                <w:szCs w:val="24"/>
                <w:lang w:eastAsia="cs-CZ"/>
              </w:rPr>
              <w:t xml:space="preserve"> ve škole (Škola pro předškoláky)</w:t>
            </w:r>
          </w:p>
        </w:tc>
      </w:tr>
      <w:tr w:rsidR="008E01F7" w14:paraId="6871CC9A" w14:textId="77777777">
        <w:trPr>
          <w:trHeight w:val="375"/>
        </w:trPr>
        <w:tc>
          <w:tcPr>
            <w:tcW w:w="1334" w:type="dxa"/>
            <w:tcBorders>
              <w:top w:val="single" w:sz="18" w:space="0" w:color="000000"/>
              <w:left w:val="double" w:sz="12" w:space="0" w:color="000000"/>
              <w:bottom w:val="single" w:sz="4" w:space="0" w:color="000000"/>
              <w:right w:val="single" w:sz="18" w:space="0" w:color="000000"/>
            </w:tcBorders>
          </w:tcPr>
          <w:p w14:paraId="18C70593"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březen</w:t>
            </w:r>
          </w:p>
        </w:tc>
        <w:tc>
          <w:tcPr>
            <w:tcW w:w="1563" w:type="dxa"/>
            <w:tcBorders>
              <w:top w:val="single" w:sz="18" w:space="0" w:color="000000"/>
              <w:left w:val="single" w:sz="18" w:space="0" w:color="000000"/>
              <w:bottom w:val="single" w:sz="4" w:space="0" w:color="000000"/>
              <w:right w:val="single" w:sz="18" w:space="0" w:color="000000"/>
            </w:tcBorders>
          </w:tcPr>
          <w:p w14:paraId="262D9CF7" w14:textId="77777777" w:rsidR="008E01F7" w:rsidRDefault="00C31D09">
            <w:pPr>
              <w:widowControl w:val="0"/>
              <w:tabs>
                <w:tab w:val="left" w:pos="1290"/>
              </w:tabs>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 stupeň</w:t>
            </w:r>
          </w:p>
        </w:tc>
        <w:tc>
          <w:tcPr>
            <w:tcW w:w="5822" w:type="dxa"/>
            <w:tcBorders>
              <w:top w:val="single" w:sz="18" w:space="0" w:color="000000"/>
              <w:left w:val="single" w:sz="18" w:space="0" w:color="000000"/>
              <w:bottom w:val="single" w:sz="4" w:space="0" w:color="000000"/>
              <w:right w:val="double" w:sz="12" w:space="0" w:color="000000"/>
            </w:tcBorders>
          </w:tcPr>
          <w:p w14:paraId="3EEB6AED"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Tematický den</w:t>
            </w:r>
          </w:p>
        </w:tc>
      </w:tr>
      <w:tr w:rsidR="008E01F7" w14:paraId="7E4F844D"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70C32D39"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duben</w:t>
            </w:r>
          </w:p>
        </w:tc>
        <w:tc>
          <w:tcPr>
            <w:tcW w:w="1563" w:type="dxa"/>
            <w:tcBorders>
              <w:top w:val="single" w:sz="18" w:space="0" w:color="000000"/>
              <w:left w:val="single" w:sz="18" w:space="0" w:color="000000"/>
              <w:bottom w:val="single" w:sz="4" w:space="0" w:color="000000"/>
              <w:right w:val="single" w:sz="18" w:space="0" w:color="000000"/>
            </w:tcBorders>
          </w:tcPr>
          <w:p w14:paraId="0AAAD886"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18" w:space="0" w:color="000000"/>
              <w:left w:val="single" w:sz="18" w:space="0" w:color="000000"/>
              <w:bottom w:val="single" w:sz="4" w:space="0" w:color="000000"/>
              <w:right w:val="double" w:sz="12" w:space="0" w:color="000000"/>
            </w:tcBorders>
          </w:tcPr>
          <w:p w14:paraId="5741470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Velikonoce, velikonoční dílny s rodiči</w:t>
            </w:r>
          </w:p>
        </w:tc>
      </w:tr>
      <w:tr w:rsidR="008E01F7" w14:paraId="46182F52" w14:textId="77777777">
        <w:tc>
          <w:tcPr>
            <w:tcW w:w="1334" w:type="dxa"/>
            <w:vMerge/>
            <w:tcBorders>
              <w:top w:val="single" w:sz="4" w:space="0" w:color="000000"/>
              <w:left w:val="double" w:sz="12" w:space="0" w:color="000000"/>
              <w:bottom w:val="single" w:sz="4" w:space="0" w:color="000000"/>
              <w:right w:val="single" w:sz="18" w:space="0" w:color="000000"/>
            </w:tcBorders>
          </w:tcPr>
          <w:p w14:paraId="4B938239"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74F78F1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4" w:space="0" w:color="000000"/>
              <w:left w:val="single" w:sz="18" w:space="0" w:color="000000"/>
              <w:bottom w:val="single" w:sz="4" w:space="0" w:color="000000"/>
              <w:right w:val="double" w:sz="12" w:space="0" w:color="000000"/>
            </w:tcBorders>
          </w:tcPr>
          <w:p w14:paraId="583A0D2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proofErr w:type="spellStart"/>
            <w:r>
              <w:rPr>
                <w:rFonts w:ascii="TimesNewRomanPSMT" w:eastAsia="Times New Roman" w:hAnsi="TimesNewRomanPSMT" w:cs="TimesNewRomanPSMT"/>
                <w:color w:val="000000"/>
                <w:sz w:val="24"/>
                <w:szCs w:val="24"/>
                <w:lang w:eastAsia="cs-CZ"/>
              </w:rPr>
              <w:t>Haberská</w:t>
            </w:r>
            <w:proofErr w:type="spellEnd"/>
            <w:r>
              <w:rPr>
                <w:rFonts w:ascii="TimesNewRomanPSMT" w:eastAsia="Times New Roman" w:hAnsi="TimesNewRomanPSMT" w:cs="TimesNewRomanPSMT"/>
                <w:color w:val="000000"/>
                <w:sz w:val="24"/>
                <w:szCs w:val="24"/>
                <w:lang w:eastAsia="cs-CZ"/>
              </w:rPr>
              <w:t xml:space="preserve"> kniha rekordů – 2. kolo - organizuje 7. ročník</w:t>
            </w:r>
          </w:p>
        </w:tc>
      </w:tr>
      <w:tr w:rsidR="008E01F7" w14:paraId="2CDCA41A" w14:textId="77777777">
        <w:tc>
          <w:tcPr>
            <w:tcW w:w="1334" w:type="dxa"/>
            <w:vMerge/>
            <w:tcBorders>
              <w:top w:val="single" w:sz="4" w:space="0" w:color="000000"/>
              <w:left w:val="double" w:sz="12" w:space="0" w:color="000000"/>
              <w:bottom w:val="single" w:sz="18" w:space="0" w:color="000000"/>
              <w:right w:val="single" w:sz="18" w:space="0" w:color="000000"/>
            </w:tcBorders>
          </w:tcPr>
          <w:p w14:paraId="28DC2A91"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18" w:space="0" w:color="000000"/>
              <w:right w:val="single" w:sz="18" w:space="0" w:color="000000"/>
            </w:tcBorders>
          </w:tcPr>
          <w:p w14:paraId="2159C4F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4" w:space="0" w:color="000000"/>
              <w:left w:val="single" w:sz="18" w:space="0" w:color="000000"/>
              <w:bottom w:val="single" w:sz="18" w:space="0" w:color="000000"/>
              <w:right w:val="double" w:sz="12" w:space="0" w:color="000000"/>
            </w:tcBorders>
          </w:tcPr>
          <w:p w14:paraId="0BE6B5E4" w14:textId="46C44E6D"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Den Země – ob rok</w:t>
            </w:r>
            <w:r w:rsidR="005575F7">
              <w:rPr>
                <w:rFonts w:ascii="TimesNewRomanPSMT" w:eastAsia="Times New Roman" w:hAnsi="TimesNewRomanPSMT" w:cs="TimesNewRomanPSMT"/>
                <w:color w:val="000000"/>
                <w:sz w:val="24"/>
                <w:szCs w:val="24"/>
                <w:lang w:eastAsia="cs-CZ"/>
              </w:rPr>
              <w:t>, úklidová akce Ukliďme Česko…</w:t>
            </w:r>
          </w:p>
        </w:tc>
      </w:tr>
      <w:tr w:rsidR="008E01F7" w14:paraId="0D8096FF"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27903CB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květen</w:t>
            </w:r>
          </w:p>
        </w:tc>
        <w:tc>
          <w:tcPr>
            <w:tcW w:w="1563" w:type="dxa"/>
            <w:tcBorders>
              <w:top w:val="single" w:sz="18" w:space="0" w:color="000000"/>
              <w:left w:val="single" w:sz="18" w:space="0" w:color="000000"/>
              <w:bottom w:val="single" w:sz="4" w:space="0" w:color="000000"/>
              <w:right w:val="single" w:sz="18" w:space="0" w:color="000000"/>
            </w:tcBorders>
          </w:tcPr>
          <w:p w14:paraId="6376B01E"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18" w:space="0" w:color="000000"/>
              <w:left w:val="single" w:sz="18" w:space="0" w:color="000000"/>
              <w:bottom w:val="single" w:sz="4" w:space="0" w:color="000000"/>
              <w:right w:val="double" w:sz="12" w:space="0" w:color="000000"/>
            </w:tcBorders>
          </w:tcPr>
          <w:p w14:paraId="5B4F5519" w14:textId="029FA78F"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Školy v</w:t>
            </w:r>
            <w:r w:rsidR="005575F7">
              <w:rPr>
                <w:rFonts w:ascii="TimesNewRomanPSMT" w:eastAsia="Times New Roman" w:hAnsi="TimesNewRomanPSMT" w:cs="TimesNewRomanPSMT"/>
                <w:color w:val="000000"/>
                <w:sz w:val="24"/>
                <w:szCs w:val="24"/>
                <w:lang w:eastAsia="cs-CZ"/>
              </w:rPr>
              <w:t> </w:t>
            </w:r>
            <w:r>
              <w:rPr>
                <w:rFonts w:ascii="TimesNewRomanPSMT" w:eastAsia="Times New Roman" w:hAnsi="TimesNewRomanPSMT" w:cs="TimesNewRomanPSMT"/>
                <w:color w:val="000000"/>
                <w:sz w:val="24"/>
                <w:szCs w:val="24"/>
                <w:lang w:eastAsia="cs-CZ"/>
              </w:rPr>
              <w:t>přírodě</w:t>
            </w:r>
            <w:r w:rsidR="005575F7">
              <w:rPr>
                <w:rFonts w:ascii="TimesNewRomanPSMT" w:eastAsia="Times New Roman" w:hAnsi="TimesNewRomanPSMT" w:cs="TimesNewRomanPSMT"/>
                <w:color w:val="000000"/>
                <w:sz w:val="24"/>
                <w:szCs w:val="24"/>
                <w:lang w:eastAsia="cs-CZ"/>
              </w:rPr>
              <w:t xml:space="preserve"> (sportovní kurzy)</w:t>
            </w:r>
            <w:r>
              <w:rPr>
                <w:rFonts w:ascii="TimesNewRomanPSMT" w:eastAsia="Times New Roman" w:hAnsi="TimesNewRomanPSMT" w:cs="TimesNewRomanPSMT"/>
                <w:color w:val="000000"/>
                <w:sz w:val="24"/>
                <w:szCs w:val="24"/>
                <w:lang w:eastAsia="cs-CZ"/>
              </w:rPr>
              <w:t xml:space="preserve"> - upřednostňován </w:t>
            </w:r>
            <w:r>
              <w:rPr>
                <w:rFonts w:ascii="TimesNewRomanPSMT" w:eastAsia="Times New Roman" w:hAnsi="TimesNewRomanPSMT" w:cs="TimesNewRomanPSMT"/>
                <w:color w:val="000000"/>
                <w:sz w:val="24"/>
                <w:szCs w:val="24"/>
                <w:lang w:eastAsia="cs-CZ"/>
              </w:rPr>
              <w:lastRenderedPageBreak/>
              <w:t>podzimní termín</w:t>
            </w:r>
          </w:p>
        </w:tc>
      </w:tr>
      <w:tr w:rsidR="008E01F7" w14:paraId="368C378A" w14:textId="77777777">
        <w:tc>
          <w:tcPr>
            <w:tcW w:w="1334" w:type="dxa"/>
            <w:vMerge/>
            <w:tcBorders>
              <w:top w:val="single" w:sz="4" w:space="0" w:color="000000"/>
              <w:left w:val="double" w:sz="12" w:space="0" w:color="000000"/>
              <w:bottom w:val="single" w:sz="4" w:space="0" w:color="000000"/>
              <w:right w:val="single" w:sz="18" w:space="0" w:color="000000"/>
            </w:tcBorders>
          </w:tcPr>
          <w:p w14:paraId="192D723B"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7F8400BF"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II. stupeň</w:t>
            </w:r>
          </w:p>
        </w:tc>
        <w:tc>
          <w:tcPr>
            <w:tcW w:w="5822" w:type="dxa"/>
            <w:tcBorders>
              <w:top w:val="single" w:sz="4" w:space="0" w:color="000000"/>
              <w:left w:val="single" w:sz="18" w:space="0" w:color="000000"/>
              <w:bottom w:val="single" w:sz="4" w:space="0" w:color="000000"/>
              <w:right w:val="double" w:sz="12" w:space="0" w:color="000000"/>
            </w:tcBorders>
          </w:tcPr>
          <w:p w14:paraId="061D8BE3"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Soutěž – Poznávání rostlin</w:t>
            </w:r>
          </w:p>
        </w:tc>
      </w:tr>
      <w:tr w:rsidR="008E01F7" w14:paraId="368EDB68" w14:textId="77777777">
        <w:tc>
          <w:tcPr>
            <w:tcW w:w="1334" w:type="dxa"/>
            <w:vMerge/>
            <w:tcBorders>
              <w:top w:val="single" w:sz="4" w:space="0" w:color="000000"/>
              <w:left w:val="double" w:sz="12" w:space="0" w:color="000000"/>
              <w:bottom w:val="single" w:sz="4" w:space="0" w:color="000000"/>
              <w:right w:val="single" w:sz="18" w:space="0" w:color="000000"/>
            </w:tcBorders>
          </w:tcPr>
          <w:p w14:paraId="3C3B8C30"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537DEC39"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4" w:space="0" w:color="000000"/>
              <w:left w:val="single" w:sz="18" w:space="0" w:color="000000"/>
              <w:bottom w:val="single" w:sz="4" w:space="0" w:color="000000"/>
              <w:right w:val="double" w:sz="12" w:space="0" w:color="000000"/>
            </w:tcBorders>
          </w:tcPr>
          <w:p w14:paraId="20DC17EE"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Projekt Pomáháme…, Akademie – ob rok</w:t>
            </w:r>
          </w:p>
        </w:tc>
      </w:tr>
      <w:tr w:rsidR="008E01F7" w14:paraId="1644D860" w14:textId="77777777">
        <w:tc>
          <w:tcPr>
            <w:tcW w:w="1334" w:type="dxa"/>
            <w:vMerge/>
            <w:tcBorders>
              <w:top w:val="single" w:sz="4" w:space="0" w:color="000000"/>
              <w:left w:val="double" w:sz="12" w:space="0" w:color="000000"/>
              <w:bottom w:val="single" w:sz="18" w:space="0" w:color="000000"/>
              <w:right w:val="single" w:sz="18" w:space="0" w:color="000000"/>
            </w:tcBorders>
          </w:tcPr>
          <w:p w14:paraId="2183E55F"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18" w:space="0" w:color="000000"/>
              <w:right w:val="single" w:sz="18" w:space="0" w:color="000000"/>
            </w:tcBorders>
          </w:tcPr>
          <w:p w14:paraId="5C033704"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4" w:space="0" w:color="000000"/>
              <w:left w:val="single" w:sz="18" w:space="0" w:color="000000"/>
              <w:bottom w:val="single" w:sz="18" w:space="0" w:color="000000"/>
              <w:right w:val="double" w:sz="12" w:space="0" w:color="000000"/>
            </w:tcBorders>
          </w:tcPr>
          <w:p w14:paraId="02627590"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Exkurze v přírodě</w:t>
            </w:r>
          </w:p>
        </w:tc>
      </w:tr>
      <w:tr w:rsidR="008E01F7" w14:paraId="0AA57AE0" w14:textId="77777777">
        <w:tc>
          <w:tcPr>
            <w:tcW w:w="1334" w:type="dxa"/>
            <w:vMerge w:val="restart"/>
            <w:tcBorders>
              <w:top w:val="single" w:sz="18" w:space="0" w:color="000000"/>
              <w:left w:val="double" w:sz="12" w:space="0" w:color="000000"/>
              <w:bottom w:val="single" w:sz="4" w:space="0" w:color="000000"/>
              <w:right w:val="single" w:sz="18" w:space="0" w:color="000000"/>
            </w:tcBorders>
          </w:tcPr>
          <w:p w14:paraId="6A2DA428"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červen</w:t>
            </w:r>
          </w:p>
        </w:tc>
        <w:tc>
          <w:tcPr>
            <w:tcW w:w="1563" w:type="dxa"/>
            <w:tcBorders>
              <w:top w:val="single" w:sz="18" w:space="0" w:color="000000"/>
              <w:left w:val="single" w:sz="18" w:space="0" w:color="000000"/>
              <w:bottom w:val="single" w:sz="4" w:space="0" w:color="000000"/>
              <w:right w:val="single" w:sz="18" w:space="0" w:color="000000"/>
            </w:tcBorders>
          </w:tcPr>
          <w:p w14:paraId="73FF75B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8.</w:t>
            </w:r>
          </w:p>
        </w:tc>
        <w:tc>
          <w:tcPr>
            <w:tcW w:w="5822" w:type="dxa"/>
            <w:tcBorders>
              <w:top w:val="single" w:sz="18" w:space="0" w:color="000000"/>
              <w:left w:val="single" w:sz="18" w:space="0" w:color="000000"/>
              <w:bottom w:val="single" w:sz="4" w:space="0" w:color="000000"/>
              <w:right w:val="double" w:sz="12" w:space="0" w:color="000000"/>
            </w:tcBorders>
          </w:tcPr>
          <w:p w14:paraId="2A549A05"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Den dětí</w:t>
            </w:r>
          </w:p>
        </w:tc>
      </w:tr>
      <w:tr w:rsidR="008E01F7" w14:paraId="28EF7833" w14:textId="77777777">
        <w:tc>
          <w:tcPr>
            <w:tcW w:w="1334" w:type="dxa"/>
            <w:vMerge/>
            <w:tcBorders>
              <w:top w:val="single" w:sz="4" w:space="0" w:color="000000"/>
              <w:left w:val="double" w:sz="12" w:space="0" w:color="000000"/>
              <w:bottom w:val="single" w:sz="4" w:space="0" w:color="000000"/>
              <w:right w:val="single" w:sz="18" w:space="0" w:color="000000"/>
            </w:tcBorders>
          </w:tcPr>
          <w:p w14:paraId="09679AAD"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66A59445"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9.</w:t>
            </w:r>
          </w:p>
        </w:tc>
        <w:tc>
          <w:tcPr>
            <w:tcW w:w="5822" w:type="dxa"/>
            <w:tcBorders>
              <w:top w:val="single" w:sz="4" w:space="0" w:color="000000"/>
              <w:left w:val="single" w:sz="18" w:space="0" w:color="000000"/>
              <w:bottom w:val="single" w:sz="4" w:space="0" w:color="000000"/>
              <w:right w:val="double" w:sz="12" w:space="0" w:color="000000"/>
            </w:tcBorders>
          </w:tcPr>
          <w:p w14:paraId="79360875" w14:textId="7472F322"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Týdenní závěrečný projekt</w:t>
            </w:r>
            <w:r w:rsidR="005575F7">
              <w:rPr>
                <w:rFonts w:ascii="TimesNewRomanPSMT" w:eastAsia="Times New Roman" w:hAnsi="TimesNewRomanPSMT" w:cs="TimesNewRomanPSMT"/>
                <w:color w:val="000000"/>
                <w:sz w:val="24"/>
                <w:szCs w:val="24"/>
                <w:lang w:eastAsia="cs-CZ"/>
              </w:rPr>
              <w:t xml:space="preserve"> – obhajoby absolvent. prací</w:t>
            </w:r>
          </w:p>
        </w:tc>
      </w:tr>
      <w:tr w:rsidR="008E01F7" w14:paraId="656896A5" w14:textId="77777777">
        <w:tc>
          <w:tcPr>
            <w:tcW w:w="1334" w:type="dxa"/>
            <w:vMerge/>
            <w:tcBorders>
              <w:top w:val="single" w:sz="4" w:space="0" w:color="000000"/>
              <w:left w:val="double" w:sz="12" w:space="0" w:color="000000"/>
              <w:bottom w:val="single" w:sz="4" w:space="0" w:color="000000"/>
              <w:right w:val="single" w:sz="18" w:space="0" w:color="000000"/>
            </w:tcBorders>
          </w:tcPr>
          <w:p w14:paraId="05E31492"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7398E8EC"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celá škola</w:t>
            </w:r>
          </w:p>
        </w:tc>
        <w:tc>
          <w:tcPr>
            <w:tcW w:w="5822" w:type="dxa"/>
            <w:tcBorders>
              <w:top w:val="single" w:sz="4" w:space="0" w:color="000000"/>
              <w:left w:val="single" w:sz="18" w:space="0" w:color="000000"/>
              <w:bottom w:val="single" w:sz="4" w:space="0" w:color="000000"/>
              <w:right w:val="double" w:sz="12" w:space="0" w:color="000000"/>
            </w:tcBorders>
          </w:tcPr>
          <w:p w14:paraId="4C2C954D"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Branný den (Jak se chovat v případě mimořádných situací)</w:t>
            </w:r>
          </w:p>
        </w:tc>
      </w:tr>
      <w:tr w:rsidR="008E01F7" w14:paraId="23A38634" w14:textId="77777777">
        <w:tc>
          <w:tcPr>
            <w:tcW w:w="1334" w:type="dxa"/>
            <w:vMerge/>
            <w:tcBorders>
              <w:top w:val="single" w:sz="4" w:space="0" w:color="000000"/>
              <w:left w:val="double" w:sz="12" w:space="0" w:color="000000"/>
              <w:bottom w:val="single" w:sz="4" w:space="0" w:color="000000"/>
              <w:right w:val="single" w:sz="18" w:space="0" w:color="000000"/>
            </w:tcBorders>
          </w:tcPr>
          <w:p w14:paraId="78681274"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single" w:sz="4" w:space="0" w:color="000000"/>
              <w:right w:val="single" w:sz="18" w:space="0" w:color="000000"/>
            </w:tcBorders>
          </w:tcPr>
          <w:p w14:paraId="4B98D62A"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4" w:space="0" w:color="000000"/>
              <w:left w:val="single" w:sz="18" w:space="0" w:color="000000"/>
              <w:bottom w:val="single" w:sz="4" w:space="0" w:color="000000"/>
              <w:right w:val="double" w:sz="12" w:space="0" w:color="000000"/>
            </w:tcBorders>
          </w:tcPr>
          <w:p w14:paraId="415CE3FF"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Sportovní hry</w:t>
            </w:r>
          </w:p>
        </w:tc>
      </w:tr>
      <w:tr w:rsidR="008E01F7" w14:paraId="2FE9B207" w14:textId="77777777">
        <w:tc>
          <w:tcPr>
            <w:tcW w:w="1334" w:type="dxa"/>
            <w:vMerge/>
            <w:tcBorders>
              <w:top w:val="single" w:sz="4" w:space="0" w:color="000000"/>
              <w:left w:val="double" w:sz="12" w:space="0" w:color="000000"/>
              <w:bottom w:val="double" w:sz="12" w:space="0" w:color="000000"/>
              <w:right w:val="single" w:sz="18" w:space="0" w:color="000000"/>
            </w:tcBorders>
          </w:tcPr>
          <w:p w14:paraId="53604731" w14:textId="77777777" w:rsidR="008E01F7" w:rsidRDefault="008E01F7">
            <w:pPr>
              <w:widowControl w:val="0"/>
              <w:spacing w:after="0" w:line="360" w:lineRule="auto"/>
              <w:jc w:val="both"/>
              <w:rPr>
                <w:rFonts w:ascii="TimesNewRomanPSMT" w:eastAsia="Times New Roman" w:hAnsi="TimesNewRomanPSMT" w:cs="TimesNewRomanPSMT"/>
                <w:color w:val="000000"/>
                <w:sz w:val="24"/>
                <w:szCs w:val="24"/>
                <w:lang w:eastAsia="cs-CZ"/>
              </w:rPr>
            </w:pPr>
          </w:p>
        </w:tc>
        <w:tc>
          <w:tcPr>
            <w:tcW w:w="1563" w:type="dxa"/>
            <w:tcBorders>
              <w:top w:val="single" w:sz="4" w:space="0" w:color="000000"/>
              <w:left w:val="single" w:sz="18" w:space="0" w:color="000000"/>
              <w:bottom w:val="double" w:sz="12" w:space="0" w:color="000000"/>
              <w:right w:val="single" w:sz="18" w:space="0" w:color="000000"/>
            </w:tcBorders>
          </w:tcPr>
          <w:p w14:paraId="2F97F586"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některé třídy</w:t>
            </w:r>
          </w:p>
        </w:tc>
        <w:tc>
          <w:tcPr>
            <w:tcW w:w="5822" w:type="dxa"/>
            <w:tcBorders>
              <w:top w:val="single" w:sz="4" w:space="0" w:color="000000"/>
              <w:left w:val="single" w:sz="18" w:space="0" w:color="000000"/>
              <w:bottom w:val="double" w:sz="12" w:space="0" w:color="000000"/>
              <w:right w:val="double" w:sz="12" w:space="0" w:color="000000"/>
            </w:tcBorders>
          </w:tcPr>
          <w:p w14:paraId="73B2DD88" w14:textId="77777777" w:rsidR="008E01F7" w:rsidRDefault="00C31D09">
            <w:pPr>
              <w:widowControl w:val="0"/>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Netradiční ukončení školního roku s rodiči</w:t>
            </w:r>
          </w:p>
        </w:tc>
      </w:tr>
    </w:tbl>
    <w:p w14:paraId="72E56046" w14:textId="77777777" w:rsidR="008E01F7" w:rsidRDefault="00C31D09">
      <w:pPr>
        <w:spacing w:after="0" w:line="360" w:lineRule="auto"/>
        <w:ind w:firstLine="708"/>
        <w:jc w:val="both"/>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color w:val="000000"/>
          <w:sz w:val="24"/>
          <w:szCs w:val="24"/>
          <w:lang w:eastAsia="cs-CZ"/>
        </w:rPr>
        <w:t>Jedná se jen o základní přehled každoročně se opakujících akcí, k tomu přibývají další dle momentálních potřeb, možností a příležitostí, např. společné návštěvy hudebních, divadelních, filmových, výukových představení, exkurze, návštěvy knihoven, muzeí, galerií, výlety apod. Realizujeme také mezi ročníkové učení mezi třídami I. a II. stupně a mezi třídami I. stupně navzájem. Řadu dalších akcí organizuje školní parlament.</w:t>
      </w:r>
    </w:p>
    <w:p w14:paraId="64AB4880" w14:textId="77777777" w:rsidR="008E01F7" w:rsidRDefault="008E01F7">
      <w:pPr>
        <w:spacing w:after="0" w:line="360" w:lineRule="auto"/>
        <w:rPr>
          <w:rFonts w:ascii="TimesNewRomanPSMT" w:eastAsia="Times New Roman" w:hAnsi="TimesNewRomanPSMT" w:cs="TimesNewRomanPSMT"/>
          <w:b/>
          <w:color w:val="000000"/>
          <w:sz w:val="24"/>
          <w:szCs w:val="24"/>
          <w:lang w:eastAsia="cs-CZ"/>
        </w:rPr>
      </w:pPr>
    </w:p>
    <w:p w14:paraId="1A094612" w14:textId="18D03F7A" w:rsidR="008E01F7" w:rsidRPr="008A53A8" w:rsidRDefault="00C31D09" w:rsidP="00581B8E">
      <w:pPr>
        <w:pStyle w:val="Odstavecseseznamem"/>
        <w:numPr>
          <w:ilvl w:val="0"/>
          <w:numId w:val="101"/>
        </w:numPr>
        <w:spacing w:after="0" w:line="360" w:lineRule="auto"/>
        <w:jc w:val="both"/>
        <w:rPr>
          <w:rFonts w:eastAsia="Times New Roman"/>
          <w:b/>
          <w:sz w:val="32"/>
          <w:szCs w:val="32"/>
          <w:lang w:eastAsia="cs-CZ"/>
        </w:rPr>
      </w:pPr>
      <w:r w:rsidRPr="008A53A8">
        <w:rPr>
          <w:rFonts w:eastAsia="Times New Roman"/>
          <w:b/>
          <w:sz w:val="32"/>
          <w:szCs w:val="32"/>
          <w:lang w:eastAsia="cs-CZ"/>
        </w:rPr>
        <w:t>6 Konkrétní cíle práce ŠMP pro školní rok 202</w:t>
      </w:r>
      <w:r w:rsidR="00DA505F">
        <w:rPr>
          <w:rFonts w:eastAsia="Times New Roman"/>
          <w:b/>
          <w:sz w:val="32"/>
          <w:szCs w:val="32"/>
          <w:lang w:eastAsia="cs-CZ"/>
        </w:rPr>
        <w:t>6</w:t>
      </w:r>
      <w:r w:rsidRPr="008A53A8">
        <w:rPr>
          <w:rFonts w:eastAsia="Times New Roman"/>
          <w:b/>
          <w:sz w:val="32"/>
          <w:szCs w:val="32"/>
          <w:lang w:eastAsia="cs-CZ"/>
        </w:rPr>
        <w:t>/202</w:t>
      </w:r>
      <w:r w:rsidR="00DA505F">
        <w:rPr>
          <w:rFonts w:eastAsia="Times New Roman"/>
          <w:b/>
          <w:sz w:val="32"/>
          <w:szCs w:val="32"/>
          <w:lang w:eastAsia="cs-CZ"/>
        </w:rPr>
        <w:t>7</w:t>
      </w:r>
    </w:p>
    <w:tbl>
      <w:tblPr>
        <w:tblStyle w:val="Mkatabulky"/>
        <w:tblW w:w="8719" w:type="dxa"/>
        <w:tblLayout w:type="fixed"/>
        <w:tblLook w:val="04A0" w:firstRow="1" w:lastRow="0" w:firstColumn="1" w:lastColumn="0" w:noHBand="0" w:noVBand="1"/>
      </w:tblPr>
      <w:tblGrid>
        <w:gridCol w:w="2000"/>
        <w:gridCol w:w="6719"/>
      </w:tblGrid>
      <w:tr w:rsidR="008E01F7" w14:paraId="37642814" w14:textId="77777777" w:rsidTr="002653B8">
        <w:tc>
          <w:tcPr>
            <w:tcW w:w="2000" w:type="dxa"/>
            <w:tcBorders>
              <w:top w:val="single" w:sz="18" w:space="0" w:color="000000"/>
              <w:left w:val="single" w:sz="18" w:space="0" w:color="000000"/>
              <w:bottom w:val="single" w:sz="18" w:space="0" w:color="000000"/>
              <w:right w:val="single" w:sz="18" w:space="0" w:color="000000"/>
            </w:tcBorders>
          </w:tcPr>
          <w:p w14:paraId="4C83DAD6" w14:textId="77777777" w:rsidR="008E01F7" w:rsidRDefault="00C31D09">
            <w:pPr>
              <w:widowControl w:val="0"/>
              <w:spacing w:after="0" w:line="360" w:lineRule="auto"/>
              <w:jc w:val="both"/>
              <w:rPr>
                <w:rFonts w:ascii="TimesNewRomanPSMT" w:hAnsi="TimesNewRomanPSMT" w:cs="TimesNewRomanPSMT"/>
                <w:b/>
                <w:sz w:val="24"/>
                <w:szCs w:val="24"/>
              </w:rPr>
            </w:pPr>
            <w:r>
              <w:rPr>
                <w:rFonts w:ascii="TimesNewRomanPSMT" w:eastAsia="Times New Roman" w:hAnsi="TimesNewRomanPSMT" w:cs="TimesNewRomanPSMT"/>
                <w:b/>
                <w:sz w:val="24"/>
                <w:szCs w:val="24"/>
              </w:rPr>
              <w:t>Cíl:</w:t>
            </w:r>
          </w:p>
        </w:tc>
        <w:tc>
          <w:tcPr>
            <w:tcW w:w="6719" w:type="dxa"/>
            <w:tcBorders>
              <w:top w:val="single" w:sz="18" w:space="0" w:color="000000"/>
              <w:left w:val="single" w:sz="18" w:space="0" w:color="000000"/>
              <w:bottom w:val="single" w:sz="18" w:space="0" w:color="000000"/>
              <w:right w:val="single" w:sz="18" w:space="0" w:color="000000"/>
            </w:tcBorders>
          </w:tcPr>
          <w:p w14:paraId="796F2179" w14:textId="72F2125E" w:rsidR="008E01F7" w:rsidRDefault="00DA505F">
            <w:pPr>
              <w:widowControl w:val="0"/>
              <w:spacing w:after="0" w:line="360" w:lineRule="auto"/>
              <w:jc w:val="both"/>
              <w:rPr>
                <w:rFonts w:ascii="TimesNewRomanPSMT" w:hAnsi="TimesNewRomanPSMT" w:cs="TimesNewRomanPSMT"/>
                <w:b/>
                <w:sz w:val="24"/>
                <w:szCs w:val="24"/>
              </w:rPr>
            </w:pPr>
            <w:r>
              <w:rPr>
                <w:rFonts w:ascii="TimesNewRomanPSMT" w:eastAsia="Times New Roman" w:hAnsi="TimesNewRomanPSMT" w:cs="TimesNewRomanPSMT"/>
                <w:b/>
                <w:sz w:val="24"/>
                <w:szCs w:val="24"/>
              </w:rPr>
              <w:t>Intenzivně pracovat s kolektivem třídy 5. A ve spolupráci s TU,</w:t>
            </w:r>
            <w:r w:rsidR="00106E23">
              <w:rPr>
                <w:rFonts w:ascii="TimesNewRomanPSMT" w:eastAsia="Times New Roman" w:hAnsi="TimesNewRomanPSMT" w:cs="TimesNewRomanPSMT"/>
                <w:b/>
                <w:sz w:val="24"/>
                <w:szCs w:val="24"/>
              </w:rPr>
              <w:t xml:space="preserve"> ZZ a</w:t>
            </w:r>
            <w:r>
              <w:rPr>
                <w:rFonts w:ascii="TimesNewRomanPSMT" w:eastAsia="Times New Roman" w:hAnsi="TimesNewRomanPSMT" w:cs="TimesNewRomanPSMT"/>
                <w:b/>
                <w:sz w:val="24"/>
                <w:szCs w:val="24"/>
              </w:rPr>
              <w:t xml:space="preserve"> případně oslovenými odborníky. </w:t>
            </w:r>
          </w:p>
        </w:tc>
      </w:tr>
      <w:tr w:rsidR="008E01F7" w14:paraId="234AFB50" w14:textId="77777777" w:rsidTr="002653B8">
        <w:tc>
          <w:tcPr>
            <w:tcW w:w="2000" w:type="dxa"/>
            <w:tcBorders>
              <w:top w:val="single" w:sz="18" w:space="0" w:color="000000"/>
              <w:left w:val="single" w:sz="18" w:space="0" w:color="000000"/>
              <w:right w:val="single" w:sz="18" w:space="0" w:color="000000"/>
            </w:tcBorders>
          </w:tcPr>
          <w:p w14:paraId="18624A54" w14:textId="77777777" w:rsidR="008E01F7" w:rsidRDefault="00C31D09">
            <w:pPr>
              <w:widowControl w:val="0"/>
              <w:spacing w:after="0" w:line="360" w:lineRule="auto"/>
              <w:jc w:val="both"/>
              <w:rPr>
                <w:rFonts w:ascii="TimesNewRomanPSMT" w:hAnsi="TimesNewRomanPSMT" w:cs="TimesNewRomanPSMT"/>
                <w:sz w:val="24"/>
                <w:szCs w:val="24"/>
              </w:rPr>
            </w:pPr>
            <w:r>
              <w:rPr>
                <w:rFonts w:ascii="TimesNewRomanPSMT" w:eastAsia="Times New Roman" w:hAnsi="TimesNewRomanPSMT" w:cs="TimesNewRomanPSMT"/>
                <w:sz w:val="24"/>
                <w:szCs w:val="24"/>
              </w:rPr>
              <w:t>Ukazatele dosažení cíle:</w:t>
            </w:r>
          </w:p>
        </w:tc>
        <w:tc>
          <w:tcPr>
            <w:tcW w:w="6719" w:type="dxa"/>
            <w:tcBorders>
              <w:top w:val="single" w:sz="18" w:space="0" w:color="000000"/>
              <w:left w:val="single" w:sz="18" w:space="0" w:color="000000"/>
              <w:right w:val="single" w:sz="18" w:space="0" w:color="000000"/>
            </w:tcBorders>
          </w:tcPr>
          <w:p w14:paraId="0DCA41CD" w14:textId="1CF4F1CB" w:rsidR="008E01F7" w:rsidRDefault="00C31D09">
            <w:pPr>
              <w:widowControl w:val="0"/>
              <w:spacing w:after="0" w:line="360" w:lineRule="auto"/>
              <w:jc w:val="both"/>
              <w:rPr>
                <w:rFonts w:ascii="TimesNewRomanPSMT" w:hAnsi="TimesNewRomanPSMT" w:cs="TimesNewRomanPSMT"/>
                <w:sz w:val="24"/>
                <w:szCs w:val="24"/>
              </w:rPr>
            </w:pPr>
            <w:r>
              <w:rPr>
                <w:rFonts w:ascii="TimesNewRomanPSMT" w:eastAsia="Times New Roman" w:hAnsi="TimesNewRomanPSMT" w:cs="TimesNewRomanPSMT"/>
                <w:sz w:val="24"/>
                <w:szCs w:val="24"/>
              </w:rPr>
              <w:t>Podíl řešených případů RCH (</w:t>
            </w:r>
            <w:r w:rsidR="00DA505F">
              <w:rPr>
                <w:rFonts w:ascii="TimesNewRomanPSMT" w:eastAsia="Times New Roman" w:hAnsi="TimesNewRomanPSMT" w:cs="TimesNewRomanPSMT"/>
                <w:sz w:val="24"/>
                <w:szCs w:val="24"/>
              </w:rPr>
              <w:t xml:space="preserve">špatné vztahy, časté konflikty, </w:t>
            </w:r>
            <w:r>
              <w:rPr>
                <w:rFonts w:ascii="TimesNewRomanPSMT" w:eastAsia="Times New Roman" w:hAnsi="TimesNewRomanPSMT" w:cs="TimesNewRomanPSMT"/>
                <w:sz w:val="24"/>
                <w:szCs w:val="24"/>
              </w:rPr>
              <w:t xml:space="preserve"> vyčleňování z kolektivu apod.).</w:t>
            </w:r>
          </w:p>
        </w:tc>
      </w:tr>
      <w:tr w:rsidR="008E01F7" w14:paraId="11AA3B72" w14:textId="77777777" w:rsidTr="002653B8">
        <w:tc>
          <w:tcPr>
            <w:tcW w:w="2000" w:type="dxa"/>
            <w:tcBorders>
              <w:left w:val="single" w:sz="18" w:space="0" w:color="000000"/>
              <w:right w:val="single" w:sz="18" w:space="0" w:color="000000"/>
            </w:tcBorders>
          </w:tcPr>
          <w:p w14:paraId="0E97FB7D" w14:textId="77777777" w:rsidR="008E01F7" w:rsidRDefault="00C31D09">
            <w:pPr>
              <w:widowControl w:val="0"/>
              <w:spacing w:after="0" w:line="360" w:lineRule="auto"/>
              <w:jc w:val="both"/>
              <w:rPr>
                <w:rFonts w:ascii="TimesNewRomanPSMT" w:hAnsi="TimesNewRomanPSMT" w:cs="TimesNewRomanPSMT"/>
                <w:sz w:val="24"/>
                <w:szCs w:val="24"/>
              </w:rPr>
            </w:pPr>
            <w:r>
              <w:rPr>
                <w:rFonts w:ascii="TimesNewRomanPSMT" w:eastAsia="Times New Roman" w:hAnsi="TimesNewRomanPSMT" w:cs="TimesNewRomanPSMT"/>
                <w:sz w:val="24"/>
                <w:szCs w:val="24"/>
              </w:rPr>
              <w:t>Zdůvodnění cíle:</w:t>
            </w:r>
          </w:p>
        </w:tc>
        <w:tc>
          <w:tcPr>
            <w:tcW w:w="6719" w:type="dxa"/>
            <w:tcBorders>
              <w:left w:val="single" w:sz="18" w:space="0" w:color="000000"/>
              <w:right w:val="single" w:sz="18" w:space="0" w:color="000000"/>
            </w:tcBorders>
          </w:tcPr>
          <w:p w14:paraId="7797B290" w14:textId="7C9DA592" w:rsidR="008E01F7" w:rsidRDefault="00DA505F">
            <w:pPr>
              <w:widowControl w:val="0"/>
              <w:spacing w:after="0" w:line="360" w:lineRule="auto"/>
              <w:jc w:val="both"/>
              <w:rPr>
                <w:rFonts w:ascii="TimesNewRomanPSMT" w:hAnsi="TimesNewRomanPSMT" w:cs="TimesNewRomanPSMT"/>
                <w:sz w:val="24"/>
                <w:szCs w:val="24"/>
              </w:rPr>
            </w:pPr>
            <w:r>
              <w:rPr>
                <w:rFonts w:ascii="TimesNewRomanPSMT" w:eastAsia="Times New Roman" w:hAnsi="TimesNewRomanPSMT" w:cs="TimesNewRomanPSMT"/>
                <w:sz w:val="24"/>
                <w:szCs w:val="24"/>
              </w:rPr>
              <w:t>Vysoký počet řešených případů ve třídě v minulém školním roce. Nyní dochází ke změně TU.</w:t>
            </w:r>
          </w:p>
        </w:tc>
      </w:tr>
      <w:tr w:rsidR="008E01F7" w14:paraId="74CE96D0" w14:textId="77777777" w:rsidTr="002653B8">
        <w:tc>
          <w:tcPr>
            <w:tcW w:w="2000" w:type="dxa"/>
            <w:tcBorders>
              <w:left w:val="single" w:sz="18" w:space="0" w:color="000000"/>
              <w:bottom w:val="nil"/>
              <w:right w:val="single" w:sz="18" w:space="0" w:color="000000"/>
            </w:tcBorders>
          </w:tcPr>
          <w:p w14:paraId="4AB74514" w14:textId="77777777" w:rsidR="008E01F7" w:rsidRDefault="00C31D09">
            <w:pPr>
              <w:widowControl w:val="0"/>
              <w:spacing w:after="0" w:line="360" w:lineRule="auto"/>
              <w:jc w:val="both"/>
              <w:rPr>
                <w:rFonts w:ascii="TimesNewRomanPSMT" w:hAnsi="TimesNewRomanPSMT" w:cs="TimesNewRomanPSMT"/>
                <w:sz w:val="24"/>
                <w:szCs w:val="24"/>
              </w:rPr>
            </w:pPr>
            <w:r>
              <w:rPr>
                <w:rFonts w:ascii="TimesNewRomanPSMT" w:eastAsia="Times New Roman" w:hAnsi="TimesNewRomanPSMT" w:cs="TimesNewRomanPSMT"/>
                <w:sz w:val="24"/>
                <w:szCs w:val="24"/>
              </w:rPr>
              <w:t>Návaznost na dlouhodobé cíle:</w:t>
            </w:r>
          </w:p>
        </w:tc>
        <w:tc>
          <w:tcPr>
            <w:tcW w:w="6719" w:type="dxa"/>
            <w:tcBorders>
              <w:left w:val="single" w:sz="18" w:space="0" w:color="000000"/>
              <w:bottom w:val="nil"/>
              <w:right w:val="single" w:sz="18" w:space="0" w:color="000000"/>
            </w:tcBorders>
          </w:tcPr>
          <w:p w14:paraId="3B778FA6" w14:textId="76558D95" w:rsidR="008E01F7" w:rsidRDefault="00C31D09" w:rsidP="002653B8">
            <w:pPr>
              <w:widowControl w:val="0"/>
              <w:tabs>
                <w:tab w:val="right" w:pos="6466"/>
              </w:tabs>
              <w:spacing w:after="0" w:line="360" w:lineRule="auto"/>
              <w:jc w:val="both"/>
              <w:rPr>
                <w:rFonts w:ascii="TimesNewRomanPSMT" w:hAnsi="TimesNewRomanPSMT" w:cs="TimesNewRomanPSMT"/>
                <w:sz w:val="24"/>
                <w:szCs w:val="24"/>
              </w:rPr>
            </w:pPr>
            <w:r>
              <w:rPr>
                <w:rFonts w:ascii="TimesNewRomanPSMT" w:eastAsia="Calibri" w:hAnsi="TimesNewRomanPSMT" w:cs="TimesNewRomanPSMT"/>
                <w:sz w:val="24"/>
                <w:szCs w:val="24"/>
              </w:rPr>
              <w:t>V</w:t>
            </w:r>
            <w:r>
              <w:rPr>
                <w:rFonts w:ascii="TimesNewRomanPSMT" w:eastAsia="Times New Roman" w:hAnsi="TimesNewRomanPSMT" w:cs="TimesNewRomanPSMT"/>
                <w:sz w:val="24"/>
                <w:szCs w:val="24"/>
              </w:rPr>
              <w:t>ytvářet pozitivní klima ve třídách</w:t>
            </w:r>
            <w:r w:rsidR="00DA505F">
              <w:rPr>
                <w:rFonts w:ascii="TimesNewRomanPSMT" w:eastAsia="Times New Roman" w:hAnsi="TimesNewRomanPSMT" w:cs="TimesNewRomanPSMT"/>
                <w:sz w:val="24"/>
                <w:szCs w:val="24"/>
              </w:rPr>
              <w:t>.</w:t>
            </w:r>
          </w:p>
        </w:tc>
      </w:tr>
      <w:tr w:rsidR="002653B8" w14:paraId="63028C04" w14:textId="77777777" w:rsidTr="002653B8">
        <w:tc>
          <w:tcPr>
            <w:tcW w:w="2000" w:type="dxa"/>
            <w:tcBorders>
              <w:top w:val="nil"/>
              <w:left w:val="single" w:sz="18" w:space="0" w:color="000000"/>
              <w:bottom w:val="single" w:sz="18" w:space="0" w:color="auto"/>
              <w:right w:val="single" w:sz="18" w:space="0" w:color="000000"/>
            </w:tcBorders>
          </w:tcPr>
          <w:p w14:paraId="28786266" w14:textId="77777777" w:rsidR="002653B8" w:rsidRDefault="002653B8">
            <w:pPr>
              <w:widowControl w:val="0"/>
              <w:spacing w:after="0" w:line="360" w:lineRule="auto"/>
              <w:jc w:val="both"/>
              <w:rPr>
                <w:rFonts w:ascii="TimesNewRomanPSMT" w:eastAsia="Times New Roman" w:hAnsi="TimesNewRomanPSMT" w:cs="TimesNewRomanPSMT"/>
                <w:sz w:val="24"/>
                <w:szCs w:val="24"/>
              </w:rPr>
            </w:pPr>
          </w:p>
        </w:tc>
        <w:tc>
          <w:tcPr>
            <w:tcW w:w="6719" w:type="dxa"/>
            <w:tcBorders>
              <w:top w:val="nil"/>
              <w:left w:val="single" w:sz="18" w:space="0" w:color="000000"/>
              <w:bottom w:val="single" w:sz="18" w:space="0" w:color="auto"/>
              <w:right w:val="single" w:sz="18" w:space="0" w:color="000000"/>
            </w:tcBorders>
          </w:tcPr>
          <w:p w14:paraId="2D63A6CB" w14:textId="77777777" w:rsidR="002653B8" w:rsidRDefault="002653B8" w:rsidP="002653B8">
            <w:pPr>
              <w:widowControl w:val="0"/>
              <w:tabs>
                <w:tab w:val="right" w:pos="6466"/>
              </w:tabs>
              <w:spacing w:after="0" w:line="360" w:lineRule="auto"/>
              <w:jc w:val="both"/>
              <w:rPr>
                <w:rFonts w:ascii="TimesNewRomanPSMT" w:eastAsia="Calibri" w:hAnsi="TimesNewRomanPSMT" w:cs="TimesNewRomanPSMT"/>
                <w:sz w:val="24"/>
                <w:szCs w:val="24"/>
              </w:rPr>
            </w:pPr>
          </w:p>
        </w:tc>
      </w:tr>
    </w:tbl>
    <w:tbl>
      <w:tblPr>
        <w:tblStyle w:val="Mkatabulky1"/>
        <w:tblW w:w="8719" w:type="dxa"/>
        <w:tblLayout w:type="fixed"/>
        <w:tblLook w:val="04A0" w:firstRow="1" w:lastRow="0" w:firstColumn="1" w:lastColumn="0" w:noHBand="0" w:noVBand="1"/>
      </w:tblPr>
      <w:tblGrid>
        <w:gridCol w:w="2096"/>
        <w:gridCol w:w="6623"/>
      </w:tblGrid>
      <w:tr w:rsidR="008E01F7" w14:paraId="0ACC1990" w14:textId="77777777" w:rsidTr="00847E8C">
        <w:tc>
          <w:tcPr>
            <w:tcW w:w="2096" w:type="dxa"/>
            <w:tcBorders>
              <w:top w:val="single" w:sz="18" w:space="0" w:color="000000"/>
              <w:left w:val="single" w:sz="18" w:space="0" w:color="000000"/>
              <w:bottom w:val="single" w:sz="18" w:space="0" w:color="000000"/>
              <w:right w:val="single" w:sz="18" w:space="0" w:color="000000"/>
            </w:tcBorders>
          </w:tcPr>
          <w:p w14:paraId="1FBF2730" w14:textId="77777777" w:rsidR="008E01F7" w:rsidRDefault="00C31D09">
            <w:pPr>
              <w:widowControl w:val="0"/>
              <w:spacing w:after="0" w:line="360" w:lineRule="auto"/>
              <w:ind w:left="720"/>
              <w:contextualSpacing/>
              <w:jc w:val="both"/>
              <w:rPr>
                <w:rFonts w:ascii="TimesNewRomanPSMT" w:hAnsi="TimesNewRomanPSMT" w:cs="TimesNewRomanPSMT"/>
                <w:b/>
                <w:sz w:val="24"/>
                <w:szCs w:val="24"/>
              </w:rPr>
            </w:pPr>
            <w:r>
              <w:rPr>
                <w:rFonts w:ascii="TimesNewRomanPSMT" w:eastAsia="Calibri" w:hAnsi="TimesNewRomanPSMT" w:cs="TimesNewRomanPSMT"/>
                <w:b/>
                <w:sz w:val="24"/>
                <w:szCs w:val="24"/>
              </w:rPr>
              <w:t>Cíl:</w:t>
            </w:r>
          </w:p>
        </w:tc>
        <w:tc>
          <w:tcPr>
            <w:tcW w:w="6623" w:type="dxa"/>
            <w:tcBorders>
              <w:top w:val="single" w:sz="18" w:space="0" w:color="000000"/>
              <w:left w:val="single" w:sz="18" w:space="0" w:color="000000"/>
              <w:bottom w:val="single" w:sz="18" w:space="0" w:color="000000"/>
              <w:right w:val="single" w:sz="18" w:space="0" w:color="000000"/>
            </w:tcBorders>
          </w:tcPr>
          <w:p w14:paraId="034F0DAB" w14:textId="24DE1D2F" w:rsidR="008E01F7" w:rsidRDefault="00C31D09" w:rsidP="00106E23">
            <w:pPr>
              <w:widowControl w:val="0"/>
              <w:spacing w:after="0" w:line="360" w:lineRule="auto"/>
              <w:ind w:left="36"/>
              <w:contextualSpacing/>
              <w:jc w:val="both"/>
              <w:rPr>
                <w:rFonts w:ascii="TimesNewRomanPSMT" w:hAnsi="TimesNewRomanPSMT" w:cs="TimesNewRomanPSMT"/>
                <w:b/>
                <w:sz w:val="24"/>
                <w:szCs w:val="24"/>
              </w:rPr>
            </w:pPr>
            <w:r>
              <w:rPr>
                <w:rFonts w:ascii="TimesNewRomanPSMT" w:eastAsia="Calibri" w:hAnsi="TimesNewRomanPSMT" w:cs="TimesNewRomanPSMT"/>
                <w:b/>
                <w:sz w:val="24"/>
                <w:szCs w:val="24"/>
              </w:rPr>
              <w:t>Podpořit pravidelné a efektivní lekce Kiva</w:t>
            </w:r>
            <w:r w:rsidR="002653B8">
              <w:rPr>
                <w:rFonts w:ascii="TimesNewRomanPSMT" w:eastAsia="Calibri" w:hAnsi="TimesNewRomanPSMT" w:cs="TimesNewRomanPSMT"/>
                <w:b/>
                <w:sz w:val="24"/>
                <w:szCs w:val="24"/>
              </w:rPr>
              <w:t xml:space="preserve"> a</w:t>
            </w:r>
            <w:r>
              <w:rPr>
                <w:rFonts w:ascii="TimesNewRomanPSMT" w:eastAsia="Calibri" w:hAnsi="TimesNewRomanPSMT" w:cs="TimesNewRomanPSMT"/>
                <w:b/>
                <w:sz w:val="24"/>
                <w:szCs w:val="24"/>
              </w:rPr>
              <w:t xml:space="preserve"> třídnické hodiny.</w:t>
            </w:r>
          </w:p>
        </w:tc>
      </w:tr>
      <w:tr w:rsidR="008E01F7" w14:paraId="422051F4" w14:textId="77777777" w:rsidTr="00847E8C">
        <w:tc>
          <w:tcPr>
            <w:tcW w:w="2096" w:type="dxa"/>
            <w:tcBorders>
              <w:top w:val="single" w:sz="18" w:space="0" w:color="000000"/>
              <w:left w:val="single" w:sz="18" w:space="0" w:color="000000"/>
              <w:right w:val="single" w:sz="18" w:space="0" w:color="000000"/>
            </w:tcBorders>
          </w:tcPr>
          <w:p w14:paraId="52FD64E2" w14:textId="77777777" w:rsidR="008E01F7" w:rsidRDefault="00C31D09">
            <w:pPr>
              <w:widowControl w:val="0"/>
              <w:spacing w:after="0" w:line="360" w:lineRule="auto"/>
              <w:ind w:left="720" w:hanging="720"/>
              <w:contextualSpacing/>
              <w:rPr>
                <w:rFonts w:ascii="TimesNewRomanPSMT" w:hAnsi="TimesNewRomanPSMT" w:cs="TimesNewRomanPSMT"/>
                <w:sz w:val="24"/>
                <w:szCs w:val="24"/>
              </w:rPr>
            </w:pPr>
            <w:r>
              <w:rPr>
                <w:rFonts w:ascii="TimesNewRomanPSMT" w:eastAsia="Calibri" w:hAnsi="TimesNewRomanPSMT" w:cs="TimesNewRomanPSMT"/>
                <w:sz w:val="24"/>
                <w:szCs w:val="24"/>
              </w:rPr>
              <w:t>Ukazatele dosažení cíle:</w:t>
            </w:r>
          </w:p>
        </w:tc>
        <w:tc>
          <w:tcPr>
            <w:tcW w:w="6623" w:type="dxa"/>
            <w:tcBorders>
              <w:top w:val="single" w:sz="18" w:space="0" w:color="000000"/>
              <w:left w:val="single" w:sz="18" w:space="0" w:color="000000"/>
              <w:right w:val="single" w:sz="18" w:space="0" w:color="000000"/>
            </w:tcBorders>
          </w:tcPr>
          <w:p w14:paraId="5E140C14" w14:textId="3A966CCD" w:rsidR="008E01F7" w:rsidRDefault="00C31D09" w:rsidP="00106E23">
            <w:pPr>
              <w:widowControl w:val="0"/>
              <w:spacing w:after="0" w:line="360" w:lineRule="auto"/>
              <w:ind w:left="178"/>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t xml:space="preserve">Pravidelnost a kvalita Kiva lekcí, </w:t>
            </w:r>
            <w:r w:rsidR="00DA505F">
              <w:rPr>
                <w:rFonts w:ascii="TimesNewRomanPSMT" w:eastAsia="Calibri" w:hAnsi="TimesNewRomanPSMT" w:cs="TimesNewRomanPSMT"/>
                <w:sz w:val="24"/>
                <w:szCs w:val="24"/>
              </w:rPr>
              <w:t xml:space="preserve">zavedení pravidelných </w:t>
            </w:r>
            <w:r>
              <w:rPr>
                <w:rFonts w:ascii="TimesNewRomanPSMT" w:eastAsia="Calibri" w:hAnsi="TimesNewRomanPSMT" w:cs="TimesNewRomanPSMT"/>
                <w:sz w:val="24"/>
                <w:szCs w:val="24"/>
              </w:rPr>
              <w:t xml:space="preserve"> třídnických hodin, množství a závažnost případů RCH, klima ve třídách, množství podnětů pro žákovský parlament.</w:t>
            </w:r>
          </w:p>
        </w:tc>
      </w:tr>
      <w:tr w:rsidR="008E01F7" w14:paraId="4950FB58" w14:textId="77777777" w:rsidTr="00847E8C">
        <w:tc>
          <w:tcPr>
            <w:tcW w:w="2096" w:type="dxa"/>
            <w:tcBorders>
              <w:left w:val="single" w:sz="18" w:space="0" w:color="000000"/>
              <w:right w:val="single" w:sz="18" w:space="0" w:color="000000"/>
            </w:tcBorders>
          </w:tcPr>
          <w:p w14:paraId="6CF4CCB0" w14:textId="77777777" w:rsidR="008E01F7" w:rsidRDefault="00C31D09">
            <w:pPr>
              <w:widowControl w:val="0"/>
              <w:spacing w:after="0" w:line="360" w:lineRule="auto"/>
              <w:ind w:left="720" w:hanging="720"/>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t>Zdůvodnění cíle:</w:t>
            </w:r>
          </w:p>
        </w:tc>
        <w:tc>
          <w:tcPr>
            <w:tcW w:w="6623" w:type="dxa"/>
            <w:tcBorders>
              <w:left w:val="single" w:sz="18" w:space="0" w:color="000000"/>
              <w:right w:val="single" w:sz="18" w:space="0" w:color="000000"/>
            </w:tcBorders>
          </w:tcPr>
          <w:p w14:paraId="065D6DFB" w14:textId="77777777" w:rsidR="008E01F7" w:rsidRDefault="00C31D09" w:rsidP="00106E23">
            <w:pPr>
              <w:widowControl w:val="0"/>
              <w:tabs>
                <w:tab w:val="left" w:pos="4722"/>
              </w:tabs>
              <w:spacing w:after="0" w:line="360" w:lineRule="auto"/>
              <w:ind w:left="178"/>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t>Podpora dobrého klimatu ve třídách.</w:t>
            </w:r>
          </w:p>
        </w:tc>
      </w:tr>
      <w:tr w:rsidR="008E01F7" w14:paraId="21001062" w14:textId="77777777" w:rsidTr="00847E8C">
        <w:tc>
          <w:tcPr>
            <w:tcW w:w="2096" w:type="dxa"/>
            <w:tcBorders>
              <w:left w:val="single" w:sz="18" w:space="0" w:color="000000"/>
              <w:bottom w:val="single" w:sz="18" w:space="0" w:color="000000"/>
              <w:right w:val="single" w:sz="18" w:space="0" w:color="000000"/>
            </w:tcBorders>
          </w:tcPr>
          <w:p w14:paraId="42C72B8C" w14:textId="77777777" w:rsidR="008E01F7" w:rsidRDefault="00C31D09">
            <w:pPr>
              <w:widowControl w:val="0"/>
              <w:spacing w:after="0" w:line="360" w:lineRule="auto"/>
              <w:ind w:left="142" w:hanging="142"/>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t>Návaznost na dlouhodobé cíle:</w:t>
            </w:r>
          </w:p>
        </w:tc>
        <w:tc>
          <w:tcPr>
            <w:tcW w:w="6623" w:type="dxa"/>
            <w:tcBorders>
              <w:left w:val="single" w:sz="18" w:space="0" w:color="000000"/>
              <w:bottom w:val="single" w:sz="18" w:space="0" w:color="000000"/>
              <w:right w:val="single" w:sz="18" w:space="0" w:color="000000"/>
            </w:tcBorders>
          </w:tcPr>
          <w:p w14:paraId="6DDE65C2" w14:textId="77777777" w:rsidR="008E01F7" w:rsidRDefault="00C31D09" w:rsidP="00106E23">
            <w:pPr>
              <w:widowControl w:val="0"/>
              <w:spacing w:after="0" w:line="360" w:lineRule="auto"/>
              <w:ind w:left="178"/>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t>Posilovat komunikační dovednosti.</w:t>
            </w:r>
          </w:p>
          <w:p w14:paraId="07F2C3C2" w14:textId="77777777" w:rsidR="008E01F7" w:rsidRDefault="00C31D09" w:rsidP="00106E23">
            <w:pPr>
              <w:widowControl w:val="0"/>
              <w:tabs>
                <w:tab w:val="left" w:pos="4052"/>
              </w:tabs>
              <w:spacing w:after="0" w:line="360" w:lineRule="auto"/>
              <w:ind w:left="178"/>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t>Zvyšovat sociální kompetence.</w:t>
            </w:r>
          </w:p>
          <w:p w14:paraId="074C9BC2" w14:textId="77777777" w:rsidR="008E01F7" w:rsidRDefault="00C31D09" w:rsidP="00106E23">
            <w:pPr>
              <w:widowControl w:val="0"/>
              <w:spacing w:after="0" w:line="360" w:lineRule="auto"/>
              <w:ind w:left="178"/>
              <w:contextualSpacing/>
              <w:jc w:val="both"/>
              <w:rPr>
                <w:rFonts w:ascii="TimesNewRomanPSMT" w:hAnsi="TimesNewRomanPSMT" w:cs="TimesNewRomanPSMT"/>
                <w:sz w:val="24"/>
                <w:szCs w:val="24"/>
              </w:rPr>
            </w:pPr>
            <w:r>
              <w:rPr>
                <w:rFonts w:ascii="TimesNewRomanPSMT" w:eastAsia="Calibri" w:hAnsi="TimesNewRomanPSMT" w:cs="TimesNewRomanPSMT"/>
                <w:sz w:val="24"/>
                <w:szCs w:val="24"/>
              </w:rPr>
              <w:lastRenderedPageBreak/>
              <w:t>Vytvářet pozitivní sociální klima.</w:t>
            </w:r>
          </w:p>
        </w:tc>
      </w:tr>
    </w:tbl>
    <w:p w14:paraId="1A814E34" w14:textId="77777777" w:rsidR="008E01F7" w:rsidRDefault="008E01F7">
      <w:pPr>
        <w:spacing w:after="0" w:line="360" w:lineRule="auto"/>
        <w:jc w:val="both"/>
        <w:rPr>
          <w:rFonts w:ascii="TimesNewRomanPSMT" w:eastAsia="Times New Roman" w:hAnsi="TimesNewRomanPSMT" w:cs="TimesNewRomanPSMT"/>
          <w:b/>
          <w:color w:val="000000"/>
          <w:sz w:val="24"/>
          <w:szCs w:val="24"/>
          <w:lang w:eastAsia="cs-CZ"/>
        </w:rPr>
      </w:pPr>
    </w:p>
    <w:tbl>
      <w:tblPr>
        <w:tblStyle w:val="Mkatabulky1"/>
        <w:tblpPr w:leftFromText="141" w:rightFromText="141" w:vertAnchor="text" w:horzAnchor="margin" w:tblpY="529"/>
        <w:tblW w:w="8719" w:type="dxa"/>
        <w:tblLayout w:type="fixed"/>
        <w:tblLook w:val="04A0" w:firstRow="1" w:lastRow="0" w:firstColumn="1" w:lastColumn="0" w:noHBand="0" w:noVBand="1"/>
      </w:tblPr>
      <w:tblGrid>
        <w:gridCol w:w="2096"/>
        <w:gridCol w:w="6623"/>
      </w:tblGrid>
      <w:tr w:rsidR="004A35AE" w14:paraId="643E9B0A" w14:textId="77777777" w:rsidTr="004A35AE">
        <w:tc>
          <w:tcPr>
            <w:tcW w:w="2096" w:type="dxa"/>
            <w:tcBorders>
              <w:top w:val="single" w:sz="18" w:space="0" w:color="000000"/>
              <w:left w:val="single" w:sz="18" w:space="0" w:color="000000"/>
              <w:bottom w:val="single" w:sz="18" w:space="0" w:color="000000"/>
              <w:right w:val="single" w:sz="18" w:space="0" w:color="000000"/>
            </w:tcBorders>
          </w:tcPr>
          <w:p w14:paraId="59AAF8C3" w14:textId="77777777" w:rsidR="004A35AE" w:rsidRDefault="004A35AE" w:rsidP="004A35AE">
            <w:pPr>
              <w:widowControl w:val="0"/>
              <w:spacing w:after="0" w:line="360" w:lineRule="auto"/>
              <w:ind w:left="720"/>
              <w:contextualSpacing/>
              <w:jc w:val="both"/>
              <w:rPr>
                <w:rFonts w:ascii="TimesNewRomanPSMT" w:hAnsi="TimesNewRomanPSMT" w:cs="TimesNewRomanPSMT"/>
                <w:b/>
                <w:sz w:val="24"/>
                <w:szCs w:val="24"/>
              </w:rPr>
            </w:pPr>
            <w:r>
              <w:rPr>
                <w:rFonts w:ascii="TimesNewRomanPSMT" w:eastAsia="Times New Roman" w:hAnsi="TimesNewRomanPSMT" w:cs="TimesNewRomanPSMT"/>
                <w:b/>
                <w:sz w:val="24"/>
                <w:szCs w:val="24"/>
              </w:rPr>
              <w:t>Cíl:</w:t>
            </w:r>
          </w:p>
        </w:tc>
        <w:tc>
          <w:tcPr>
            <w:tcW w:w="6623" w:type="dxa"/>
            <w:tcBorders>
              <w:top w:val="single" w:sz="18" w:space="0" w:color="000000"/>
              <w:left w:val="single" w:sz="18" w:space="0" w:color="000000"/>
              <w:bottom w:val="single" w:sz="18" w:space="0" w:color="000000"/>
              <w:right w:val="single" w:sz="18" w:space="0" w:color="000000"/>
            </w:tcBorders>
          </w:tcPr>
          <w:p w14:paraId="0F164415" w14:textId="062C7D0E" w:rsidR="004A35AE" w:rsidRDefault="004A35AE" w:rsidP="00106E23">
            <w:pPr>
              <w:widowControl w:val="0"/>
              <w:spacing w:after="0" w:line="360" w:lineRule="auto"/>
              <w:ind w:left="178"/>
              <w:contextualSpacing/>
              <w:jc w:val="both"/>
              <w:rPr>
                <w:rFonts w:ascii="TimesNewRomanPSMT" w:hAnsi="TimesNewRomanPSMT" w:cs="TimesNewRomanPSMT"/>
                <w:b/>
                <w:sz w:val="24"/>
                <w:szCs w:val="24"/>
              </w:rPr>
            </w:pPr>
            <w:r>
              <w:rPr>
                <w:rFonts w:ascii="TimesNewRomanPSMT" w:eastAsia="Times New Roman" w:hAnsi="TimesNewRomanPSMT" w:cs="TimesNewRomanPSMT"/>
                <w:b/>
                <w:sz w:val="24"/>
                <w:szCs w:val="24"/>
              </w:rPr>
              <w:t>Podpořit aktivity žákovského parlamentu</w:t>
            </w:r>
            <w:r w:rsidR="00307A69">
              <w:rPr>
                <w:rFonts w:ascii="TimesNewRomanPSMT" w:eastAsia="Times New Roman" w:hAnsi="TimesNewRomanPSMT" w:cs="TimesNewRomanPSMT"/>
                <w:b/>
                <w:sz w:val="24"/>
                <w:szCs w:val="24"/>
              </w:rPr>
              <w:t xml:space="preserve"> včetně žákovského parlamentu na Montessori</w:t>
            </w:r>
            <w:r w:rsidR="00DA505F">
              <w:rPr>
                <w:rFonts w:ascii="TimesNewRomanPSMT" w:eastAsia="Times New Roman" w:hAnsi="TimesNewRomanPSMT" w:cs="TimesNewRomanPSMT"/>
                <w:b/>
                <w:sz w:val="24"/>
                <w:szCs w:val="24"/>
              </w:rPr>
              <w:t xml:space="preserve"> (znovuobnovení činnosti)</w:t>
            </w:r>
            <w:r w:rsidR="00307A69">
              <w:rPr>
                <w:rFonts w:ascii="TimesNewRomanPSMT" w:eastAsia="Times New Roman" w:hAnsi="TimesNewRomanPSMT" w:cs="TimesNewRomanPSMT"/>
                <w:b/>
                <w:sz w:val="24"/>
                <w:szCs w:val="24"/>
              </w:rPr>
              <w:t>. Více využívat</w:t>
            </w:r>
            <w:r w:rsidR="005D7A2F">
              <w:rPr>
                <w:rFonts w:ascii="TimesNewRomanPSMT" w:eastAsia="Times New Roman" w:hAnsi="TimesNewRomanPSMT" w:cs="TimesNewRomanPSMT"/>
                <w:b/>
                <w:sz w:val="24"/>
                <w:szCs w:val="24"/>
              </w:rPr>
              <w:t xml:space="preserve"> </w:t>
            </w:r>
            <w:r>
              <w:rPr>
                <w:rFonts w:ascii="TimesNewRomanPSMT" w:eastAsia="Times New Roman" w:hAnsi="TimesNewRomanPSMT" w:cs="TimesNewRomanPSMT"/>
                <w:b/>
                <w:sz w:val="24"/>
                <w:szCs w:val="24"/>
              </w:rPr>
              <w:t>relaxační místnost.</w:t>
            </w:r>
          </w:p>
        </w:tc>
      </w:tr>
      <w:tr w:rsidR="004A35AE" w14:paraId="2BE7D960" w14:textId="77777777" w:rsidTr="004A35AE">
        <w:tc>
          <w:tcPr>
            <w:tcW w:w="2096" w:type="dxa"/>
            <w:tcBorders>
              <w:top w:val="single" w:sz="18" w:space="0" w:color="000000"/>
              <w:left w:val="single" w:sz="18" w:space="0" w:color="000000"/>
              <w:right w:val="single" w:sz="18" w:space="0" w:color="000000"/>
            </w:tcBorders>
          </w:tcPr>
          <w:p w14:paraId="50CEBE6D" w14:textId="77777777" w:rsidR="004A35AE" w:rsidRDefault="004A35AE" w:rsidP="004A35AE">
            <w:pPr>
              <w:widowControl w:val="0"/>
              <w:spacing w:after="0" w:line="360" w:lineRule="auto"/>
              <w:ind w:left="720"/>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Ukazatele dosažení cíle:</w:t>
            </w:r>
          </w:p>
        </w:tc>
        <w:tc>
          <w:tcPr>
            <w:tcW w:w="6623" w:type="dxa"/>
            <w:tcBorders>
              <w:top w:val="single" w:sz="18" w:space="0" w:color="000000"/>
              <w:left w:val="single" w:sz="18" w:space="0" w:color="000000"/>
              <w:right w:val="single" w:sz="18" w:space="0" w:color="000000"/>
            </w:tcBorders>
          </w:tcPr>
          <w:p w14:paraId="266C35BD" w14:textId="3DC25032" w:rsidR="004A35AE" w:rsidRDefault="004A35AE" w:rsidP="00106E23">
            <w:pPr>
              <w:widowControl w:val="0"/>
              <w:spacing w:after="0" w:line="360" w:lineRule="auto"/>
              <w:ind w:left="178"/>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Počet schůzek a aktivit žákovského parlamentu. Vyhodnotit využívání relaxační místnosti.</w:t>
            </w:r>
          </w:p>
          <w:p w14:paraId="20565AD8" w14:textId="77777777" w:rsidR="004A35AE" w:rsidRDefault="004A35AE" w:rsidP="00106E23">
            <w:pPr>
              <w:widowControl w:val="0"/>
              <w:spacing w:after="0" w:line="240" w:lineRule="auto"/>
              <w:ind w:left="178"/>
              <w:jc w:val="center"/>
              <w:rPr>
                <w:rFonts w:ascii="TimesNewRomanPSMT" w:hAnsi="TimesNewRomanPSMT" w:cs="TimesNewRomanPSMT"/>
                <w:sz w:val="24"/>
                <w:szCs w:val="24"/>
              </w:rPr>
            </w:pPr>
          </w:p>
        </w:tc>
      </w:tr>
      <w:tr w:rsidR="004A35AE" w14:paraId="4A80B964" w14:textId="77777777" w:rsidTr="004A35AE">
        <w:tc>
          <w:tcPr>
            <w:tcW w:w="2096" w:type="dxa"/>
            <w:tcBorders>
              <w:left w:val="single" w:sz="18" w:space="0" w:color="000000"/>
              <w:right w:val="single" w:sz="18" w:space="0" w:color="000000"/>
            </w:tcBorders>
          </w:tcPr>
          <w:p w14:paraId="788B0798" w14:textId="77777777" w:rsidR="004A35AE" w:rsidRDefault="004A35AE" w:rsidP="004A35AE">
            <w:pPr>
              <w:widowControl w:val="0"/>
              <w:spacing w:after="0" w:line="360" w:lineRule="auto"/>
              <w:ind w:left="720"/>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Zdůvodnění cíle:</w:t>
            </w:r>
          </w:p>
        </w:tc>
        <w:tc>
          <w:tcPr>
            <w:tcW w:w="6623" w:type="dxa"/>
            <w:tcBorders>
              <w:left w:val="single" w:sz="18" w:space="0" w:color="000000"/>
              <w:right w:val="single" w:sz="18" w:space="0" w:color="000000"/>
            </w:tcBorders>
          </w:tcPr>
          <w:p w14:paraId="08AF5C9D" w14:textId="675BEB4C" w:rsidR="004A35AE" w:rsidRDefault="004A35AE" w:rsidP="00106E23">
            <w:pPr>
              <w:widowControl w:val="0"/>
              <w:spacing w:after="0" w:line="360" w:lineRule="auto"/>
              <w:ind w:left="178"/>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 xml:space="preserve">Potřeba zvýšit podíl žáků na životě školy. Zvyšovat </w:t>
            </w:r>
            <w:proofErr w:type="spellStart"/>
            <w:r>
              <w:rPr>
                <w:rFonts w:ascii="TimesNewRomanPSMT" w:eastAsia="Times New Roman" w:hAnsi="TimesNewRomanPSMT" w:cs="TimesNewRomanPSMT"/>
                <w:sz w:val="24"/>
                <w:szCs w:val="24"/>
              </w:rPr>
              <w:t>well-being</w:t>
            </w:r>
            <w:proofErr w:type="spellEnd"/>
            <w:r>
              <w:rPr>
                <w:rFonts w:ascii="TimesNewRomanPSMT" w:eastAsia="Times New Roman" w:hAnsi="TimesNewRomanPSMT" w:cs="TimesNewRomanPSMT"/>
                <w:sz w:val="24"/>
                <w:szCs w:val="24"/>
              </w:rPr>
              <w:t xml:space="preserve"> žáků i pedagogů.</w:t>
            </w:r>
          </w:p>
        </w:tc>
      </w:tr>
      <w:tr w:rsidR="004A35AE" w14:paraId="6DDEC741" w14:textId="77777777" w:rsidTr="004A35AE">
        <w:tc>
          <w:tcPr>
            <w:tcW w:w="2096" w:type="dxa"/>
            <w:tcBorders>
              <w:left w:val="single" w:sz="18" w:space="0" w:color="000000"/>
              <w:bottom w:val="single" w:sz="18" w:space="0" w:color="000000"/>
              <w:right w:val="single" w:sz="18" w:space="0" w:color="000000"/>
            </w:tcBorders>
          </w:tcPr>
          <w:p w14:paraId="475520AC" w14:textId="77777777" w:rsidR="004A35AE" w:rsidRDefault="004A35AE" w:rsidP="004A35AE">
            <w:pPr>
              <w:widowControl w:val="0"/>
              <w:spacing w:after="0" w:line="360" w:lineRule="auto"/>
              <w:ind w:left="720"/>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Návaznost na dlouhodobé cíle:</w:t>
            </w:r>
          </w:p>
        </w:tc>
        <w:tc>
          <w:tcPr>
            <w:tcW w:w="6623" w:type="dxa"/>
            <w:tcBorders>
              <w:left w:val="single" w:sz="18" w:space="0" w:color="000000"/>
              <w:bottom w:val="single" w:sz="18" w:space="0" w:color="000000"/>
              <w:right w:val="single" w:sz="18" w:space="0" w:color="000000"/>
            </w:tcBorders>
          </w:tcPr>
          <w:p w14:paraId="27D33D2E" w14:textId="77777777" w:rsidR="004A35AE" w:rsidRDefault="004A35AE" w:rsidP="00106E23">
            <w:pPr>
              <w:widowControl w:val="0"/>
              <w:spacing w:after="0" w:line="360" w:lineRule="auto"/>
              <w:ind w:left="178"/>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Zvyšování řady kompetencí a dovedností žáků podílejících se na životě tříd a celé školy. Zlepšování klimatu školy a spolupráce mezi žáky a pedagogy.</w:t>
            </w:r>
          </w:p>
        </w:tc>
      </w:tr>
    </w:tbl>
    <w:p w14:paraId="3F965F22" w14:textId="77777777" w:rsidR="00243231" w:rsidRDefault="00243231">
      <w:pPr>
        <w:spacing w:after="0" w:line="360" w:lineRule="auto"/>
        <w:rPr>
          <w:rFonts w:ascii="TimesNewRomanPSMT" w:eastAsia="Times New Roman" w:hAnsi="TimesNewRomanPSMT" w:cs="TimesNewRomanPSMT"/>
          <w:b/>
          <w:bCs/>
          <w:color w:val="000000"/>
          <w:sz w:val="40"/>
          <w:szCs w:val="40"/>
          <w:lang w:eastAsia="cs-CZ"/>
        </w:rPr>
      </w:pPr>
    </w:p>
    <w:p w14:paraId="7C633A71" w14:textId="77777777" w:rsidR="00243231" w:rsidRDefault="00243231">
      <w:pPr>
        <w:spacing w:after="0" w:line="360" w:lineRule="auto"/>
        <w:rPr>
          <w:rFonts w:ascii="TimesNewRomanPSMT" w:eastAsia="Times New Roman" w:hAnsi="TimesNewRomanPSMT" w:cs="TimesNewRomanPSMT"/>
          <w:b/>
          <w:bCs/>
          <w:color w:val="000000"/>
          <w:sz w:val="40"/>
          <w:szCs w:val="40"/>
          <w:lang w:eastAsia="cs-CZ"/>
        </w:rPr>
      </w:pPr>
    </w:p>
    <w:tbl>
      <w:tblPr>
        <w:tblStyle w:val="Mkatabulky1"/>
        <w:tblpPr w:leftFromText="141" w:rightFromText="141" w:vertAnchor="text" w:horzAnchor="margin" w:tblpY="-463"/>
        <w:tblW w:w="8908" w:type="dxa"/>
        <w:tblLayout w:type="fixed"/>
        <w:tblLook w:val="04A0" w:firstRow="1" w:lastRow="0" w:firstColumn="1" w:lastColumn="0" w:noHBand="0" w:noVBand="1"/>
      </w:tblPr>
      <w:tblGrid>
        <w:gridCol w:w="2096"/>
        <w:gridCol w:w="6812"/>
      </w:tblGrid>
      <w:tr w:rsidR="008E01F7" w14:paraId="63C690C6" w14:textId="77777777" w:rsidTr="00E26370">
        <w:tc>
          <w:tcPr>
            <w:tcW w:w="2096" w:type="dxa"/>
            <w:tcBorders>
              <w:top w:val="single" w:sz="18" w:space="0" w:color="000000"/>
              <w:left w:val="single" w:sz="18" w:space="0" w:color="000000"/>
              <w:bottom w:val="single" w:sz="18" w:space="0" w:color="000000"/>
              <w:right w:val="single" w:sz="18" w:space="0" w:color="000000"/>
            </w:tcBorders>
          </w:tcPr>
          <w:p w14:paraId="358F4591" w14:textId="77777777" w:rsidR="008E01F7" w:rsidRDefault="00C31D09">
            <w:pPr>
              <w:widowControl w:val="0"/>
              <w:spacing w:after="0" w:line="360" w:lineRule="auto"/>
              <w:ind w:left="720"/>
              <w:contextualSpacing/>
              <w:jc w:val="both"/>
              <w:rPr>
                <w:rFonts w:ascii="TimesNewRomanPSMT" w:hAnsi="TimesNewRomanPSMT" w:cs="TimesNewRomanPSMT"/>
                <w:b/>
                <w:sz w:val="24"/>
                <w:szCs w:val="24"/>
              </w:rPr>
            </w:pPr>
            <w:r>
              <w:rPr>
                <w:rFonts w:ascii="TimesNewRomanPSMT" w:eastAsia="Times New Roman" w:hAnsi="TimesNewRomanPSMT" w:cs="TimesNewRomanPSMT"/>
                <w:b/>
                <w:sz w:val="24"/>
                <w:szCs w:val="24"/>
              </w:rPr>
              <w:t>Cíl:</w:t>
            </w:r>
          </w:p>
        </w:tc>
        <w:tc>
          <w:tcPr>
            <w:tcW w:w="6812" w:type="dxa"/>
            <w:tcBorders>
              <w:top w:val="single" w:sz="18" w:space="0" w:color="000000"/>
              <w:left w:val="single" w:sz="18" w:space="0" w:color="000000"/>
              <w:bottom w:val="single" w:sz="18" w:space="0" w:color="000000"/>
              <w:right w:val="single" w:sz="18" w:space="0" w:color="000000"/>
            </w:tcBorders>
          </w:tcPr>
          <w:p w14:paraId="546C8F69" w14:textId="08730319" w:rsidR="008E01F7" w:rsidRDefault="00C31D09" w:rsidP="00E26370">
            <w:pPr>
              <w:widowControl w:val="0"/>
              <w:spacing w:after="0" w:line="360" w:lineRule="auto"/>
              <w:ind w:left="178"/>
              <w:contextualSpacing/>
              <w:jc w:val="both"/>
              <w:rPr>
                <w:rFonts w:ascii="TimesNewRomanPSMT" w:hAnsi="TimesNewRomanPSMT" w:cs="TimesNewRomanPSMT"/>
                <w:b/>
                <w:sz w:val="24"/>
                <w:szCs w:val="24"/>
              </w:rPr>
            </w:pPr>
            <w:r>
              <w:rPr>
                <w:rFonts w:ascii="TimesNewRomanPSMT" w:eastAsia="Times New Roman" w:hAnsi="TimesNewRomanPSMT" w:cs="TimesNewRomanPSMT"/>
                <w:b/>
                <w:sz w:val="24"/>
                <w:szCs w:val="24"/>
              </w:rPr>
              <w:t>V oblasti prevence rizikového chování se zaměřit zejména na bezpečnost žáků při pohybu na internetu a sociálních sítích</w:t>
            </w:r>
            <w:r w:rsidR="00243231">
              <w:rPr>
                <w:rFonts w:ascii="TimesNewRomanPSMT" w:eastAsia="Times New Roman" w:hAnsi="TimesNewRomanPSMT" w:cs="TimesNewRomanPSMT"/>
                <w:b/>
                <w:sz w:val="24"/>
                <w:szCs w:val="24"/>
              </w:rPr>
              <w:t xml:space="preserve"> a zlepšit mezilidské vztahy mezi dětmi.</w:t>
            </w:r>
            <w:r w:rsidR="00DA505F">
              <w:rPr>
                <w:rFonts w:ascii="TimesNewRomanPSMT" w:eastAsia="Times New Roman" w:hAnsi="TimesNewRomanPSMT" w:cs="TimesNewRomanPSMT"/>
                <w:b/>
                <w:sz w:val="24"/>
                <w:szCs w:val="24"/>
              </w:rPr>
              <w:t xml:space="preserve"> Z tohoto důvodu proběhne celá série besed pro všechny žáky školy a pro rodiče formou webináře.</w:t>
            </w:r>
          </w:p>
        </w:tc>
      </w:tr>
      <w:tr w:rsidR="008E01F7" w14:paraId="72C75D9B" w14:textId="77777777" w:rsidTr="00E26370">
        <w:tc>
          <w:tcPr>
            <w:tcW w:w="2096" w:type="dxa"/>
            <w:tcBorders>
              <w:top w:val="single" w:sz="18" w:space="0" w:color="000000"/>
              <w:left w:val="single" w:sz="18" w:space="0" w:color="000000"/>
              <w:right w:val="single" w:sz="18" w:space="0" w:color="000000"/>
            </w:tcBorders>
          </w:tcPr>
          <w:p w14:paraId="53ACEFC5" w14:textId="77777777" w:rsidR="008E01F7" w:rsidRDefault="00C31D09">
            <w:pPr>
              <w:widowControl w:val="0"/>
              <w:spacing w:after="0" w:line="360" w:lineRule="auto"/>
              <w:ind w:left="720"/>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Ukazatele dosažení cíle:</w:t>
            </w:r>
          </w:p>
        </w:tc>
        <w:tc>
          <w:tcPr>
            <w:tcW w:w="6812" w:type="dxa"/>
            <w:tcBorders>
              <w:top w:val="single" w:sz="18" w:space="0" w:color="000000"/>
              <w:left w:val="single" w:sz="18" w:space="0" w:color="000000"/>
              <w:right w:val="single" w:sz="18" w:space="0" w:color="000000"/>
            </w:tcBorders>
          </w:tcPr>
          <w:p w14:paraId="2C772B5D" w14:textId="77777777" w:rsidR="008E01F7" w:rsidRDefault="00C31D09" w:rsidP="00E26370">
            <w:pPr>
              <w:widowControl w:val="0"/>
              <w:spacing w:after="0" w:line="360" w:lineRule="auto"/>
              <w:ind w:left="178"/>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Počet řešených problémů v této oblasti.</w:t>
            </w:r>
          </w:p>
        </w:tc>
      </w:tr>
      <w:tr w:rsidR="008E01F7" w14:paraId="34E018CA" w14:textId="77777777" w:rsidTr="00E26370">
        <w:tc>
          <w:tcPr>
            <w:tcW w:w="2096" w:type="dxa"/>
            <w:tcBorders>
              <w:left w:val="single" w:sz="18" w:space="0" w:color="000000"/>
              <w:right w:val="single" w:sz="18" w:space="0" w:color="000000"/>
            </w:tcBorders>
          </w:tcPr>
          <w:p w14:paraId="655F06CE" w14:textId="77777777" w:rsidR="008E01F7" w:rsidRDefault="00C31D09">
            <w:pPr>
              <w:widowControl w:val="0"/>
              <w:spacing w:after="0" w:line="360" w:lineRule="auto"/>
              <w:ind w:left="720"/>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Zdůvodnění cíle:</w:t>
            </w:r>
          </w:p>
        </w:tc>
        <w:tc>
          <w:tcPr>
            <w:tcW w:w="6812" w:type="dxa"/>
            <w:tcBorders>
              <w:left w:val="single" w:sz="18" w:space="0" w:color="000000"/>
              <w:right w:val="single" w:sz="18" w:space="0" w:color="000000"/>
            </w:tcBorders>
          </w:tcPr>
          <w:p w14:paraId="099504A6" w14:textId="5774A53A" w:rsidR="008E01F7" w:rsidRDefault="00C31D09" w:rsidP="00E26370">
            <w:pPr>
              <w:widowControl w:val="0"/>
              <w:spacing w:after="0" w:line="360" w:lineRule="auto"/>
              <w:ind w:left="178"/>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 xml:space="preserve">Zvýšené nebezpečí rizikového chování žáků v této oblasti způsobeného vysokým počtem hodin strávených </w:t>
            </w:r>
            <w:r w:rsidR="00243231">
              <w:rPr>
                <w:rFonts w:ascii="TimesNewRomanPSMT" w:eastAsia="Times New Roman" w:hAnsi="TimesNewRomanPSMT" w:cs="TimesNewRomanPSMT"/>
                <w:sz w:val="24"/>
                <w:szCs w:val="24"/>
              </w:rPr>
              <w:t>n</w:t>
            </w:r>
            <w:r>
              <w:rPr>
                <w:rFonts w:ascii="TimesNewRomanPSMT" w:eastAsia="Times New Roman" w:hAnsi="TimesNewRomanPSMT" w:cs="TimesNewRomanPSMT"/>
                <w:sz w:val="24"/>
                <w:szCs w:val="24"/>
              </w:rPr>
              <w:t>a PC (jako důsledek domácí výuky během korona – krize).</w:t>
            </w:r>
          </w:p>
        </w:tc>
      </w:tr>
      <w:tr w:rsidR="008E01F7" w14:paraId="6BFB19BD" w14:textId="77777777" w:rsidTr="00E26370">
        <w:tc>
          <w:tcPr>
            <w:tcW w:w="2096" w:type="dxa"/>
            <w:tcBorders>
              <w:left w:val="single" w:sz="18" w:space="0" w:color="000000"/>
              <w:bottom w:val="single" w:sz="18" w:space="0" w:color="000000"/>
              <w:right w:val="single" w:sz="18" w:space="0" w:color="000000"/>
            </w:tcBorders>
          </w:tcPr>
          <w:p w14:paraId="1423D7F9" w14:textId="77777777" w:rsidR="008E01F7" w:rsidRDefault="00C31D09">
            <w:pPr>
              <w:widowControl w:val="0"/>
              <w:spacing w:after="0" w:line="360" w:lineRule="auto"/>
              <w:ind w:left="720"/>
              <w:contextualSpacing/>
              <w:jc w:val="both"/>
              <w:rPr>
                <w:rFonts w:ascii="TimesNewRomanPSMT" w:hAnsi="TimesNewRomanPSMT" w:cs="TimesNewRomanPSMT"/>
                <w:sz w:val="24"/>
                <w:szCs w:val="24"/>
              </w:rPr>
            </w:pPr>
            <w:r>
              <w:rPr>
                <w:rFonts w:ascii="TimesNewRomanPSMT" w:eastAsia="Times New Roman" w:hAnsi="TimesNewRomanPSMT" w:cs="TimesNewRomanPSMT"/>
                <w:sz w:val="24"/>
                <w:szCs w:val="24"/>
              </w:rPr>
              <w:t>Návaznost na dlouhodobé cíle:</w:t>
            </w:r>
          </w:p>
        </w:tc>
        <w:tc>
          <w:tcPr>
            <w:tcW w:w="6812" w:type="dxa"/>
            <w:tcBorders>
              <w:left w:val="single" w:sz="18" w:space="0" w:color="000000"/>
              <w:bottom w:val="single" w:sz="18" w:space="0" w:color="000000"/>
              <w:right w:val="single" w:sz="18" w:space="0" w:color="000000"/>
            </w:tcBorders>
          </w:tcPr>
          <w:p w14:paraId="3E213616" w14:textId="77777777" w:rsidR="008E01F7" w:rsidRDefault="00C31D09" w:rsidP="00E26370">
            <w:pPr>
              <w:widowControl w:val="0"/>
              <w:spacing w:after="0" w:line="360" w:lineRule="auto"/>
              <w:ind w:left="178"/>
              <w:jc w:val="both"/>
              <w:rPr>
                <w:rFonts w:ascii="TimesNewRomanPSMT" w:hAnsi="TimesNewRomanPSMT" w:cs="TimesNewRomanPSMT"/>
                <w:sz w:val="24"/>
                <w:szCs w:val="24"/>
              </w:rPr>
            </w:pPr>
            <w:r>
              <w:rPr>
                <w:rFonts w:ascii="TimesNewRomanPSMT" w:eastAsia="Times New Roman" w:hAnsi="TimesNewRomanPSMT" w:cs="TimesNewRomanPSMT"/>
                <w:sz w:val="24"/>
                <w:szCs w:val="24"/>
              </w:rPr>
              <w:t>Vést žáky k odpovědnosti za své zdraví. Vytvářet kvalitní mezilidské vztahy. Ukázat žákům zdravý způsob života a nabídnout možnosti, jak trávit volný čas.</w:t>
            </w:r>
          </w:p>
          <w:p w14:paraId="1B24C089" w14:textId="77777777" w:rsidR="008E01F7" w:rsidRDefault="008E01F7" w:rsidP="00E26370">
            <w:pPr>
              <w:widowControl w:val="0"/>
              <w:spacing w:after="0" w:line="360" w:lineRule="auto"/>
              <w:ind w:left="178"/>
              <w:contextualSpacing/>
              <w:jc w:val="both"/>
              <w:rPr>
                <w:rFonts w:ascii="TimesNewRomanPSMT" w:hAnsi="TimesNewRomanPSMT" w:cs="TimesNewRomanPSMT"/>
                <w:sz w:val="24"/>
                <w:szCs w:val="24"/>
              </w:rPr>
            </w:pPr>
          </w:p>
        </w:tc>
      </w:tr>
    </w:tbl>
    <w:p w14:paraId="1B175CED" w14:textId="14DE2FFE" w:rsidR="008E01F7" w:rsidRPr="008A53A8" w:rsidRDefault="00C31D09" w:rsidP="00581B8E">
      <w:pPr>
        <w:pStyle w:val="Odstavecseseznamem"/>
        <w:numPr>
          <w:ilvl w:val="0"/>
          <w:numId w:val="102"/>
        </w:numPr>
        <w:spacing w:after="0" w:line="360" w:lineRule="auto"/>
        <w:rPr>
          <w:rFonts w:eastAsia="Times New Roman"/>
          <w:b/>
          <w:bCs/>
          <w:sz w:val="40"/>
          <w:szCs w:val="40"/>
          <w:lang w:eastAsia="cs-CZ"/>
        </w:rPr>
      </w:pPr>
      <w:r w:rsidRPr="008A53A8">
        <w:rPr>
          <w:rFonts w:eastAsia="Times New Roman"/>
          <w:b/>
          <w:bCs/>
          <w:sz w:val="40"/>
          <w:szCs w:val="40"/>
          <w:lang w:eastAsia="cs-CZ"/>
        </w:rPr>
        <w:lastRenderedPageBreak/>
        <w:t>Metody práce</w:t>
      </w:r>
    </w:p>
    <w:p w14:paraId="6A54ADE9" w14:textId="2C4A0DD8" w:rsidR="008E01F7" w:rsidRPr="008A53A8" w:rsidRDefault="00C31D09" w:rsidP="00581B8E">
      <w:pPr>
        <w:pStyle w:val="Odstavecseseznamem"/>
        <w:numPr>
          <w:ilvl w:val="0"/>
          <w:numId w:val="103"/>
        </w:numPr>
        <w:spacing w:after="0" w:line="360" w:lineRule="auto"/>
        <w:rPr>
          <w:rFonts w:eastAsia="Times New Roman"/>
          <w:b/>
          <w:sz w:val="32"/>
          <w:szCs w:val="32"/>
          <w:lang w:eastAsia="cs-CZ"/>
        </w:rPr>
      </w:pPr>
      <w:r w:rsidRPr="008A53A8">
        <w:rPr>
          <w:rFonts w:eastAsia="Times New Roman"/>
          <w:b/>
          <w:sz w:val="32"/>
          <w:szCs w:val="32"/>
          <w:lang w:eastAsia="cs-CZ"/>
        </w:rPr>
        <w:t>1 Skupinová práce</w:t>
      </w:r>
    </w:p>
    <w:p w14:paraId="4DA0BE3A" w14:textId="3E2D46D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Žáci často při vyučování spolupracují ve dvojicích nebo ve skupinách. Učitel věnuje pozornost spolupráci ve skupinách, podporuje naslouchání, zapojení všech členů skupiny, reflektuje s žáky skupinovou práci a podporuje tak rozvoj kompetencí týmové práce, řešení konfliktu (učitel podporuje odpovědnost žáka za řešení konfliktu). Žáci se učí vést diskuzi, vyjadřovat své názory, naslouchat druhým a vhodným způsobem reagovat na kritiku. Jednou z možností je například vedení komunitního kruhu,</w:t>
      </w:r>
      <w:r w:rsidR="004A35AE">
        <w:rPr>
          <w:rFonts w:ascii="TimesNewRomanPSMT" w:eastAsia="Times New Roman" w:hAnsi="TimesNewRomanPSMT" w:cs="TimesNewRomanPSMT"/>
          <w:color w:val="000000"/>
          <w:sz w:val="24"/>
          <w:szCs w:val="24"/>
          <w:lang w:eastAsia="cs-CZ"/>
        </w:rPr>
        <w:t xml:space="preserve"> </w:t>
      </w:r>
      <w:r>
        <w:rPr>
          <w:rFonts w:ascii="TimesNewRomanPSMT" w:eastAsia="Times New Roman" w:hAnsi="TimesNewRomanPSMT" w:cs="TimesNewRomanPSMT"/>
          <w:color w:val="000000"/>
          <w:sz w:val="24"/>
          <w:szCs w:val="24"/>
          <w:lang w:eastAsia="cs-CZ"/>
        </w:rPr>
        <w:t>ve kterém má každý právo diskutovat na základě pravidel diskuze, sdílet své pocity, obavy, radosti, zážitky, podněty k životu třídy, klást otázky.</w:t>
      </w:r>
    </w:p>
    <w:p w14:paraId="2AAE9734"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7DE1692E" w14:textId="77777777" w:rsidR="008E01F7" w:rsidRDefault="008E01F7">
      <w:pPr>
        <w:spacing w:after="0" w:line="360" w:lineRule="auto"/>
        <w:jc w:val="both"/>
        <w:rPr>
          <w:rFonts w:ascii="TimesNewRomanPSMT" w:eastAsia="Times New Roman" w:hAnsi="TimesNewRomanPSMT" w:cs="TimesNewRomanPSMT"/>
          <w:color w:val="000000"/>
          <w:sz w:val="24"/>
          <w:szCs w:val="24"/>
          <w:lang w:eastAsia="cs-CZ"/>
        </w:rPr>
      </w:pPr>
    </w:p>
    <w:p w14:paraId="4B8D06EA" w14:textId="7FFC78F1" w:rsidR="008E01F7" w:rsidRPr="008A53A8" w:rsidRDefault="00C31D09" w:rsidP="00581B8E">
      <w:pPr>
        <w:pStyle w:val="Odstavecseseznamem"/>
        <w:numPr>
          <w:ilvl w:val="0"/>
          <w:numId w:val="104"/>
        </w:numPr>
        <w:spacing w:after="0" w:line="360" w:lineRule="auto"/>
        <w:jc w:val="both"/>
        <w:rPr>
          <w:rFonts w:eastAsia="Times New Roman"/>
          <w:b/>
          <w:sz w:val="32"/>
          <w:szCs w:val="32"/>
          <w:lang w:eastAsia="cs-CZ"/>
        </w:rPr>
      </w:pPr>
      <w:r w:rsidRPr="008A53A8">
        <w:rPr>
          <w:rFonts w:eastAsia="Times New Roman"/>
          <w:b/>
          <w:sz w:val="32"/>
          <w:szCs w:val="32"/>
          <w:lang w:eastAsia="cs-CZ"/>
        </w:rPr>
        <w:t>2 Projektové vyučování a celoškolní projekty</w:t>
      </w:r>
    </w:p>
    <w:p w14:paraId="7C4F2CED" w14:textId="68D2644E"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 xml:space="preserve">V rámci projektů se žáci mohou blíže seznámit s děním kolem sebe a </w:t>
      </w:r>
      <w:r>
        <w:rPr>
          <w:rFonts w:ascii="TimesNewRomanPSMT" w:eastAsia="Times New Roman" w:hAnsi="TimesNewRomanPSMT" w:cs="TimesNewRomanPSMT"/>
          <w:color w:val="000000"/>
          <w:sz w:val="24"/>
          <w:szCs w:val="24"/>
          <w:lang w:eastAsia="cs-CZ"/>
        </w:rPr>
        <w:br/>
        <w:t xml:space="preserve">s aktuálními tématy. Projekt umožňuje intenzivní spolupráci tříd. Celoškolní projekty více podporují spolupráci žáků napříč třídami a napříč ročníky. Žáci se navzájem poznávají a dokáží spolupracovat starší s mladšími. Je to podstatný prvek prevence šikany starších žáků vůči mladším. </w:t>
      </w:r>
      <w:r w:rsidR="00034ABB">
        <w:rPr>
          <w:rFonts w:ascii="TimesNewRomanPSMT" w:eastAsia="Times New Roman" w:hAnsi="TimesNewRomanPSMT" w:cs="TimesNewRomanPSMT"/>
          <w:color w:val="000000"/>
          <w:sz w:val="24"/>
          <w:szCs w:val="24"/>
          <w:lang w:eastAsia="cs-CZ"/>
        </w:rPr>
        <w:t>Např.  v</w:t>
      </w:r>
      <w:r>
        <w:rPr>
          <w:rFonts w:ascii="TimesNewRomanPSMT" w:eastAsia="Times New Roman" w:hAnsi="TimesNewRomanPSMT" w:cs="TimesNewRomanPSMT"/>
          <w:color w:val="000000"/>
          <w:sz w:val="24"/>
          <w:szCs w:val="24"/>
          <w:lang w:eastAsia="cs-CZ"/>
        </w:rPr>
        <w:t> rámci projektu Pomáháme… si žáci uvědomují potřebnost pomoci skupinám lidí (i zvířat), kteří se o sebe nedokážou sami postarat. Mezi žáky se tím zvyšuje ochota pomáhat ostatním, slabším, učí se spolupodílet na občanském životě, přebírat odpovědnost za sebe i ostatní. Celý projekt je prezentován veřejnosti na vystoupení žáků Akademie.</w:t>
      </w:r>
    </w:p>
    <w:p w14:paraId="047B6BD9"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Velice vhodné je také co nejčastěji do výuky zařazovat vrstevnické či mezi ročníkové učení.</w:t>
      </w:r>
    </w:p>
    <w:p w14:paraId="0DE51F1B"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Nedílnou součástí výchovně vzdělávacího procesu jsou též:</w:t>
      </w:r>
    </w:p>
    <w:p w14:paraId="29E6F5EC" w14:textId="77777777" w:rsidR="008E01F7" w:rsidRDefault="00C31D09">
      <w:pPr>
        <w:spacing w:after="0" w:line="360" w:lineRule="auto"/>
        <w:jc w:val="both"/>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b/>
          <w:color w:val="000000"/>
          <w:sz w:val="24"/>
          <w:szCs w:val="24"/>
          <w:lang w:eastAsia="cs-CZ"/>
        </w:rPr>
        <w:t xml:space="preserve">besedy </w:t>
      </w:r>
      <w:r>
        <w:rPr>
          <w:rFonts w:ascii="TimesNewRomanPSMT" w:eastAsia="Times New Roman" w:hAnsi="TimesNewRomanPSMT" w:cs="TimesNewRomanPSMT"/>
          <w:color w:val="000000"/>
          <w:sz w:val="24"/>
          <w:szCs w:val="24"/>
          <w:lang w:eastAsia="cs-CZ"/>
        </w:rPr>
        <w:t>– s experty, významnými osobnostmi s navazujícím programem;</w:t>
      </w:r>
    </w:p>
    <w:p w14:paraId="1C753188"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interaktivní programy</w:t>
      </w:r>
    </w:p>
    <w:p w14:paraId="56F9FD3B" w14:textId="77777777"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 xml:space="preserve">nácviky jednotlivých situací - </w:t>
      </w:r>
      <w:r>
        <w:rPr>
          <w:rFonts w:ascii="TimesNewRomanPSMT" w:eastAsia="Times New Roman" w:hAnsi="TimesNewRomanPSMT" w:cs="TimesNewRomanPSMT"/>
          <w:color w:val="000000"/>
          <w:sz w:val="24"/>
          <w:szCs w:val="24"/>
          <w:lang w:eastAsia="cs-CZ"/>
        </w:rPr>
        <w:t>tyto aktivity jsou využívány dle aktuální nabídky a našich potřeb v průběhu celého roku.</w:t>
      </w:r>
    </w:p>
    <w:p w14:paraId="4F749D92" w14:textId="77777777" w:rsidR="008E01F7" w:rsidRDefault="008E01F7">
      <w:pPr>
        <w:spacing w:after="0" w:line="360" w:lineRule="auto"/>
        <w:rPr>
          <w:rFonts w:ascii="TimesNewRomanPSMT" w:eastAsia="Times New Roman" w:hAnsi="TimesNewRomanPSMT" w:cs="TimesNewRomanPSMT"/>
          <w:color w:val="000000"/>
          <w:sz w:val="24"/>
          <w:szCs w:val="24"/>
          <w:lang w:eastAsia="cs-CZ"/>
        </w:rPr>
      </w:pPr>
    </w:p>
    <w:p w14:paraId="47CDBB69" w14:textId="64401F18" w:rsidR="008E01F7" w:rsidRPr="008A53A8" w:rsidRDefault="00C31D09" w:rsidP="00581B8E">
      <w:pPr>
        <w:pStyle w:val="Odstavecseseznamem"/>
        <w:numPr>
          <w:ilvl w:val="0"/>
          <w:numId w:val="105"/>
        </w:numPr>
        <w:spacing w:after="0" w:line="360" w:lineRule="auto"/>
        <w:jc w:val="both"/>
        <w:rPr>
          <w:rFonts w:eastAsia="Times New Roman" w:cs="Times New Roman"/>
          <w:b/>
          <w:sz w:val="32"/>
          <w:szCs w:val="32"/>
          <w:lang w:eastAsia="cs-CZ"/>
        </w:rPr>
      </w:pPr>
      <w:r w:rsidRPr="008A53A8">
        <w:rPr>
          <w:rFonts w:eastAsia="Times New Roman" w:cs="Times New Roman"/>
          <w:b/>
          <w:sz w:val="32"/>
          <w:szCs w:val="32"/>
          <w:lang w:eastAsia="cs-CZ"/>
        </w:rPr>
        <w:t>3 Školní pravidla jako nástroj prevence</w:t>
      </w:r>
    </w:p>
    <w:p w14:paraId="3A9B8F06"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Společně vytvořená a dodržovaná pravidla ve třídě a ve škole jsou velmi účinnou prevencí sociálně patologických jevů, zejména nekázně, násilí a šikany. Jedná se o pravidla </w:t>
      </w:r>
      <w:r>
        <w:rPr>
          <w:rFonts w:ascii="TimesNewRomanPSMT" w:eastAsia="Times New Roman" w:hAnsi="TimesNewRomanPSMT" w:cs="Times New Roman"/>
          <w:color w:val="000000"/>
          <w:sz w:val="24"/>
          <w:szCs w:val="24"/>
          <w:lang w:eastAsia="cs-CZ"/>
        </w:rPr>
        <w:lastRenderedPageBreak/>
        <w:t>týkající se soužití v konkrétním společenství žáků, pedagogů a ostatních zaměstnanců školy a o pravidla provozu a chodu školy.</w:t>
      </w:r>
    </w:p>
    <w:p w14:paraId="7CCAB7E3"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b/>
          <w:color w:val="000000"/>
          <w:sz w:val="24"/>
          <w:szCs w:val="24"/>
          <w:lang w:eastAsia="cs-CZ"/>
        </w:rPr>
        <w:tab/>
      </w:r>
      <w:r>
        <w:rPr>
          <w:rFonts w:ascii="TimesNewRomanPSMT" w:eastAsia="Times New Roman" w:hAnsi="TimesNewRomanPSMT" w:cs="Times New Roman"/>
          <w:color w:val="000000"/>
          <w:sz w:val="24"/>
          <w:szCs w:val="24"/>
          <w:lang w:eastAsia="cs-CZ"/>
        </w:rPr>
        <w:t>Provozní pravidla jsou dána školním řádem. V těchto pravidlech je zakotveno, jak řešit situace spojené se sociálně patologickými jevy. Pravidla týkající se provozu školy nepostihují pravidla soužití, klima a étos školy.</w:t>
      </w:r>
    </w:p>
    <w:p w14:paraId="07FD7016"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b/>
          <w:color w:val="000000"/>
          <w:sz w:val="24"/>
          <w:szCs w:val="24"/>
          <w:lang w:eastAsia="cs-CZ"/>
        </w:rPr>
        <w:tab/>
      </w:r>
      <w:r>
        <w:rPr>
          <w:rFonts w:ascii="TimesNewRomanPSMT" w:eastAsia="Times New Roman" w:hAnsi="TimesNewRomanPSMT" w:cs="Times New Roman"/>
          <w:color w:val="000000"/>
          <w:sz w:val="24"/>
          <w:szCs w:val="24"/>
          <w:lang w:eastAsia="cs-CZ"/>
        </w:rPr>
        <w:t>Pravidla soužití bývají většinou „nepsaná“. Jedná se o pravidla vzájemného respektu, úcty, důvěry, empatie a dalších životních kvalit a dovedností. Z pravidel soužití by měla vycházet pravidla provozní. Tam, kde chybí přesně formulovaná pravidla soužití, dochází snáz a častěji k tomu, že se porušují pravidla provozní. Je to dáno tím, že není pochopen smysl a důvody jednotlivých provozních norem a tyto jsou často brány jako výzvy k jejich porušení.</w:t>
      </w:r>
    </w:p>
    <w:p w14:paraId="20C1AFC5" w14:textId="0074E68B"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Při vytváření pravidel soužití</w:t>
      </w:r>
      <w:r w:rsidR="006E206F">
        <w:rPr>
          <w:rFonts w:ascii="TimesNewRomanPSMT" w:eastAsia="Times New Roman" w:hAnsi="TimesNewRomanPSMT" w:cs="Times New Roman"/>
          <w:color w:val="000000"/>
          <w:sz w:val="24"/>
          <w:szCs w:val="24"/>
          <w:lang w:eastAsia="cs-CZ"/>
        </w:rPr>
        <w:t>,</w:t>
      </w:r>
      <w:r>
        <w:rPr>
          <w:rFonts w:ascii="TimesNewRomanPSMT" w:eastAsia="Times New Roman" w:hAnsi="TimesNewRomanPSMT" w:cs="Times New Roman"/>
          <w:color w:val="000000"/>
          <w:sz w:val="24"/>
          <w:szCs w:val="24"/>
          <w:lang w:eastAsia="cs-CZ"/>
        </w:rPr>
        <w:t xml:space="preserve"> resp. provozních pravidel</w:t>
      </w:r>
      <w:r w:rsidR="006E206F">
        <w:rPr>
          <w:rFonts w:ascii="TimesNewRomanPSMT" w:eastAsia="Times New Roman" w:hAnsi="TimesNewRomanPSMT" w:cs="Times New Roman"/>
          <w:color w:val="000000"/>
          <w:sz w:val="24"/>
          <w:szCs w:val="24"/>
          <w:lang w:eastAsia="cs-CZ"/>
        </w:rPr>
        <w:t>,</w:t>
      </w:r>
      <w:r>
        <w:rPr>
          <w:rFonts w:ascii="TimesNewRomanPSMT" w:eastAsia="Times New Roman" w:hAnsi="TimesNewRomanPSMT" w:cs="Times New Roman"/>
          <w:color w:val="000000"/>
          <w:sz w:val="24"/>
          <w:szCs w:val="24"/>
          <w:lang w:eastAsia="cs-CZ"/>
        </w:rPr>
        <w:t xml:space="preserve"> je nutné dodržovat několik zásad:</w:t>
      </w:r>
    </w:p>
    <w:p w14:paraId="4180DFC0" w14:textId="77777777" w:rsidR="008E01F7" w:rsidRDefault="00C31D09">
      <w:pPr>
        <w:numPr>
          <w:ilvl w:val="0"/>
          <w:numId w:val="10"/>
        </w:num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u w:val="single"/>
          <w:lang w:eastAsia="cs-CZ"/>
        </w:rPr>
        <w:t>Spoluúčast dětí</w:t>
      </w:r>
      <w:r>
        <w:rPr>
          <w:rFonts w:ascii="TimesNewRomanPSMT" w:eastAsia="Times New Roman" w:hAnsi="TimesNewRomanPSMT" w:cs="Times New Roman"/>
          <w:color w:val="000000"/>
          <w:sz w:val="24"/>
          <w:szCs w:val="24"/>
          <w:lang w:eastAsia="cs-CZ"/>
        </w:rPr>
        <w:t xml:space="preserve"> – spoluúčast na vytváření a upevňování pravidel je základem toho, aby děti pravidla přijaly a řídily se jimi.</w:t>
      </w:r>
    </w:p>
    <w:p w14:paraId="081491A9" w14:textId="77777777" w:rsidR="008E01F7" w:rsidRDefault="00C31D09">
      <w:pPr>
        <w:numPr>
          <w:ilvl w:val="0"/>
          <w:numId w:val="10"/>
        </w:numPr>
        <w:spacing w:after="0" w:line="360" w:lineRule="auto"/>
        <w:jc w:val="both"/>
        <w:rPr>
          <w:rFonts w:ascii="TimesNewRomanPSMT" w:eastAsia="Times New Roman" w:hAnsi="TimesNewRomanPSMT" w:cs="Times New Roman"/>
          <w:b/>
          <w:color w:val="000000"/>
          <w:sz w:val="24"/>
          <w:szCs w:val="24"/>
          <w:lang w:eastAsia="cs-CZ"/>
        </w:rPr>
      </w:pPr>
      <w:r>
        <w:rPr>
          <w:rFonts w:ascii="TimesNewRomanPSMT" w:eastAsia="Times New Roman" w:hAnsi="TimesNewRomanPSMT" w:cs="Times New Roman"/>
          <w:color w:val="000000"/>
          <w:sz w:val="24"/>
          <w:szCs w:val="24"/>
          <w:u w:val="single"/>
          <w:lang w:eastAsia="cs-CZ"/>
        </w:rPr>
        <w:t>Integrace pravidel do denního života školy</w:t>
      </w:r>
      <w:r>
        <w:rPr>
          <w:rFonts w:ascii="TimesNewRomanPSMT" w:eastAsia="Times New Roman" w:hAnsi="TimesNewRomanPSMT" w:cs="Times New Roman"/>
          <w:color w:val="000000"/>
          <w:sz w:val="24"/>
          <w:szCs w:val="24"/>
          <w:lang w:eastAsia="cs-CZ"/>
        </w:rPr>
        <w:t xml:space="preserve"> – nestačí jednorázové seznámení s pravidly (školním řádem) na počátku roku.  Je třeba, aby si děti uvědomily, že dodržování pravidel se vyplatí. Je vhodné se k nim opakovaně vracet, rozebírat je, hledat jejich význam, přínos pro všechny. </w:t>
      </w:r>
    </w:p>
    <w:p w14:paraId="1824A9C2" w14:textId="77777777" w:rsidR="008E01F7" w:rsidRDefault="00C31D09">
      <w:pPr>
        <w:numPr>
          <w:ilvl w:val="0"/>
          <w:numId w:val="10"/>
        </w:num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u w:val="single"/>
          <w:lang w:eastAsia="cs-CZ"/>
        </w:rPr>
        <w:t>Srozumitelnost a splnitelnost</w:t>
      </w:r>
      <w:r>
        <w:rPr>
          <w:rFonts w:ascii="TimesNewRomanPSMT" w:eastAsia="Times New Roman" w:hAnsi="TimesNewRomanPSMT" w:cs="Times New Roman"/>
          <w:color w:val="000000"/>
          <w:sz w:val="24"/>
          <w:szCs w:val="24"/>
          <w:lang w:eastAsia="cs-CZ"/>
        </w:rPr>
        <w:t xml:space="preserve"> – srozumitelnost je dána formulací pravidel s přihlédnutím k tomu, co si žáci pod jednotlivými pojmy představují, jaký je jejich výklad. Splnitelnost je dána repertoárem žádoucího chování a možností v určité míře pravidla revidovat a po dohodě upravovat. Při tvorbě pravidel se žáci podílí v rozsahu přiměřeném věku.</w:t>
      </w:r>
    </w:p>
    <w:p w14:paraId="51913524" w14:textId="77777777" w:rsidR="008E01F7" w:rsidRDefault="00C31D09">
      <w:pPr>
        <w:numPr>
          <w:ilvl w:val="0"/>
          <w:numId w:val="10"/>
        </w:num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u w:val="single"/>
          <w:lang w:eastAsia="cs-CZ"/>
        </w:rPr>
        <w:t>Pozitivní formulace pravidel</w:t>
      </w:r>
      <w:r>
        <w:rPr>
          <w:rFonts w:ascii="TimesNewRomanPSMT" w:eastAsia="Times New Roman" w:hAnsi="TimesNewRomanPSMT" w:cs="Times New Roman"/>
          <w:color w:val="000000"/>
          <w:sz w:val="24"/>
          <w:szCs w:val="24"/>
          <w:lang w:eastAsia="cs-CZ"/>
        </w:rPr>
        <w:t xml:space="preserve"> – pravidla by měla být formulována v pozitivní formě. Formy zákazu a příkazu inspirují k porušování a revoltě. Formulace mají být obrazem žádoucího chování.</w:t>
      </w:r>
    </w:p>
    <w:p w14:paraId="4AB092B9" w14:textId="1FBD0B2F" w:rsidR="008E01F7" w:rsidRDefault="00C31D09">
      <w:pPr>
        <w:numPr>
          <w:ilvl w:val="0"/>
          <w:numId w:val="10"/>
        </w:num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u w:val="single"/>
          <w:lang w:eastAsia="cs-CZ"/>
        </w:rPr>
        <w:t>Přiměřenost počtu</w:t>
      </w:r>
      <w:r>
        <w:rPr>
          <w:rFonts w:ascii="TimesNewRomanPSMT" w:eastAsia="Times New Roman" w:hAnsi="TimesNewRomanPSMT" w:cs="Times New Roman"/>
          <w:b/>
          <w:color w:val="000000"/>
          <w:sz w:val="24"/>
          <w:szCs w:val="24"/>
          <w:lang w:eastAsia="cs-CZ"/>
        </w:rPr>
        <w:t xml:space="preserve"> </w:t>
      </w:r>
      <w:r>
        <w:rPr>
          <w:rFonts w:ascii="TimesNewRomanPSMT" w:eastAsia="Times New Roman" w:hAnsi="TimesNewRomanPSMT" w:cs="Times New Roman"/>
          <w:color w:val="000000"/>
          <w:sz w:val="24"/>
          <w:szCs w:val="24"/>
          <w:lang w:eastAsia="cs-CZ"/>
        </w:rPr>
        <w:t>– přemíra pravidel vede často k jejich ignoraci. Tvorba a upevňování pravidel by měly být procesem. Lépe začít od menšího počtu s obecnější, širší formulací a postupně vyvozovat další pravidla.</w:t>
      </w:r>
    </w:p>
    <w:p w14:paraId="72F9AB94" w14:textId="77777777" w:rsidR="008E01F7" w:rsidRDefault="00C31D09">
      <w:pPr>
        <w:numPr>
          <w:ilvl w:val="0"/>
          <w:numId w:val="10"/>
        </w:num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u w:val="single"/>
          <w:lang w:eastAsia="cs-CZ"/>
        </w:rPr>
        <w:t>Pravidla se týkají všech lidí ve škole</w:t>
      </w:r>
      <w:r>
        <w:rPr>
          <w:rFonts w:ascii="TimesNewRomanPSMT" w:eastAsia="Times New Roman" w:hAnsi="TimesNewRomanPSMT" w:cs="Times New Roman"/>
          <w:b/>
          <w:color w:val="000000"/>
          <w:sz w:val="24"/>
          <w:szCs w:val="24"/>
          <w:lang w:eastAsia="cs-CZ"/>
        </w:rPr>
        <w:t xml:space="preserve"> </w:t>
      </w:r>
      <w:r>
        <w:rPr>
          <w:rFonts w:ascii="TimesNewRomanPSMT" w:eastAsia="Times New Roman" w:hAnsi="TimesNewRomanPSMT" w:cs="Times New Roman"/>
          <w:color w:val="000000"/>
          <w:sz w:val="24"/>
          <w:szCs w:val="24"/>
          <w:lang w:eastAsia="cs-CZ"/>
        </w:rPr>
        <w:t>– děti jsou velmi vnímavé na dvojí výklad pravidel a jejich porušování dospělými.</w:t>
      </w:r>
    </w:p>
    <w:p w14:paraId="6F384DF0" w14:textId="77777777" w:rsidR="008E01F7" w:rsidRDefault="00C31D09">
      <w:p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Zodpovědnosti za vlastní chování se nedá u dětí ve školním prostředí dosáhnout bez spoluúčasti žáků na rozhodování. V opačném případě mohou být demokratická pravidla </w:t>
      </w:r>
      <w:r>
        <w:rPr>
          <w:rFonts w:ascii="TimesNewRomanPSMT" w:eastAsia="Times New Roman" w:hAnsi="TimesNewRomanPSMT" w:cs="Times New Roman"/>
          <w:color w:val="000000"/>
          <w:sz w:val="24"/>
          <w:szCs w:val="24"/>
          <w:lang w:eastAsia="cs-CZ"/>
        </w:rPr>
        <w:lastRenderedPageBreak/>
        <w:t xml:space="preserve">pozvolným nástupem k anarchii, která končí návratem k tvrdému autoritativnímu režimu: „Zkusili jsme to, nešlo to.“ </w:t>
      </w:r>
    </w:p>
    <w:p w14:paraId="5E12F615" w14:textId="77777777" w:rsidR="008E01F7" w:rsidRDefault="008E01F7">
      <w:pPr>
        <w:spacing w:after="0" w:line="360" w:lineRule="auto"/>
        <w:jc w:val="both"/>
        <w:rPr>
          <w:rFonts w:ascii="TimesNewRomanPSMT" w:eastAsia="Times New Roman" w:hAnsi="TimesNewRomanPSMT" w:cs="Times New Roman"/>
          <w:color w:val="000000"/>
          <w:sz w:val="24"/>
          <w:szCs w:val="24"/>
          <w:lang w:eastAsia="cs-CZ"/>
        </w:rPr>
      </w:pPr>
    </w:p>
    <w:p w14:paraId="483038DF" w14:textId="4EEC304C" w:rsidR="008E01F7" w:rsidRPr="008A53A8" w:rsidRDefault="00C31D09" w:rsidP="00581B8E">
      <w:pPr>
        <w:pStyle w:val="Odstavecseseznamem"/>
        <w:numPr>
          <w:ilvl w:val="0"/>
          <w:numId w:val="106"/>
        </w:numPr>
        <w:spacing w:after="0" w:line="360" w:lineRule="auto"/>
        <w:rPr>
          <w:rFonts w:eastAsia="Times New Roman"/>
          <w:b/>
          <w:bCs/>
          <w:sz w:val="40"/>
          <w:szCs w:val="40"/>
          <w:lang w:eastAsia="cs-CZ"/>
        </w:rPr>
      </w:pPr>
      <w:r w:rsidRPr="008A53A8">
        <w:rPr>
          <w:rFonts w:eastAsia="Times New Roman"/>
          <w:b/>
          <w:bCs/>
          <w:sz w:val="40"/>
          <w:szCs w:val="40"/>
          <w:lang w:eastAsia="cs-CZ"/>
        </w:rPr>
        <w:t>Spolupráce s rodiči a veřejností</w:t>
      </w:r>
    </w:p>
    <w:p w14:paraId="7D02AF6E" w14:textId="7D7AC300" w:rsidR="008E01F7" w:rsidRDefault="00C31D09">
      <w:pPr>
        <w:spacing w:after="0" w:line="360" w:lineRule="auto"/>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Učitelé nabízejí všem rodičům možnost individuální konzultace. Děti i rodiče jsou seznámeni s konzultačními hodinami všech učitelů, zároveň ale vědí, že v závažných případech se lze obrátit na pedagoga ihned. Ten zváží situaci a dle závažnosti ji řeší. Rodiče mají také možnost navštívit výuku</w:t>
      </w:r>
      <w:r w:rsidR="00BB530A">
        <w:rPr>
          <w:rFonts w:ascii="TimesNewRomanPSMT" w:eastAsia="Times New Roman" w:hAnsi="TimesNewRomanPSMT" w:cs="TimesNewRomanPSMT"/>
          <w:color w:val="000000"/>
          <w:sz w:val="24"/>
          <w:szCs w:val="24"/>
          <w:lang w:eastAsia="cs-CZ"/>
        </w:rPr>
        <w:t>,</w:t>
      </w:r>
      <w:r>
        <w:rPr>
          <w:rFonts w:ascii="TimesNewRomanPSMT" w:eastAsia="Times New Roman" w:hAnsi="TimesNewRomanPSMT" w:cs="TimesNewRomanPSMT"/>
          <w:color w:val="000000"/>
          <w:sz w:val="24"/>
          <w:szCs w:val="24"/>
          <w:lang w:eastAsia="cs-CZ"/>
        </w:rPr>
        <w:t xml:space="preserve"> a to nejen během „Dne otevřených dveří“. Poznávají tak prostředí školy a lépe chápou potřeby svých dětí ve škole. </w:t>
      </w:r>
    </w:p>
    <w:p w14:paraId="6B1108CB" w14:textId="77777777" w:rsidR="008E01F7" w:rsidRDefault="00C31D09">
      <w:pPr>
        <w:spacing w:after="0" w:line="360" w:lineRule="auto"/>
        <w:ind w:firstLine="708"/>
        <w:jc w:val="both"/>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Všechny akce jsou pořádány ve spolupráci škola – rodina – obec. Snažíme se zapojit do života školy žáky – pedagogy – provozní zaměstnance – rodiče – občany. Akce jsou koncipovány tak, aby byly aktuální (např. Halloween, Adventní ladění, projekt Čtvero ročních období, Velikonoční dílny apod.). Rodiče jsou o programu informováni především prostřednictvím webových stránek a mohou se zapojit nejen do projektů, ale i do běžné výuky.</w:t>
      </w:r>
    </w:p>
    <w:p w14:paraId="078B3B13" w14:textId="77777777" w:rsidR="008E01F7" w:rsidRDefault="008E01F7">
      <w:pPr>
        <w:spacing w:after="0" w:line="360" w:lineRule="auto"/>
        <w:ind w:firstLine="708"/>
        <w:jc w:val="both"/>
        <w:rPr>
          <w:rFonts w:ascii="TimesNewRomanPSMT" w:eastAsia="Times New Roman" w:hAnsi="TimesNewRomanPSMT" w:cs="TimesNewRomanPSMT"/>
          <w:color w:val="000000"/>
          <w:sz w:val="24"/>
          <w:szCs w:val="24"/>
          <w:lang w:eastAsia="cs-CZ"/>
        </w:rPr>
      </w:pPr>
    </w:p>
    <w:p w14:paraId="03660DF7" w14:textId="77777777" w:rsidR="008E01F7" w:rsidRDefault="00C31D09">
      <w:pPr>
        <w:spacing w:after="0" w:line="360" w:lineRule="auto"/>
        <w:jc w:val="both"/>
        <w:rPr>
          <w:rFonts w:ascii="TimesNewRomanPSMT" w:eastAsia="Times New Roman" w:hAnsi="TimesNewRomanPSMT" w:cs="Times New Roman"/>
          <w:color w:val="000000"/>
          <w:sz w:val="24"/>
          <w:szCs w:val="24"/>
          <w:u w:val="single"/>
          <w:lang w:eastAsia="cs-CZ"/>
        </w:rPr>
      </w:pPr>
      <w:r>
        <w:rPr>
          <w:rFonts w:ascii="TimesNewRomanPSMT" w:eastAsia="Times New Roman" w:hAnsi="TimesNewRomanPSMT" w:cs="Times New Roman"/>
          <w:color w:val="000000"/>
          <w:sz w:val="24"/>
          <w:szCs w:val="24"/>
          <w:u w:val="single"/>
          <w:lang w:eastAsia="cs-CZ"/>
        </w:rPr>
        <w:t xml:space="preserve">Oblasti primárně preventivních aktivit pro rodiče v rámci ŠPP: </w:t>
      </w:r>
    </w:p>
    <w:p w14:paraId="7D3269D5" w14:textId="77777777" w:rsidR="008E01F7" w:rsidRDefault="00C31D09" w:rsidP="00581B8E">
      <w:pPr>
        <w:numPr>
          <w:ilvl w:val="0"/>
          <w:numId w:val="25"/>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Times New Roman"/>
          <w:color w:val="000000"/>
          <w:sz w:val="24"/>
          <w:szCs w:val="24"/>
          <w:lang w:eastAsia="cs-CZ"/>
        </w:rPr>
        <w:t>informační servis pro rodiče (seznámení s preventivní strategií školy, se školním řádem, poskytnutí adresáře poskytovatelů služeb s ohledem na problematiku zvládání rizikových forem chování u dětí atd.);</w:t>
      </w:r>
    </w:p>
    <w:p w14:paraId="12131DEC" w14:textId="77777777" w:rsidR="008E01F7" w:rsidRDefault="00C31D09" w:rsidP="00581B8E">
      <w:pPr>
        <w:numPr>
          <w:ilvl w:val="0"/>
          <w:numId w:val="25"/>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Times New Roman"/>
          <w:color w:val="000000"/>
          <w:sz w:val="24"/>
          <w:szCs w:val="24"/>
          <w:lang w:eastAsia="cs-CZ"/>
        </w:rPr>
        <w:t>aktivní formy spolupráce s rodiči (přímá účast rodičů na preventivní strategii školy, kvalitní práce TU učitelů směrem k rodičům, školní akce určené pro rodiče s dětmi);</w:t>
      </w:r>
    </w:p>
    <w:p w14:paraId="026F9EDC" w14:textId="77777777" w:rsidR="008E01F7" w:rsidRDefault="00C31D09" w:rsidP="00581B8E">
      <w:pPr>
        <w:numPr>
          <w:ilvl w:val="0"/>
          <w:numId w:val="25"/>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Times New Roman"/>
          <w:color w:val="000000"/>
          <w:sz w:val="24"/>
          <w:szCs w:val="24"/>
          <w:lang w:eastAsia="cs-CZ"/>
        </w:rPr>
        <w:t xml:space="preserve"> poradenská činnost školy – školního poradenského pracoviště (ŠMP, výchovný poradce, externí poradenská činnost odborníka na škole); </w:t>
      </w:r>
    </w:p>
    <w:p w14:paraId="0F2E1346" w14:textId="77777777" w:rsidR="008E01F7" w:rsidRDefault="00C31D09" w:rsidP="00581B8E">
      <w:pPr>
        <w:numPr>
          <w:ilvl w:val="0"/>
          <w:numId w:val="25"/>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Times New Roman"/>
          <w:color w:val="000000"/>
          <w:sz w:val="24"/>
          <w:szCs w:val="24"/>
          <w:lang w:eastAsia="cs-CZ"/>
        </w:rPr>
        <w:t>přednášková činnost a besedy;</w:t>
      </w:r>
    </w:p>
    <w:p w14:paraId="75A6247E" w14:textId="77777777" w:rsidR="008E01F7" w:rsidRDefault="00C31D09" w:rsidP="00581B8E">
      <w:pPr>
        <w:numPr>
          <w:ilvl w:val="0"/>
          <w:numId w:val="25"/>
        </w:numPr>
        <w:spacing w:after="0" w:line="360" w:lineRule="auto"/>
        <w:jc w:val="both"/>
        <w:rPr>
          <w:rFonts w:ascii="TimesNewRomanPSMT" w:eastAsia="Times New Roman" w:hAnsi="TimesNewRomanPSMT" w:cs="Calibri"/>
          <w:color w:val="000000"/>
          <w:sz w:val="24"/>
          <w:szCs w:val="24"/>
          <w:lang w:eastAsia="cs-CZ"/>
        </w:rPr>
      </w:pPr>
      <w:r>
        <w:rPr>
          <w:rFonts w:ascii="TimesNewRomanPSMT" w:eastAsia="Times New Roman" w:hAnsi="TimesNewRomanPSMT" w:cs="Times New Roman"/>
          <w:color w:val="000000"/>
          <w:sz w:val="24"/>
          <w:szCs w:val="24"/>
          <w:lang w:eastAsia="cs-CZ"/>
        </w:rPr>
        <w:t>distribuce informačních materiálů.</w:t>
      </w:r>
    </w:p>
    <w:p w14:paraId="01D2F23C" w14:textId="77777777" w:rsidR="008E01F7" w:rsidRDefault="008E01F7">
      <w:pPr>
        <w:spacing w:after="0" w:line="360" w:lineRule="auto"/>
        <w:rPr>
          <w:rFonts w:ascii="TimesNewRomanPSMT" w:eastAsia="Times New Roman" w:hAnsi="TimesNewRomanPSMT" w:cs="Calibri"/>
          <w:color w:val="000000"/>
          <w:sz w:val="24"/>
          <w:szCs w:val="24"/>
          <w:lang w:eastAsia="cs-CZ"/>
        </w:rPr>
      </w:pPr>
    </w:p>
    <w:p w14:paraId="14A39009" w14:textId="2C4FEFD7" w:rsidR="008E01F7" w:rsidRPr="005416A0" w:rsidRDefault="00C31D09" w:rsidP="00581B8E">
      <w:pPr>
        <w:pStyle w:val="Odstavecseseznamem"/>
        <w:numPr>
          <w:ilvl w:val="0"/>
          <w:numId w:val="107"/>
        </w:numPr>
        <w:spacing w:after="0" w:line="360" w:lineRule="auto"/>
        <w:rPr>
          <w:rFonts w:eastAsia="Times New Roman"/>
          <w:b/>
          <w:bCs/>
          <w:sz w:val="40"/>
          <w:szCs w:val="40"/>
          <w:lang w:eastAsia="cs-CZ"/>
        </w:rPr>
      </w:pPr>
      <w:r w:rsidRPr="005416A0">
        <w:rPr>
          <w:rFonts w:eastAsia="Times New Roman"/>
          <w:b/>
          <w:bCs/>
          <w:sz w:val="40"/>
          <w:szCs w:val="40"/>
          <w:lang w:eastAsia="cs-CZ"/>
        </w:rPr>
        <w:t>Kontakty s jinými organizacemi</w:t>
      </w:r>
    </w:p>
    <w:p w14:paraId="61D97180" w14:textId="77777777" w:rsidR="008E01F7" w:rsidRDefault="00C31D09">
      <w:pPr>
        <w:spacing w:after="0" w:line="360" w:lineRule="auto"/>
        <w:rPr>
          <w:rFonts w:ascii="TimesNewRomanPSMT" w:eastAsia="Times New Roman" w:hAnsi="TimesNewRomanPSMT" w:cs="TimesNewRomanPSMT"/>
          <w:b/>
          <w:bCs/>
          <w:color w:val="000000"/>
          <w:sz w:val="24"/>
          <w:szCs w:val="24"/>
          <w:u w:val="single"/>
          <w:lang w:eastAsia="cs-CZ"/>
        </w:rPr>
      </w:pPr>
      <w:r>
        <w:rPr>
          <w:rFonts w:ascii="TimesNewRomanPSMT" w:eastAsia="Times New Roman" w:hAnsi="TimesNewRomanPSMT" w:cs="TimesNewRomanPSMT"/>
          <w:b/>
          <w:bCs/>
          <w:color w:val="000000"/>
          <w:sz w:val="24"/>
          <w:szCs w:val="24"/>
          <w:u w:val="single"/>
          <w:lang w:eastAsia="cs-CZ"/>
        </w:rPr>
        <w:t>Oblast školství a poradenství</w:t>
      </w:r>
    </w:p>
    <w:p w14:paraId="6DE4303C" w14:textId="77777777" w:rsidR="008E01F7" w:rsidRDefault="00C31D09">
      <w:pPr>
        <w:numPr>
          <w:ilvl w:val="0"/>
          <w:numId w:val="15"/>
        </w:numPr>
        <w:spacing w:after="0" w:line="360" w:lineRule="auto"/>
        <w:rPr>
          <w:rFonts w:ascii="TimesNewRomanPSMT" w:eastAsia="Times New Roman" w:hAnsi="TimesNewRomanPSMT" w:cs="TimesNewRomanPSMT"/>
          <w:b/>
          <w:color w:val="000000"/>
          <w:sz w:val="24"/>
          <w:szCs w:val="24"/>
          <w:lang w:eastAsia="cs-CZ"/>
        </w:rPr>
      </w:pPr>
      <w:proofErr w:type="spellStart"/>
      <w:r>
        <w:rPr>
          <w:rFonts w:ascii="TimesNewRomanPSMT" w:eastAsia="Times New Roman" w:hAnsi="TimesNewRomanPSMT" w:cs="TimesNewRomanPSMT"/>
          <w:b/>
          <w:color w:val="000000"/>
          <w:sz w:val="24"/>
          <w:szCs w:val="24"/>
          <w:lang w:eastAsia="cs-CZ"/>
        </w:rPr>
        <w:t>Pedagogicko</w:t>
      </w:r>
      <w:proofErr w:type="spellEnd"/>
      <w:r>
        <w:rPr>
          <w:rFonts w:ascii="TimesNewRomanPSMT" w:eastAsia="Times New Roman" w:hAnsi="TimesNewRomanPSMT" w:cs="TimesNewRomanPSMT"/>
          <w:b/>
          <w:color w:val="000000"/>
          <w:sz w:val="24"/>
          <w:szCs w:val="24"/>
          <w:lang w:eastAsia="cs-CZ"/>
        </w:rPr>
        <w:t xml:space="preserve"> psychologická poradna a speciálně pedagogické centrum</w:t>
      </w:r>
    </w:p>
    <w:p w14:paraId="661B6DD9" w14:textId="77777777" w:rsidR="008E01F7" w:rsidRDefault="00C31D09">
      <w:pPr>
        <w:spacing w:after="0" w:line="360" w:lineRule="auto"/>
        <w:ind w:left="1070"/>
      </w:pPr>
      <w:r>
        <w:rPr>
          <w:rFonts w:ascii="TimesNewRomanPSMT" w:eastAsia="Times New Roman" w:hAnsi="TimesNewRomanPSMT" w:cs="TimesNewRomanPSMT"/>
          <w:color w:val="000000"/>
          <w:sz w:val="24"/>
          <w:szCs w:val="24"/>
          <w:lang w:eastAsia="cs-CZ"/>
        </w:rPr>
        <w:t>17. listopadu 861, 506 01 Jičín</w:t>
      </w:r>
      <w:r>
        <w:rPr>
          <w:rFonts w:ascii="TimesNewRomanPSMT" w:eastAsia="Times New Roman" w:hAnsi="TimesNewRomanPSMT" w:cs="TimesNewRomanPSMT"/>
          <w:color w:val="000000"/>
          <w:sz w:val="24"/>
          <w:szCs w:val="24"/>
          <w:lang w:eastAsia="cs-CZ"/>
        </w:rPr>
        <w:tab/>
      </w:r>
    </w:p>
    <w:p w14:paraId="45520801" w14:textId="77777777" w:rsidR="008E01F7" w:rsidRDefault="00C31D09">
      <w:pPr>
        <w:spacing w:after="0" w:line="360" w:lineRule="auto"/>
        <w:ind w:left="360"/>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r>
      <w:r>
        <w:rPr>
          <w:rFonts w:ascii="TimesNewRomanPSMT" w:eastAsia="Times New Roman" w:hAnsi="TimesNewRomanPSMT" w:cs="TimesNewRomanPSMT"/>
          <w:color w:val="000000"/>
          <w:sz w:val="24"/>
          <w:szCs w:val="24"/>
          <w:lang w:eastAsia="cs-CZ"/>
        </w:rPr>
        <w:tab/>
      </w:r>
      <w:hyperlink r:id="rId14">
        <w:r>
          <w:rPr>
            <w:rStyle w:val="Internetovodkaz"/>
            <w:rFonts w:ascii="TimesNewRomanPSMT" w:eastAsia="Times New Roman" w:hAnsi="TimesNewRomanPSMT" w:cs="TimesNewRomanPSMT"/>
            <w:sz w:val="24"/>
            <w:szCs w:val="24"/>
            <w:lang w:eastAsia="cs-CZ"/>
          </w:rPr>
          <w:t>http://www.pppjicin.cz/</w:t>
        </w:r>
      </w:hyperlink>
      <w:r>
        <w:rPr>
          <w:rFonts w:ascii="TimesNewRomanPSMT" w:eastAsia="Times New Roman" w:hAnsi="TimesNewRomanPSMT" w:cs="TimesNewRomanPSMT"/>
          <w:color w:val="0000FF"/>
          <w:sz w:val="24"/>
          <w:szCs w:val="24"/>
          <w:u w:val="single"/>
          <w:lang w:eastAsia="cs-CZ"/>
        </w:rPr>
        <w:t>,</w:t>
      </w:r>
      <w:r>
        <w:rPr>
          <w:rFonts w:ascii="TimesNewRomanPSMT" w:eastAsia="Times New Roman" w:hAnsi="TimesNewRomanPSMT" w:cs="TimesNewRomanPSMT"/>
          <w:color w:val="0000FF"/>
          <w:sz w:val="24"/>
          <w:szCs w:val="24"/>
          <w:lang w:eastAsia="cs-CZ"/>
        </w:rPr>
        <w:t xml:space="preserve"> </w:t>
      </w:r>
      <w:hyperlink r:id="rId15">
        <w:r>
          <w:rPr>
            <w:rFonts w:ascii="TimesNewRomanPSMT" w:eastAsia="Times New Roman" w:hAnsi="TimesNewRomanPSMT" w:cs="TimesNewRomanPSMT"/>
            <w:color w:val="0000FF"/>
            <w:sz w:val="24"/>
            <w:szCs w:val="24"/>
            <w:u w:val="single"/>
            <w:lang w:eastAsia="cs-CZ"/>
          </w:rPr>
          <w:t>info@pppjicin.cz</w:t>
        </w:r>
      </w:hyperlink>
      <w:r>
        <w:rPr>
          <w:rFonts w:ascii="TimesNewRomanPSMT" w:eastAsia="Times New Roman" w:hAnsi="TimesNewRomanPSMT" w:cs="TimesNewRomanPSMT"/>
          <w:color w:val="000000"/>
          <w:sz w:val="24"/>
          <w:szCs w:val="24"/>
          <w:lang w:eastAsia="cs-CZ"/>
        </w:rPr>
        <w:t>, tel. 493 533 505</w:t>
      </w:r>
    </w:p>
    <w:p w14:paraId="7709F6F6" w14:textId="08CD2294" w:rsidR="008E01F7" w:rsidRDefault="00C31D09">
      <w:pPr>
        <w:spacing w:after="0" w:line="360" w:lineRule="auto"/>
        <w:ind w:left="720"/>
        <w:rPr>
          <w:rFonts w:ascii="TimesNewRomanPSMT" w:eastAsia="Times New Roman" w:hAnsi="TimesNewRomanPSMT" w:cs="TimesNewRomanPSMT"/>
          <w:b/>
          <w:i/>
          <w:color w:val="000000"/>
          <w:sz w:val="24"/>
          <w:szCs w:val="24"/>
          <w:lang w:eastAsia="cs-CZ"/>
        </w:rPr>
      </w:pPr>
      <w:r>
        <w:rPr>
          <w:rFonts w:ascii="TimesNewRomanPSMT" w:eastAsia="Times New Roman" w:hAnsi="TimesNewRomanPSMT" w:cs="TimesNewRomanPSMT"/>
          <w:b/>
          <w:i/>
          <w:color w:val="000000"/>
          <w:sz w:val="24"/>
          <w:szCs w:val="24"/>
          <w:lang w:eastAsia="cs-CZ"/>
        </w:rPr>
        <w:t>Metodik prevence při PPP –</w:t>
      </w:r>
      <w:r w:rsidR="00034ABB">
        <w:rPr>
          <w:rFonts w:ascii="TimesNewRomanPSMT" w:eastAsia="Times New Roman" w:hAnsi="TimesNewRomanPSMT" w:cs="TimesNewRomanPSMT"/>
          <w:b/>
          <w:i/>
          <w:color w:val="000000"/>
          <w:sz w:val="24"/>
          <w:szCs w:val="24"/>
          <w:lang w:eastAsia="cs-CZ"/>
        </w:rPr>
        <w:t>Mgr.</w:t>
      </w:r>
      <w:r w:rsidR="004A35AE">
        <w:rPr>
          <w:rFonts w:ascii="TimesNewRomanPSMT" w:eastAsia="Times New Roman" w:hAnsi="TimesNewRomanPSMT" w:cs="TimesNewRomanPSMT"/>
          <w:b/>
          <w:i/>
          <w:color w:val="000000"/>
          <w:sz w:val="24"/>
          <w:szCs w:val="24"/>
          <w:lang w:eastAsia="cs-CZ"/>
        </w:rPr>
        <w:t xml:space="preserve"> Šárka P</w:t>
      </w:r>
      <w:r w:rsidR="00034ABB">
        <w:rPr>
          <w:rFonts w:ascii="TimesNewRomanPSMT" w:eastAsia="Times New Roman" w:hAnsi="TimesNewRomanPSMT" w:cs="TimesNewRomanPSMT"/>
          <w:b/>
          <w:i/>
          <w:color w:val="000000"/>
          <w:sz w:val="24"/>
          <w:szCs w:val="24"/>
          <w:lang w:eastAsia="cs-CZ"/>
        </w:rPr>
        <w:t>u</w:t>
      </w:r>
      <w:r w:rsidR="004A35AE">
        <w:rPr>
          <w:rFonts w:ascii="TimesNewRomanPSMT" w:eastAsia="Times New Roman" w:hAnsi="TimesNewRomanPSMT" w:cs="TimesNewRomanPSMT"/>
          <w:b/>
          <w:i/>
          <w:color w:val="000000"/>
          <w:sz w:val="24"/>
          <w:szCs w:val="24"/>
          <w:lang w:eastAsia="cs-CZ"/>
        </w:rPr>
        <w:t>šová</w:t>
      </w:r>
    </w:p>
    <w:p w14:paraId="54542B16" w14:textId="64D89CEB" w:rsidR="008E01F7" w:rsidRDefault="004A35AE">
      <w:pPr>
        <w:spacing w:after="0" w:line="360" w:lineRule="auto"/>
        <w:ind w:left="720"/>
        <w:rPr>
          <w:rFonts w:ascii="Times New Roman" w:eastAsia="Times New Roman" w:hAnsi="Times New Roman" w:cs="Times New Roman"/>
          <w:color w:val="000000"/>
          <w:sz w:val="24"/>
          <w:szCs w:val="24"/>
          <w:shd w:val="clear" w:color="auto" w:fill="FFFFFF"/>
          <w:lang w:eastAsia="cs-CZ"/>
        </w:rPr>
      </w:pPr>
      <w:hyperlink r:id="rId16" w:history="1">
        <w:r w:rsidRPr="00CF6328">
          <w:rPr>
            <w:rStyle w:val="Hypertextovodkaz"/>
            <w:rFonts w:ascii="TimesNewRomanPSMT" w:eastAsia="Times New Roman" w:hAnsi="TimesNewRomanPSMT" w:cs="TimesNewRomanPSMT"/>
            <w:sz w:val="24"/>
            <w:szCs w:val="24"/>
            <w:lang w:eastAsia="cs-CZ"/>
          </w:rPr>
          <w:t>s.pusova@pppjicin.cz</w:t>
        </w:r>
      </w:hyperlink>
      <w:r w:rsidR="00C31D09">
        <w:rPr>
          <w:rFonts w:ascii="TimesNewRomanPSMT" w:eastAsia="Times New Roman" w:hAnsi="TimesNewRomanPSMT" w:cs="TimesNewRomanPSMT"/>
          <w:color w:val="000000"/>
          <w:sz w:val="24"/>
          <w:szCs w:val="24"/>
          <w:lang w:eastAsia="cs-CZ"/>
        </w:rPr>
        <w:t xml:space="preserve">, tel. </w:t>
      </w:r>
      <w:r w:rsidR="00C31D09">
        <w:rPr>
          <w:rFonts w:ascii="Times New Roman" w:eastAsia="Times New Roman" w:hAnsi="Times New Roman" w:cs="Times New Roman"/>
          <w:color w:val="000000"/>
          <w:sz w:val="24"/>
          <w:szCs w:val="24"/>
          <w:shd w:val="clear" w:color="auto" w:fill="FFFFFF"/>
          <w:lang w:eastAsia="cs-CZ"/>
        </w:rPr>
        <w:t>739 293 888</w:t>
      </w:r>
    </w:p>
    <w:p w14:paraId="3C05BE3D" w14:textId="77777777" w:rsidR="008E01F7" w:rsidRDefault="008E01F7">
      <w:pPr>
        <w:spacing w:after="0" w:line="360" w:lineRule="auto"/>
        <w:ind w:left="720"/>
        <w:rPr>
          <w:rFonts w:ascii="Times New Roman" w:eastAsia="Times New Roman" w:hAnsi="Times New Roman" w:cs="Times New Roman"/>
          <w:color w:val="000000"/>
          <w:sz w:val="24"/>
          <w:szCs w:val="24"/>
          <w:shd w:val="clear" w:color="auto" w:fill="FFFFFF"/>
          <w:lang w:eastAsia="cs-CZ"/>
        </w:rPr>
      </w:pPr>
    </w:p>
    <w:p w14:paraId="435FFC6E" w14:textId="77777777" w:rsidR="008E01F7" w:rsidRDefault="00C31D09" w:rsidP="00581B8E">
      <w:pPr>
        <w:numPr>
          <w:ilvl w:val="0"/>
          <w:numId w:val="55"/>
        </w:numPr>
        <w:spacing w:after="0" w:line="360" w:lineRule="auto"/>
        <w:ind w:left="709" w:hanging="425"/>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Odbor školství Krajský úřad Královéhradeckého kraje</w:t>
      </w:r>
      <w:r>
        <w:rPr>
          <w:rFonts w:ascii="TimesNewRomanPSMT" w:eastAsia="Times New Roman" w:hAnsi="TimesNewRomanPSMT" w:cs="TimesNewRomanPSMT"/>
          <w:color w:val="000000"/>
          <w:sz w:val="24"/>
          <w:szCs w:val="24"/>
          <w:lang w:eastAsia="cs-CZ"/>
        </w:rPr>
        <w:t>,</w:t>
      </w:r>
    </w:p>
    <w:p w14:paraId="5463F2BC" w14:textId="77777777" w:rsidR="008E01F7" w:rsidRDefault="00C31D09">
      <w:pPr>
        <w:spacing w:after="0" w:line="360" w:lineRule="auto"/>
        <w:ind w:left="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Pivovarské náměstí 1245/2, 500 03 Hradec Králové</w:t>
      </w:r>
    </w:p>
    <w:p w14:paraId="1963E9EB" w14:textId="77777777" w:rsidR="008E01F7" w:rsidRDefault="00C31D09">
      <w:pPr>
        <w:spacing w:after="0" w:line="360" w:lineRule="auto"/>
        <w:ind w:left="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krajský školský koordinátor prevence – Mgr. Jana Hrnčířová </w:t>
      </w:r>
      <w:hyperlink r:id="rId17">
        <w:r>
          <w:rPr>
            <w:rStyle w:val="Internetovodkaz"/>
            <w:rFonts w:ascii="TimesNewRomanPSMT" w:eastAsia="Times New Roman" w:hAnsi="TimesNewRomanPSMT" w:cs="TimesNewRomanPSMT"/>
            <w:sz w:val="24"/>
            <w:szCs w:val="24"/>
            <w:lang w:eastAsia="cs-CZ"/>
          </w:rPr>
          <w:t>jhrncirova@kr-kralovehradecky.cz</w:t>
        </w:r>
      </w:hyperlink>
      <w:r>
        <w:rPr>
          <w:rFonts w:ascii="TimesNewRomanPSMT" w:eastAsia="Times New Roman" w:hAnsi="TimesNewRomanPSMT" w:cs="TimesNewRomanPSMT"/>
          <w:color w:val="000000"/>
          <w:sz w:val="24"/>
          <w:szCs w:val="24"/>
          <w:lang w:eastAsia="cs-CZ"/>
        </w:rPr>
        <w:t>, tel. 495 817 359, 725 547 168</w:t>
      </w:r>
    </w:p>
    <w:p w14:paraId="2911AB1F" w14:textId="77777777" w:rsidR="008E01F7" w:rsidRDefault="008E01F7">
      <w:pPr>
        <w:spacing w:after="0" w:line="360" w:lineRule="auto"/>
        <w:ind w:left="709"/>
        <w:rPr>
          <w:rFonts w:ascii="TimesNewRomanPSMT" w:eastAsia="Times New Roman" w:hAnsi="TimesNewRomanPSMT" w:cs="TimesNewRomanPSMT"/>
          <w:color w:val="000000"/>
          <w:sz w:val="24"/>
          <w:szCs w:val="24"/>
          <w:lang w:eastAsia="cs-CZ"/>
        </w:rPr>
      </w:pPr>
    </w:p>
    <w:p w14:paraId="25DE9A6E" w14:textId="77777777" w:rsidR="008E01F7" w:rsidRDefault="00C31D09" w:rsidP="00581B8E">
      <w:pPr>
        <w:numPr>
          <w:ilvl w:val="0"/>
          <w:numId w:val="64"/>
        </w:numPr>
        <w:spacing w:after="0" w:line="360" w:lineRule="auto"/>
        <w:ind w:left="709" w:hanging="283"/>
        <w:contextualSpacing/>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b/>
          <w:color w:val="000000"/>
          <w:sz w:val="24"/>
          <w:szCs w:val="24"/>
          <w:lang w:eastAsia="cs-CZ"/>
        </w:rPr>
        <w:t>Středisko výchovné péče Návrat</w:t>
      </w:r>
    </w:p>
    <w:p w14:paraId="67D74374" w14:textId="77777777" w:rsidR="008E01F7" w:rsidRDefault="00C31D09">
      <w:pPr>
        <w:spacing w:after="0" w:line="360" w:lineRule="auto"/>
        <w:ind w:left="709"/>
        <w:contextualSpacing/>
        <w:rPr>
          <w:rFonts w:ascii="TimesNewRomanPSMT" w:eastAsia="Times New Roman" w:hAnsi="TimesNewRomanPSMT" w:cs="TimesNewRomanPSMT"/>
          <w:color w:val="000000"/>
          <w:sz w:val="24"/>
          <w:szCs w:val="24"/>
          <w:u w:val="single"/>
          <w:lang w:eastAsia="cs-CZ"/>
        </w:rPr>
      </w:pPr>
      <w:r>
        <w:rPr>
          <w:rFonts w:ascii="TimesNewRomanPSMT" w:eastAsia="Times New Roman" w:hAnsi="TimesNewRomanPSMT" w:cs="TimesNewRomanPSMT"/>
          <w:color w:val="000000"/>
          <w:sz w:val="24"/>
          <w:szCs w:val="24"/>
          <w:lang w:eastAsia="cs-CZ"/>
        </w:rPr>
        <w:t xml:space="preserve"> </w:t>
      </w:r>
      <w:hyperlink r:id="rId18">
        <w:r>
          <w:rPr>
            <w:rFonts w:ascii="TimesNewRomanPSMT" w:eastAsia="Times New Roman" w:hAnsi="TimesNewRomanPSMT" w:cs="TimesNewRomanPSMT"/>
            <w:color w:val="0000FF"/>
            <w:sz w:val="24"/>
            <w:szCs w:val="24"/>
            <w:u w:val="single"/>
            <w:lang w:eastAsia="cs-CZ"/>
          </w:rPr>
          <w:t>www.svphk.cz</w:t>
        </w:r>
      </w:hyperlink>
    </w:p>
    <w:p w14:paraId="48439CA5" w14:textId="77777777" w:rsidR="008E01F7" w:rsidRDefault="00C31D09">
      <w:pPr>
        <w:spacing w:after="0" w:line="360" w:lineRule="auto"/>
        <w:ind w:left="720"/>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Brendlova 112, 500 03 Hradec Králové – ambulance, celodenní skupina, škola </w:t>
      </w:r>
      <w:r>
        <w:rPr>
          <w:rFonts w:ascii="TimesNewRomanPSMT" w:eastAsia="Times New Roman" w:hAnsi="TimesNewRomanPSMT" w:cs="TimesNewRomanPSMT"/>
          <w:color w:val="000000"/>
          <w:sz w:val="24"/>
          <w:szCs w:val="24"/>
          <w:lang w:eastAsia="cs-CZ"/>
        </w:rPr>
        <w:tab/>
        <w:t xml:space="preserve"> </w:t>
      </w:r>
      <w:hyperlink r:id="rId19">
        <w:r>
          <w:rPr>
            <w:rFonts w:ascii="TimesNewRomanPSMT" w:eastAsia="Times New Roman" w:hAnsi="TimesNewRomanPSMT" w:cs="TimesNewRomanPSMT"/>
            <w:color w:val="0000FF"/>
            <w:sz w:val="24"/>
            <w:szCs w:val="24"/>
            <w:u w:val="single"/>
            <w:lang w:eastAsia="cs-CZ"/>
          </w:rPr>
          <w:t>info@svphk.cz</w:t>
        </w:r>
      </w:hyperlink>
      <w:r>
        <w:rPr>
          <w:rFonts w:ascii="TimesNewRomanPSMT" w:eastAsia="Times New Roman" w:hAnsi="TimesNewRomanPSMT" w:cs="TimesNewRomanPSMT"/>
          <w:color w:val="000000"/>
          <w:sz w:val="24"/>
          <w:szCs w:val="24"/>
          <w:lang w:eastAsia="cs-CZ"/>
        </w:rPr>
        <w:t xml:space="preserve">, tel. 495 541 374, 739 401 363, e-mail: </w:t>
      </w:r>
      <w:hyperlink r:id="rId20">
        <w:r>
          <w:rPr>
            <w:rStyle w:val="Internetovodkaz"/>
            <w:rFonts w:ascii="TimesNewRomanPSMT" w:eastAsia="Times New Roman" w:hAnsi="TimesNewRomanPSMT" w:cs="TimesNewRomanPSMT"/>
            <w:sz w:val="24"/>
            <w:szCs w:val="24"/>
            <w:lang w:eastAsia="cs-CZ"/>
          </w:rPr>
          <w:t>svpnavrat@gmail.com</w:t>
        </w:r>
      </w:hyperlink>
      <w:r>
        <w:rPr>
          <w:rFonts w:ascii="TimesNewRomanPSMT" w:eastAsia="Times New Roman" w:hAnsi="TimesNewRomanPSMT" w:cs="TimesNewRomanPSMT"/>
          <w:color w:val="000000"/>
          <w:sz w:val="24"/>
          <w:szCs w:val="24"/>
          <w:lang w:eastAsia="cs-CZ"/>
        </w:rPr>
        <w:t>, Datová schránka - ID: c6q9dn7</w:t>
      </w:r>
    </w:p>
    <w:p w14:paraId="64DD482C" w14:textId="77777777" w:rsidR="008E01F7" w:rsidRDefault="00C31D09">
      <w:pPr>
        <w:spacing w:after="0" w:line="360" w:lineRule="auto"/>
        <w:ind w:left="360"/>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Říčařova 277, 503 01 Hradec Králové – pobytové skupiny, škola</w:t>
      </w:r>
    </w:p>
    <w:p w14:paraId="18269ED9" w14:textId="77777777" w:rsidR="008E01F7" w:rsidRDefault="00C31D09">
      <w:pPr>
        <w:spacing w:after="0" w:line="360" w:lineRule="auto"/>
        <w:ind w:left="360"/>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r>
      <w:hyperlink r:id="rId21">
        <w:r>
          <w:rPr>
            <w:rFonts w:ascii="TimesNewRomanPSMT" w:eastAsia="Times New Roman" w:hAnsi="TimesNewRomanPSMT" w:cs="TimesNewRomanPSMT"/>
            <w:color w:val="0000FF"/>
            <w:sz w:val="24"/>
            <w:szCs w:val="24"/>
            <w:u w:val="single"/>
            <w:lang w:eastAsia="cs-CZ"/>
          </w:rPr>
          <w:t>pobyt@svphk.cz</w:t>
        </w:r>
      </w:hyperlink>
      <w:r>
        <w:rPr>
          <w:rFonts w:ascii="TimesNewRomanPSMT" w:eastAsia="Times New Roman" w:hAnsi="TimesNewRomanPSMT" w:cs="TimesNewRomanPSMT"/>
          <w:color w:val="000000"/>
          <w:sz w:val="24"/>
          <w:szCs w:val="24"/>
          <w:lang w:eastAsia="cs-CZ"/>
        </w:rPr>
        <w:t xml:space="preserve">, tel. 495 221 590, 736 537 813 </w:t>
      </w:r>
    </w:p>
    <w:p w14:paraId="1CA89CA9" w14:textId="77777777" w:rsidR="008E01F7" w:rsidRDefault="00C31D09">
      <w:pPr>
        <w:spacing w:after="0" w:line="360" w:lineRule="auto"/>
        <w:rPr>
          <w:rFonts w:ascii="TimesNewRomanPSMT" w:eastAsia="Times New Roman" w:hAnsi="TimesNewRomanPSMT" w:cs="TimesNewRomanPSMT"/>
          <w:b/>
          <w:color w:val="000000"/>
          <w:sz w:val="24"/>
          <w:szCs w:val="24"/>
          <w:u w:val="single"/>
          <w:lang w:eastAsia="cs-CZ"/>
        </w:rPr>
      </w:pPr>
      <w:r>
        <w:rPr>
          <w:rFonts w:ascii="TimesNewRomanPSMT" w:eastAsia="Times New Roman" w:hAnsi="TimesNewRomanPSMT" w:cs="TimesNewRomanPSMT"/>
          <w:b/>
          <w:color w:val="000000"/>
          <w:sz w:val="24"/>
          <w:szCs w:val="24"/>
          <w:u w:val="single"/>
          <w:lang w:eastAsia="cs-CZ"/>
        </w:rPr>
        <w:t>Oblast psychologické a psychiatrické pomoci</w:t>
      </w:r>
    </w:p>
    <w:p w14:paraId="0B8ED138" w14:textId="77777777" w:rsidR="008E01F7" w:rsidRDefault="00C31D09">
      <w:pPr>
        <w:numPr>
          <w:ilvl w:val="0"/>
          <w:numId w:val="15"/>
        </w:num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MUDr. Ivo Kunst – Ambulance dětské a dorostové psychiatrie</w:t>
      </w:r>
    </w:p>
    <w:p w14:paraId="00FD1250" w14:textId="77777777" w:rsidR="008E01F7" w:rsidRDefault="00C31D09">
      <w:pPr>
        <w:spacing w:after="0" w:line="360" w:lineRule="auto"/>
        <w:ind w:left="360"/>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ab/>
        <w:t>Nezvalova 852, 500 03 Hradec Králové</w:t>
      </w:r>
    </w:p>
    <w:p w14:paraId="07B426B0" w14:textId="77777777" w:rsidR="008E01F7" w:rsidRDefault="00C31D09">
      <w:pPr>
        <w:spacing w:after="0" w:line="360" w:lineRule="auto"/>
        <w:ind w:left="360" w:firstLine="348"/>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tel.: 495 510 526, 603 460 700</w:t>
      </w:r>
    </w:p>
    <w:p w14:paraId="253CD414" w14:textId="77777777" w:rsidR="008E01F7" w:rsidRDefault="00C31D09">
      <w:pPr>
        <w:spacing w:after="0" w:line="360" w:lineRule="auto"/>
        <w:ind w:left="360"/>
        <w:rPr>
          <w:rFonts w:ascii="TimesNewRomanPSMT" w:eastAsia="Times New Roman" w:hAnsi="TimesNewRomanPSMT" w:cs="TimesNewRomanPSMT"/>
          <w:color w:val="0000FF"/>
          <w:sz w:val="24"/>
          <w:szCs w:val="24"/>
          <w:u w:val="single"/>
          <w:lang w:eastAsia="cs-CZ"/>
        </w:rPr>
      </w:pPr>
      <w:r>
        <w:rPr>
          <w:rFonts w:ascii="TimesNewRomanPSMT" w:eastAsia="Times New Roman" w:hAnsi="TimesNewRomanPSMT" w:cs="TimesNewRomanPSMT"/>
          <w:color w:val="000000"/>
          <w:sz w:val="24"/>
          <w:szCs w:val="24"/>
          <w:lang w:eastAsia="cs-CZ"/>
        </w:rPr>
        <w:tab/>
        <w:t xml:space="preserve">e-mail: </w:t>
      </w:r>
      <w:hyperlink r:id="rId22">
        <w:r>
          <w:rPr>
            <w:rFonts w:ascii="TimesNewRomanPSMT" w:eastAsia="Times New Roman" w:hAnsi="TimesNewRomanPSMT" w:cs="TimesNewRomanPSMT"/>
            <w:color w:val="0000FF"/>
            <w:sz w:val="24"/>
            <w:szCs w:val="24"/>
            <w:u w:val="single"/>
            <w:lang w:eastAsia="cs-CZ"/>
          </w:rPr>
          <w:t>info@offreud.cz</w:t>
        </w:r>
      </w:hyperlink>
      <w:r>
        <w:rPr>
          <w:rFonts w:ascii="TimesNewRomanPSMT" w:eastAsia="Times New Roman" w:hAnsi="TimesNewRomanPSMT" w:cs="TimesNewRomanPSMT"/>
          <w:color w:val="000000"/>
          <w:sz w:val="24"/>
          <w:szCs w:val="24"/>
          <w:lang w:eastAsia="cs-CZ"/>
        </w:rPr>
        <w:t xml:space="preserve">, </w:t>
      </w:r>
      <w:hyperlink r:id="rId23">
        <w:r>
          <w:rPr>
            <w:rFonts w:ascii="TimesNewRomanPSMT" w:eastAsia="Times New Roman" w:hAnsi="TimesNewRomanPSMT" w:cs="TimesNewRomanPSMT"/>
            <w:color w:val="0000FF"/>
            <w:sz w:val="24"/>
            <w:szCs w:val="24"/>
            <w:u w:val="single"/>
            <w:lang w:eastAsia="cs-CZ"/>
          </w:rPr>
          <w:t>www.offreud.cz</w:t>
        </w:r>
      </w:hyperlink>
    </w:p>
    <w:p w14:paraId="29A0D3B4" w14:textId="77777777" w:rsidR="008E01F7" w:rsidRDefault="008E01F7">
      <w:pPr>
        <w:spacing w:after="0" w:line="360" w:lineRule="auto"/>
        <w:ind w:left="360"/>
        <w:rPr>
          <w:rFonts w:ascii="TimesNewRomanPSMT" w:eastAsia="Times New Roman" w:hAnsi="TimesNewRomanPSMT" w:cs="TimesNewRomanPSMT"/>
          <w:color w:val="000000"/>
          <w:sz w:val="24"/>
          <w:szCs w:val="24"/>
          <w:lang w:eastAsia="cs-CZ"/>
        </w:rPr>
      </w:pPr>
    </w:p>
    <w:p w14:paraId="19E666B7" w14:textId="77777777" w:rsidR="008E01F7" w:rsidRDefault="00C31D09">
      <w:pPr>
        <w:spacing w:after="0" w:line="240" w:lineRule="auto"/>
        <w:rPr>
          <w:rFonts w:ascii="TimesNewRomanPSMT" w:eastAsia="Times New Roman" w:hAnsi="TimesNewRomanPSMT" w:cs="TimesNewRomanPSMT"/>
          <w:b/>
          <w:bCs/>
          <w:color w:val="000000"/>
          <w:sz w:val="24"/>
          <w:szCs w:val="24"/>
          <w:u w:val="single"/>
          <w:lang w:eastAsia="cs-CZ"/>
        </w:rPr>
      </w:pPr>
      <w:r>
        <w:rPr>
          <w:rFonts w:ascii="Times New Roman" w:eastAsia="Times New Roman" w:hAnsi="Times New Roman" w:cs="Times New Roman"/>
          <w:color w:val="000000"/>
          <w:sz w:val="24"/>
          <w:szCs w:val="24"/>
          <w:lang w:eastAsia="cs-CZ"/>
        </w:rPr>
        <w:t xml:space="preserve"> </w:t>
      </w:r>
      <w:r>
        <w:rPr>
          <w:rFonts w:ascii="TimesNewRomanPSMT" w:eastAsia="Times New Roman" w:hAnsi="TimesNewRomanPSMT" w:cs="TimesNewRomanPSMT"/>
          <w:b/>
          <w:bCs/>
          <w:color w:val="000000"/>
          <w:sz w:val="24"/>
          <w:szCs w:val="24"/>
          <w:u w:val="single"/>
          <w:lang w:eastAsia="cs-CZ"/>
        </w:rPr>
        <w:t>Oblast zdravotnictví</w:t>
      </w:r>
    </w:p>
    <w:p w14:paraId="36FF2CCC" w14:textId="77777777" w:rsidR="008E01F7" w:rsidRDefault="00C31D09">
      <w:pPr>
        <w:numPr>
          <w:ilvl w:val="0"/>
          <w:numId w:val="15"/>
        </w:numPr>
        <w:spacing w:after="0" w:line="360" w:lineRule="auto"/>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b/>
          <w:color w:val="000000"/>
          <w:sz w:val="24"/>
          <w:szCs w:val="24"/>
          <w:lang w:eastAsia="cs-CZ"/>
        </w:rPr>
        <w:t>Dětští lékaři:</w:t>
      </w:r>
    </w:p>
    <w:p w14:paraId="766653AD" w14:textId="77777777" w:rsidR="008E01F7" w:rsidRDefault="00C31D09">
      <w:pPr>
        <w:spacing w:after="0" w:line="360" w:lineRule="auto"/>
        <w:ind w:left="360"/>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bCs/>
          <w:color w:val="000000"/>
          <w:sz w:val="24"/>
          <w:szCs w:val="24"/>
          <w:lang w:eastAsia="cs-CZ"/>
        </w:rPr>
        <w:tab/>
        <w:t>MUDr. Rybníček A.</w:t>
      </w:r>
      <w:r>
        <w:rPr>
          <w:rFonts w:ascii="TimesNewRomanPSMT" w:eastAsia="Times New Roman" w:hAnsi="TimesNewRomanPSMT" w:cs="Times New Roman"/>
          <w:color w:val="000000"/>
          <w:sz w:val="24"/>
          <w:szCs w:val="24"/>
          <w:lang w:eastAsia="cs-CZ"/>
        </w:rPr>
        <w:t xml:space="preserve"> - Riegrova 901, tel. 493 586 382, </w:t>
      </w:r>
      <w:hyperlink r:id="rId24" w:tgtFrame="Rybnicek">
        <w:r>
          <w:rPr>
            <w:rFonts w:ascii="TimesNewRomanPSMT" w:eastAsia="Times New Roman" w:hAnsi="TimesNewRomanPSMT" w:cs="Times New Roman"/>
            <w:color w:val="0000FF"/>
            <w:sz w:val="24"/>
            <w:szCs w:val="24"/>
            <w:u w:val="single"/>
            <w:lang w:eastAsia="cs-CZ"/>
          </w:rPr>
          <w:t xml:space="preserve">www.rybnicekmudr.cz </w:t>
        </w:r>
      </w:hyperlink>
    </w:p>
    <w:p w14:paraId="4EA519F8" w14:textId="77777777" w:rsidR="008E01F7" w:rsidRDefault="00C31D09">
      <w:pPr>
        <w:spacing w:after="0" w:line="360" w:lineRule="auto"/>
        <w:ind w:left="360"/>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w:t>
      </w:r>
      <w:r>
        <w:rPr>
          <w:rFonts w:ascii="TimesNewRomanPSMT" w:eastAsia="Times New Roman" w:hAnsi="TimesNewRomanPSMT" w:cs="Times New Roman"/>
          <w:bCs/>
          <w:color w:val="000000"/>
          <w:sz w:val="24"/>
          <w:szCs w:val="24"/>
          <w:lang w:eastAsia="cs-CZ"/>
        </w:rPr>
        <w:tab/>
        <w:t>MUDr. Janková Marcela -</w:t>
      </w:r>
      <w:r>
        <w:rPr>
          <w:rFonts w:ascii="TimesNewRomanPSMT" w:eastAsia="Times New Roman" w:hAnsi="TimesNewRomanPSMT" w:cs="Times New Roman"/>
          <w:color w:val="000000"/>
          <w:sz w:val="24"/>
          <w:szCs w:val="24"/>
          <w:lang w:eastAsia="cs-CZ"/>
        </w:rPr>
        <w:t xml:space="preserve"> Janderova 2127, tel. 491 201 222 </w:t>
      </w:r>
    </w:p>
    <w:p w14:paraId="2EE21E54" w14:textId="77777777" w:rsidR="008E01F7" w:rsidRDefault="00C31D09">
      <w:pPr>
        <w:spacing w:after="0" w:line="360" w:lineRule="auto"/>
        <w:ind w:left="705"/>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bCs/>
          <w:color w:val="000000"/>
          <w:sz w:val="24"/>
          <w:szCs w:val="24"/>
          <w:lang w:eastAsia="cs-CZ"/>
        </w:rPr>
        <w:t>MUDr. Ježková Aranka -</w:t>
      </w:r>
      <w:r>
        <w:rPr>
          <w:rFonts w:ascii="TimesNewRomanPSMT" w:eastAsia="Times New Roman" w:hAnsi="TimesNewRomanPSMT" w:cs="Times New Roman"/>
          <w:color w:val="000000"/>
          <w:sz w:val="24"/>
          <w:szCs w:val="24"/>
          <w:lang w:eastAsia="cs-CZ"/>
        </w:rPr>
        <w:t xml:space="preserve"> Riegrova 901, tel. 493 622 253,  605 157 087, </w:t>
      </w:r>
      <w:hyperlink r:id="rId25">
        <w:r>
          <w:rPr>
            <w:rFonts w:ascii="TimesNewRomanPSMT" w:eastAsia="Times New Roman" w:hAnsi="TimesNewRomanPSMT" w:cs="Times New Roman"/>
            <w:color w:val="0000FF"/>
            <w:sz w:val="24"/>
            <w:szCs w:val="24"/>
            <w:u w:val="single"/>
            <w:lang w:eastAsia="cs-CZ"/>
          </w:rPr>
          <w:t>aranka.jezkova@centrum.cz</w:t>
        </w:r>
      </w:hyperlink>
    </w:p>
    <w:p w14:paraId="33B25130" w14:textId="77777777" w:rsidR="008E01F7" w:rsidRDefault="00C31D09">
      <w:pPr>
        <w:spacing w:after="0" w:line="360" w:lineRule="auto"/>
        <w:ind w:left="360"/>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bCs/>
          <w:color w:val="000000"/>
          <w:sz w:val="24"/>
          <w:szCs w:val="24"/>
          <w:lang w:eastAsia="cs-CZ"/>
        </w:rPr>
        <w:tab/>
        <w:t>MUDr.  Kultová Helena -</w:t>
      </w:r>
      <w:r>
        <w:rPr>
          <w:rFonts w:ascii="TimesNewRomanPSMT" w:eastAsia="Times New Roman" w:hAnsi="TimesNewRomanPSMT" w:cs="Times New Roman"/>
          <w:color w:val="000000"/>
          <w:sz w:val="24"/>
          <w:szCs w:val="24"/>
          <w:lang w:eastAsia="cs-CZ"/>
        </w:rPr>
        <w:t xml:space="preserve"> Riegrova 901, tel. 493 622 254 </w:t>
      </w:r>
    </w:p>
    <w:p w14:paraId="5AE15BA7" w14:textId="77777777" w:rsidR="008E01F7" w:rsidRDefault="00C31D09">
      <w:pPr>
        <w:spacing w:after="0" w:line="360" w:lineRule="auto"/>
        <w:ind w:left="708"/>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xml:space="preserve">MUDr. </w:t>
      </w:r>
      <w:proofErr w:type="spellStart"/>
      <w:r>
        <w:rPr>
          <w:rFonts w:ascii="TimesNewRomanPSMT" w:eastAsia="Times New Roman" w:hAnsi="TimesNewRomanPSMT" w:cs="Times New Roman"/>
          <w:color w:val="000000"/>
          <w:sz w:val="24"/>
          <w:szCs w:val="24"/>
          <w:lang w:eastAsia="cs-CZ"/>
        </w:rPr>
        <w:t>Obršálová</w:t>
      </w:r>
      <w:proofErr w:type="spellEnd"/>
      <w:r>
        <w:rPr>
          <w:rFonts w:ascii="TimesNewRomanPSMT" w:eastAsia="Times New Roman" w:hAnsi="TimesNewRomanPSMT" w:cs="Times New Roman"/>
          <w:color w:val="000000"/>
          <w:sz w:val="24"/>
          <w:szCs w:val="24"/>
          <w:lang w:eastAsia="cs-CZ"/>
        </w:rPr>
        <w:t xml:space="preserve"> Soňa, Riegrova 901, tel. 493 622 254, 702 120 633, mudrobrsalova@seznam.cz</w:t>
      </w:r>
    </w:p>
    <w:p w14:paraId="1285FEDF" w14:textId="77777777" w:rsidR="008E01F7" w:rsidRDefault="00C31D09">
      <w:pPr>
        <w:numPr>
          <w:ilvl w:val="0"/>
          <w:numId w:val="15"/>
        </w:numPr>
        <w:spacing w:after="0" w:line="360" w:lineRule="auto"/>
        <w:rPr>
          <w:rFonts w:ascii="TimesNewRomanPSMT" w:eastAsia="Times New Roman" w:hAnsi="TimesNewRomanPSMT" w:cs="TimesNewRomanPSMT"/>
          <w:b/>
          <w:color w:val="000000"/>
          <w:sz w:val="24"/>
          <w:szCs w:val="24"/>
          <w:lang w:eastAsia="cs-CZ"/>
        </w:rPr>
      </w:pPr>
      <w:r>
        <w:rPr>
          <w:rFonts w:ascii="TimesNewRomanPSMT" w:eastAsia="Times New Roman" w:hAnsi="TimesNewRomanPSMT" w:cs="TimesNewRomanPSMT"/>
          <w:b/>
          <w:color w:val="000000"/>
          <w:sz w:val="24"/>
          <w:szCs w:val="24"/>
          <w:lang w:eastAsia="cs-CZ"/>
        </w:rPr>
        <w:t>Lékařská služba první pomoci Hořice (LSPP)</w:t>
      </w:r>
    </w:p>
    <w:p w14:paraId="398F6563" w14:textId="77777777" w:rsidR="008E01F7" w:rsidRDefault="00C31D09">
      <w:pPr>
        <w:spacing w:after="0" w:line="360" w:lineRule="auto"/>
        <w:ind w:left="720"/>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Tel. 841 155 155 (v případě ohrožení života tel. 155)</w:t>
      </w:r>
    </w:p>
    <w:p w14:paraId="4D315F88" w14:textId="77777777" w:rsidR="008E01F7" w:rsidRDefault="008E01F7">
      <w:pPr>
        <w:spacing w:after="0" w:line="360" w:lineRule="auto"/>
        <w:rPr>
          <w:rFonts w:ascii="TimesNewRomanPSMT" w:eastAsia="Times New Roman" w:hAnsi="TimesNewRomanPSMT" w:cs="TimesNewRomanPSMT"/>
          <w:color w:val="000000"/>
          <w:sz w:val="24"/>
          <w:szCs w:val="24"/>
          <w:lang w:eastAsia="cs-CZ"/>
        </w:rPr>
      </w:pPr>
    </w:p>
    <w:p w14:paraId="7A2AB2B4" w14:textId="77777777" w:rsidR="008E01F7" w:rsidRDefault="00C31D09">
      <w:pPr>
        <w:spacing w:after="0" w:line="360" w:lineRule="auto"/>
        <w:rPr>
          <w:rFonts w:ascii="TimesNewRomanPSMT" w:eastAsia="Times New Roman" w:hAnsi="TimesNewRomanPSMT" w:cs="TimesNewRomanPSMT"/>
          <w:b/>
          <w:bCs/>
          <w:color w:val="000000"/>
          <w:sz w:val="24"/>
          <w:szCs w:val="24"/>
          <w:u w:val="single"/>
          <w:lang w:eastAsia="cs-CZ"/>
        </w:rPr>
      </w:pPr>
      <w:r>
        <w:rPr>
          <w:rFonts w:ascii="TimesNewRomanPSMT" w:eastAsia="Times New Roman" w:hAnsi="TimesNewRomanPSMT" w:cs="TimesNewRomanPSMT"/>
          <w:b/>
          <w:bCs/>
          <w:color w:val="000000"/>
          <w:sz w:val="24"/>
          <w:szCs w:val="24"/>
          <w:u w:val="single"/>
          <w:lang w:eastAsia="cs-CZ"/>
        </w:rPr>
        <w:t>Oblast sociálních věcí</w:t>
      </w:r>
    </w:p>
    <w:p w14:paraId="53169C79" w14:textId="77777777" w:rsidR="008E01F7" w:rsidRDefault="00C31D09">
      <w:pPr>
        <w:numPr>
          <w:ilvl w:val="0"/>
          <w:numId w:val="15"/>
        </w:numPr>
        <w:spacing w:after="0" w:line="360" w:lineRule="auto"/>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
          <w:bCs/>
          <w:color w:val="000000"/>
          <w:sz w:val="24"/>
          <w:szCs w:val="24"/>
          <w:lang w:eastAsia="cs-CZ"/>
        </w:rPr>
        <w:t>Městský úřad Hořice</w:t>
      </w:r>
      <w:r>
        <w:rPr>
          <w:rFonts w:ascii="TimesNewRomanPSMT" w:eastAsia="Times New Roman" w:hAnsi="TimesNewRomanPSMT" w:cs="TimesNewRomanPSMT"/>
          <w:bCs/>
          <w:color w:val="000000"/>
          <w:sz w:val="24"/>
          <w:szCs w:val="24"/>
          <w:lang w:eastAsia="cs-CZ"/>
        </w:rPr>
        <w:t>, Odbor zdravotní a sociální péče</w:t>
      </w:r>
    </w:p>
    <w:p w14:paraId="257DBC2E" w14:textId="77777777" w:rsidR="008E01F7" w:rsidRDefault="00C31D09">
      <w:pPr>
        <w:spacing w:after="0" w:line="360" w:lineRule="auto"/>
        <w:ind w:left="720"/>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lastRenderedPageBreak/>
        <w:t xml:space="preserve">náměstí Jiřího z Poděbrad 342, 508 19 Hořice, </w:t>
      </w:r>
      <w:hyperlink r:id="rId26">
        <w:r>
          <w:rPr>
            <w:rFonts w:ascii="TimesNewRomanPSMT" w:eastAsia="Times New Roman" w:hAnsi="TimesNewRomanPSMT" w:cs="TimesNewRomanPSMT"/>
            <w:bCs/>
            <w:color w:val="0000FF"/>
            <w:sz w:val="24"/>
            <w:szCs w:val="24"/>
            <w:u w:val="single"/>
            <w:lang w:eastAsia="cs-CZ"/>
          </w:rPr>
          <w:t>sociálni@horice.org</w:t>
        </w:r>
      </w:hyperlink>
    </w:p>
    <w:p w14:paraId="63A8EB9A" w14:textId="77777777" w:rsidR="008E01F7" w:rsidRDefault="00C31D09">
      <w:pPr>
        <w:spacing w:after="0" w:line="360" w:lineRule="auto"/>
        <w:ind w:left="708"/>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vedoucí odboru: Vendula Raisová, tel. 492 105 468, </w:t>
      </w:r>
      <w:hyperlink r:id="rId27">
        <w:r>
          <w:rPr>
            <w:rFonts w:ascii="TimesNewRomanPSMT" w:eastAsia="Times New Roman" w:hAnsi="TimesNewRomanPSMT" w:cs="TimesNewRomanPSMT"/>
            <w:bCs/>
            <w:color w:val="0000FF"/>
            <w:sz w:val="24"/>
            <w:szCs w:val="24"/>
            <w:u w:val="single"/>
            <w:lang w:eastAsia="cs-CZ"/>
          </w:rPr>
          <w:t>raisova@horice.org</w:t>
        </w:r>
      </w:hyperlink>
    </w:p>
    <w:p w14:paraId="62636A4E" w14:textId="77777777" w:rsidR="008E01F7" w:rsidRDefault="00C31D09">
      <w:pPr>
        <w:spacing w:after="0" w:line="360" w:lineRule="auto"/>
        <w:ind w:left="360" w:firstLine="348"/>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vedoucí oddělení: Eva Pavlová, tel. 492 105 472, </w:t>
      </w:r>
      <w:hyperlink r:id="rId28">
        <w:r>
          <w:rPr>
            <w:rFonts w:ascii="TimesNewRomanPSMT" w:eastAsia="Times New Roman" w:hAnsi="TimesNewRomanPSMT" w:cs="TimesNewRomanPSMT"/>
            <w:bCs/>
            <w:color w:val="0000FF"/>
            <w:sz w:val="24"/>
            <w:szCs w:val="24"/>
            <w:u w:val="single"/>
            <w:lang w:eastAsia="cs-CZ"/>
          </w:rPr>
          <w:t>pavlova@horice.org</w:t>
        </w:r>
      </w:hyperlink>
    </w:p>
    <w:p w14:paraId="1AF219BD" w14:textId="77777777" w:rsidR="008E01F7" w:rsidRDefault="00C31D09">
      <w:pPr>
        <w:spacing w:after="0" w:line="360" w:lineRule="auto"/>
        <w:ind w:left="360" w:firstLine="348"/>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OSPOD: Jaroslava </w:t>
      </w:r>
      <w:proofErr w:type="spellStart"/>
      <w:r>
        <w:rPr>
          <w:rFonts w:ascii="TimesNewRomanPSMT" w:eastAsia="Times New Roman" w:hAnsi="TimesNewRomanPSMT" w:cs="TimesNewRomanPSMT"/>
          <w:bCs/>
          <w:color w:val="000000"/>
          <w:sz w:val="24"/>
          <w:szCs w:val="24"/>
          <w:lang w:eastAsia="cs-CZ"/>
        </w:rPr>
        <w:t>Srkalová</w:t>
      </w:r>
      <w:proofErr w:type="spellEnd"/>
      <w:r>
        <w:rPr>
          <w:rFonts w:ascii="TimesNewRomanPSMT" w:eastAsia="Times New Roman" w:hAnsi="TimesNewRomanPSMT" w:cs="TimesNewRomanPSMT"/>
          <w:bCs/>
          <w:color w:val="000000"/>
          <w:sz w:val="24"/>
          <w:szCs w:val="24"/>
          <w:lang w:eastAsia="cs-CZ"/>
        </w:rPr>
        <w:t xml:space="preserve">, tel. 492 105 473, </w:t>
      </w:r>
      <w:hyperlink r:id="rId29">
        <w:r>
          <w:rPr>
            <w:rFonts w:ascii="TimesNewRomanPSMT" w:eastAsia="Times New Roman" w:hAnsi="TimesNewRomanPSMT" w:cs="TimesNewRomanPSMT"/>
            <w:bCs/>
            <w:color w:val="0000FF"/>
            <w:sz w:val="24"/>
            <w:szCs w:val="24"/>
            <w:u w:val="single"/>
            <w:lang w:eastAsia="cs-CZ"/>
          </w:rPr>
          <w:t>srkalova@horice.org</w:t>
        </w:r>
      </w:hyperlink>
    </w:p>
    <w:p w14:paraId="54D2349C" w14:textId="68B932E2" w:rsidR="008E01F7" w:rsidRDefault="004A35AE">
      <w:pPr>
        <w:spacing w:after="0" w:line="360" w:lineRule="auto"/>
        <w:ind w:left="708" w:firstLine="708"/>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 </w:t>
      </w:r>
      <w:r w:rsidR="00C31D09">
        <w:rPr>
          <w:rFonts w:ascii="TimesNewRomanPSMT" w:eastAsia="Times New Roman" w:hAnsi="TimesNewRomanPSMT" w:cs="TimesNewRomanPSMT"/>
          <w:bCs/>
          <w:color w:val="000000"/>
          <w:sz w:val="24"/>
          <w:szCs w:val="24"/>
          <w:lang w:eastAsia="cs-CZ"/>
        </w:rPr>
        <w:t xml:space="preserve">  </w:t>
      </w:r>
      <w:r>
        <w:rPr>
          <w:rFonts w:ascii="TimesNewRomanPSMT" w:eastAsia="Times New Roman" w:hAnsi="TimesNewRomanPSMT" w:cs="TimesNewRomanPSMT"/>
          <w:bCs/>
          <w:color w:val="000000"/>
          <w:sz w:val="24"/>
          <w:szCs w:val="24"/>
          <w:lang w:eastAsia="cs-CZ"/>
        </w:rPr>
        <w:t>Bc. Libor Lhota</w:t>
      </w:r>
    </w:p>
    <w:p w14:paraId="1F39336B" w14:textId="77777777" w:rsidR="008E01F7" w:rsidRDefault="00C31D09">
      <w:pPr>
        <w:spacing w:after="0" w:line="360" w:lineRule="auto"/>
        <w:ind w:left="360" w:firstLine="348"/>
      </w:pPr>
      <w:r>
        <w:rPr>
          <w:rFonts w:ascii="TimesNewRomanPSMT" w:eastAsia="Times New Roman" w:hAnsi="TimesNewRomanPSMT" w:cs="TimesNewRomanPSMT"/>
          <w:bCs/>
          <w:color w:val="000000"/>
          <w:sz w:val="24"/>
          <w:szCs w:val="24"/>
          <w:lang w:eastAsia="cs-CZ"/>
        </w:rPr>
        <w:t xml:space="preserve">NRP: Eva Pavlová, tel. 492 105 472, </w:t>
      </w:r>
      <w:hyperlink r:id="rId30">
        <w:r>
          <w:rPr>
            <w:rFonts w:ascii="TimesNewRomanPSMT" w:eastAsia="Times New Roman" w:hAnsi="TimesNewRomanPSMT" w:cs="TimesNewRomanPSMT"/>
            <w:bCs/>
            <w:color w:val="0000FF"/>
            <w:sz w:val="24"/>
            <w:szCs w:val="24"/>
            <w:u w:val="single"/>
            <w:lang w:eastAsia="cs-CZ"/>
          </w:rPr>
          <w:t>pavlova@horice.org</w:t>
        </w:r>
      </w:hyperlink>
    </w:p>
    <w:p w14:paraId="51D4ED3F" w14:textId="3443F06D" w:rsidR="002C3809" w:rsidRDefault="00381C1C" w:rsidP="002C3809">
      <w:pPr>
        <w:spacing w:after="0" w:line="360" w:lineRule="auto"/>
        <w:ind w:left="708"/>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Sociální pracovnice/sociální pedagog Mgr. Ludmila Valterová, </w:t>
      </w:r>
      <w:r w:rsidR="002C3809" w:rsidRPr="002C3809">
        <w:rPr>
          <w:rFonts w:ascii="TimesNewRomanPSMT" w:eastAsia="Times New Roman" w:hAnsi="TimesNewRomanPSMT" w:cs="TimesNewRomanPSMT"/>
          <w:bCs/>
          <w:color w:val="000000"/>
          <w:sz w:val="24"/>
          <w:szCs w:val="24"/>
          <w:lang w:eastAsia="cs-CZ"/>
        </w:rPr>
        <w:t xml:space="preserve">tel.: 739 688 205 – e-mail: </w:t>
      </w:r>
      <w:hyperlink r:id="rId31" w:history="1">
        <w:r w:rsidR="002C3809" w:rsidRPr="001E1B97">
          <w:rPr>
            <w:rStyle w:val="Hypertextovodkaz"/>
            <w:rFonts w:ascii="TimesNewRomanPSMT" w:eastAsia="Times New Roman" w:hAnsi="TimesNewRomanPSMT" w:cs="TimesNewRomanPSMT"/>
            <w:bCs/>
            <w:sz w:val="24"/>
            <w:szCs w:val="24"/>
            <w:lang w:eastAsia="cs-CZ"/>
          </w:rPr>
          <w:t>valterova@horice.org</w:t>
        </w:r>
      </w:hyperlink>
    </w:p>
    <w:p w14:paraId="06AEA03A" w14:textId="77777777" w:rsidR="008E01F7" w:rsidRDefault="008E01F7">
      <w:pPr>
        <w:spacing w:after="0" w:line="360" w:lineRule="auto"/>
        <w:ind w:left="360" w:firstLine="348"/>
        <w:rPr>
          <w:rFonts w:ascii="TimesNewRomanPSMT" w:eastAsia="Times New Roman" w:hAnsi="TimesNewRomanPSMT" w:cs="TimesNewRomanPSMT"/>
          <w:bCs/>
          <w:color w:val="0000FF"/>
          <w:sz w:val="24"/>
          <w:szCs w:val="24"/>
          <w:u w:val="single"/>
          <w:lang w:eastAsia="cs-CZ"/>
        </w:rPr>
      </w:pPr>
    </w:p>
    <w:p w14:paraId="744594BA" w14:textId="77777777" w:rsidR="008E01F7" w:rsidRDefault="00C31D09">
      <w:pPr>
        <w:spacing w:after="0" w:line="360" w:lineRule="auto"/>
        <w:rPr>
          <w:rFonts w:ascii="TimesNewRomanPSMT" w:eastAsia="Times New Roman" w:hAnsi="TimesNewRomanPSMT" w:cs="TimesNewRomanPSMT"/>
          <w:b/>
          <w:bCs/>
          <w:color w:val="000000"/>
          <w:sz w:val="24"/>
          <w:szCs w:val="24"/>
          <w:u w:val="single"/>
          <w:lang w:eastAsia="cs-CZ"/>
        </w:rPr>
      </w:pPr>
      <w:r>
        <w:rPr>
          <w:rFonts w:ascii="TimesNewRomanPSMT" w:eastAsia="Times New Roman" w:hAnsi="TimesNewRomanPSMT" w:cs="TimesNewRomanPSMT"/>
          <w:b/>
          <w:bCs/>
          <w:color w:val="000000"/>
          <w:sz w:val="24"/>
          <w:szCs w:val="24"/>
          <w:u w:val="single"/>
          <w:lang w:eastAsia="cs-CZ"/>
        </w:rPr>
        <w:t>Policie ČR, Městská policie Hořice</w:t>
      </w:r>
    </w:p>
    <w:p w14:paraId="2C67A499" w14:textId="77777777" w:rsidR="008E01F7" w:rsidRDefault="00C31D09">
      <w:pPr>
        <w:numPr>
          <w:ilvl w:val="0"/>
          <w:numId w:val="15"/>
        </w:numPr>
        <w:spacing w:after="0" w:line="408" w:lineRule="atLeast"/>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Městská policie Hořice</w:t>
      </w:r>
    </w:p>
    <w:p w14:paraId="1F225355" w14:textId="77777777" w:rsidR="008E01F7" w:rsidRDefault="00C31D09">
      <w:pPr>
        <w:spacing w:after="0" w:line="408" w:lineRule="atLeast"/>
        <w:ind w:left="720"/>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náměstí Jiřího z Poděbrad 226, 508 01 Hořice</w:t>
      </w:r>
    </w:p>
    <w:p w14:paraId="02E39DE1" w14:textId="77777777" w:rsidR="008E01F7" w:rsidRDefault="00C31D09">
      <w:pPr>
        <w:spacing w:before="225" w:after="0" w:line="240" w:lineRule="auto"/>
        <w:outlineLvl w:val="2"/>
        <w:rPr>
          <w:rFonts w:ascii="TimesNewRomanPSMT" w:eastAsia="Times New Roman" w:hAnsi="TimesNewRomanPSMT" w:cs="Times New Roman"/>
          <w:bCs/>
          <w:color w:val="000000"/>
          <w:sz w:val="24"/>
          <w:szCs w:val="24"/>
          <w:lang w:eastAsia="cs-CZ"/>
        </w:rPr>
      </w:pPr>
      <w:r>
        <w:rPr>
          <w:rFonts w:ascii="TimesNewRomanPSMT" w:eastAsia="Times New Roman" w:hAnsi="TimesNewRomanPSMT" w:cs="Times New Roman"/>
          <w:b/>
          <w:bCs/>
          <w:color w:val="630A0A"/>
          <w:sz w:val="24"/>
          <w:szCs w:val="24"/>
          <w:lang w:eastAsia="cs-CZ"/>
        </w:rPr>
        <w:tab/>
      </w:r>
      <w:r>
        <w:rPr>
          <w:rFonts w:ascii="TimesNewRomanPSMT" w:eastAsia="Times New Roman" w:hAnsi="TimesNewRomanPSMT" w:cs="Times New Roman"/>
          <w:bCs/>
          <w:color w:val="000000"/>
          <w:sz w:val="24"/>
          <w:szCs w:val="24"/>
          <w:lang w:eastAsia="cs-CZ"/>
        </w:rPr>
        <w:t xml:space="preserve">tel. 737 445 336, </w:t>
      </w:r>
      <w:hyperlink r:id="rId32">
        <w:r>
          <w:rPr>
            <w:rFonts w:ascii="TimesNewRomanPSMT" w:eastAsia="Times New Roman" w:hAnsi="TimesNewRomanPSMT" w:cs="Times New Roman"/>
            <w:bCs/>
            <w:color w:val="000000"/>
            <w:sz w:val="24"/>
            <w:szCs w:val="24"/>
            <w:u w:val="single"/>
            <w:lang w:eastAsia="cs-CZ"/>
          </w:rPr>
          <w:t>policie@horice.org</w:t>
        </w:r>
      </w:hyperlink>
      <w:r>
        <w:rPr>
          <w:rFonts w:ascii="TimesNewRomanPSMT" w:eastAsia="Times New Roman" w:hAnsi="TimesNewRomanPSMT" w:cs="Times New Roman"/>
          <w:bCs/>
          <w:color w:val="000000"/>
          <w:sz w:val="24"/>
          <w:szCs w:val="24"/>
          <w:u w:val="single"/>
          <w:lang w:eastAsia="cs-CZ"/>
        </w:rPr>
        <w:t xml:space="preserve">, </w:t>
      </w:r>
      <w:r>
        <w:rPr>
          <w:rFonts w:ascii="TimesNewRomanPSMT" w:eastAsia="Times New Roman" w:hAnsi="TimesNewRomanPSMT" w:cs="Times New Roman"/>
          <w:bCs/>
          <w:color w:val="000000"/>
          <w:sz w:val="24"/>
          <w:szCs w:val="24"/>
          <w:lang w:eastAsia="cs-CZ"/>
        </w:rPr>
        <w:t xml:space="preserve">  </w:t>
      </w:r>
      <w:hyperlink r:id="rId33">
        <w:r>
          <w:rPr>
            <w:rFonts w:ascii="TimesNewRomanPSMT" w:eastAsia="Times New Roman" w:hAnsi="TimesNewRomanPSMT" w:cs="Times New Roman"/>
            <w:bCs/>
            <w:color w:val="000000"/>
            <w:sz w:val="24"/>
            <w:szCs w:val="24"/>
            <w:u w:val="single"/>
            <w:lang w:eastAsia="cs-CZ"/>
          </w:rPr>
          <w:t>www.horice.org/policie</w:t>
        </w:r>
      </w:hyperlink>
    </w:p>
    <w:p w14:paraId="712C647A" w14:textId="77777777" w:rsidR="008E01F7" w:rsidRDefault="00C31D09">
      <w:pPr>
        <w:numPr>
          <w:ilvl w:val="0"/>
          <w:numId w:val="15"/>
        </w:numPr>
        <w:spacing w:after="0" w:line="408" w:lineRule="atLeast"/>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xml:space="preserve">Policie ČR – Obvodní oddělení Hořice  </w:t>
      </w:r>
    </w:p>
    <w:p w14:paraId="4F178ED0" w14:textId="77777777" w:rsidR="008E01F7" w:rsidRDefault="00C31D09">
      <w:pPr>
        <w:spacing w:after="0" w:line="408" w:lineRule="atLeast"/>
        <w:ind w:left="360"/>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náměstí Jiřího z Poděbrad 158, 508 01 Hořice</w:t>
      </w:r>
    </w:p>
    <w:p w14:paraId="55CEA118" w14:textId="77777777" w:rsidR="008E01F7" w:rsidRDefault="00C31D09">
      <w:pPr>
        <w:spacing w:after="0" w:line="408" w:lineRule="atLeast"/>
        <w:ind w:left="360"/>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ab/>
        <w:t xml:space="preserve">tel. 493 551 355, </w:t>
      </w:r>
      <w:r>
        <w:rPr>
          <w:rStyle w:val="c-block"/>
        </w:rPr>
        <w:t>974 533 701</w:t>
      </w:r>
      <w:r>
        <w:rPr>
          <w:rFonts w:ascii="TimesNewRomanPSMT" w:eastAsia="Times New Roman" w:hAnsi="TimesNewRomanPSMT" w:cs="Times New Roman"/>
          <w:color w:val="000000"/>
          <w:sz w:val="24"/>
          <w:szCs w:val="24"/>
          <w:lang w:eastAsia="cs-CZ"/>
        </w:rPr>
        <w:t xml:space="preserve"> (tísňová linka 158),  </w:t>
      </w:r>
      <w:hyperlink r:id="rId34">
        <w:r>
          <w:rPr>
            <w:rFonts w:ascii="TimesNewRomanPSMT" w:eastAsia="Times New Roman" w:hAnsi="TimesNewRomanPSMT" w:cs="Times New Roman"/>
            <w:color w:val="0000FF"/>
            <w:sz w:val="24"/>
            <w:szCs w:val="24"/>
            <w:u w:val="single"/>
            <w:lang w:eastAsia="cs-CZ"/>
          </w:rPr>
          <w:t>jc.horice@pcr.cz</w:t>
        </w:r>
      </w:hyperlink>
    </w:p>
    <w:p w14:paraId="73070642" w14:textId="77777777" w:rsidR="008E01F7" w:rsidRDefault="00C31D09">
      <w:pPr>
        <w:spacing w:after="0" w:line="360" w:lineRule="auto"/>
        <w:rPr>
          <w:rFonts w:ascii="TimesNewRomanPSMT" w:eastAsia="Times New Roman" w:hAnsi="TimesNewRomanPSMT" w:cs="TimesNewRomanPSMT"/>
          <w:b/>
          <w:bCs/>
          <w:color w:val="000000"/>
          <w:sz w:val="24"/>
          <w:szCs w:val="24"/>
          <w:u w:val="single"/>
          <w:lang w:eastAsia="cs-CZ"/>
        </w:rPr>
      </w:pPr>
      <w:r>
        <w:rPr>
          <w:rFonts w:ascii="TimesNewRomanPSMT" w:eastAsia="Times New Roman" w:hAnsi="TimesNewRomanPSMT" w:cs="TimesNewRomanPSMT"/>
          <w:b/>
          <w:bCs/>
          <w:color w:val="000000"/>
          <w:sz w:val="24"/>
          <w:szCs w:val="24"/>
          <w:u w:val="single"/>
          <w:lang w:eastAsia="cs-CZ"/>
        </w:rPr>
        <w:t>Hasiči</w:t>
      </w:r>
    </w:p>
    <w:p w14:paraId="6F880B6F" w14:textId="77777777" w:rsidR="008E01F7" w:rsidRDefault="00C31D09">
      <w:pPr>
        <w:numPr>
          <w:ilvl w:val="0"/>
          <w:numId w:val="15"/>
        </w:numPr>
        <w:spacing w:after="0" w:line="360" w:lineRule="auto"/>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Hasiči – stanice Hořice </w:t>
      </w:r>
    </w:p>
    <w:p w14:paraId="512B8C19" w14:textId="77777777" w:rsidR="008E01F7" w:rsidRDefault="00C31D09">
      <w:pPr>
        <w:spacing w:after="0" w:line="360" w:lineRule="auto"/>
        <w:ind w:left="360"/>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ab/>
        <w:t>Otakarova 1500, 508 01 Hořice v Podkrkonoší</w:t>
      </w:r>
    </w:p>
    <w:p w14:paraId="0EAA6EC8" w14:textId="77777777" w:rsidR="008E01F7" w:rsidRDefault="00C31D09">
      <w:pPr>
        <w:spacing w:after="0" w:line="360" w:lineRule="auto"/>
        <w:ind w:left="360"/>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ab/>
        <w:t xml:space="preserve">tel. 950 510 386 (tísňová linka 150), </w:t>
      </w:r>
      <w:hyperlink r:id="rId35">
        <w:r>
          <w:rPr>
            <w:rFonts w:ascii="TimesNewRomanPSMT" w:eastAsia="Times New Roman" w:hAnsi="TimesNewRomanPSMT" w:cs="TimesNewRomanPSMT"/>
            <w:bCs/>
            <w:color w:val="0000FF"/>
            <w:sz w:val="24"/>
            <w:szCs w:val="24"/>
            <w:u w:val="single"/>
            <w:lang w:eastAsia="cs-CZ"/>
          </w:rPr>
          <w:t>pshorice@hkk.izscr.cz</w:t>
        </w:r>
      </w:hyperlink>
      <w:r>
        <w:rPr>
          <w:rFonts w:ascii="TimesNewRomanPSMT" w:eastAsia="Times New Roman" w:hAnsi="TimesNewRomanPSMT" w:cs="TimesNewRomanPSMT"/>
          <w:bCs/>
          <w:color w:val="000000"/>
          <w:sz w:val="24"/>
          <w:szCs w:val="24"/>
          <w:lang w:eastAsia="cs-CZ"/>
        </w:rPr>
        <w:t xml:space="preserve">, </w:t>
      </w:r>
      <w:hyperlink r:id="rId36">
        <w:r>
          <w:rPr>
            <w:rFonts w:ascii="TimesNewRomanPSMT" w:eastAsia="Times New Roman" w:hAnsi="TimesNewRomanPSMT" w:cs="TimesNewRomanPSMT"/>
            <w:bCs/>
            <w:color w:val="0000FF"/>
            <w:sz w:val="24"/>
            <w:szCs w:val="24"/>
            <w:u w:val="single"/>
            <w:lang w:eastAsia="cs-CZ"/>
          </w:rPr>
          <w:t>www.hzshk.cz</w:t>
        </w:r>
      </w:hyperlink>
    </w:p>
    <w:p w14:paraId="3B689E03" w14:textId="77777777" w:rsidR="008E01F7" w:rsidRDefault="00C31D09">
      <w:pPr>
        <w:numPr>
          <w:ilvl w:val="0"/>
          <w:numId w:val="15"/>
        </w:numPr>
        <w:spacing w:after="0" w:line="360" w:lineRule="auto"/>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Sbor dobrovolných hasičů</w:t>
      </w:r>
    </w:p>
    <w:p w14:paraId="3782AB23" w14:textId="77777777" w:rsidR="008E01F7" w:rsidRDefault="00C31D09">
      <w:pPr>
        <w:spacing w:after="0" w:line="360" w:lineRule="auto"/>
        <w:ind w:left="720"/>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starosta: Miloš Kára, tel. 724 263 452</w:t>
      </w:r>
    </w:p>
    <w:p w14:paraId="2AEC3396" w14:textId="77777777" w:rsidR="008E01F7" w:rsidRDefault="00C31D09">
      <w:pPr>
        <w:spacing w:after="0" w:line="360" w:lineRule="auto"/>
        <w:ind w:left="720"/>
        <w:rPr>
          <w:rFonts w:ascii="TimesNewRomanPSMT" w:eastAsia="Times New Roman" w:hAnsi="TimesNewRomanPSMT" w:cs="TimesNewRomanPSMT"/>
          <w:bCs/>
          <w:color w:val="000000"/>
          <w:sz w:val="24"/>
          <w:szCs w:val="24"/>
          <w:lang w:eastAsia="cs-CZ"/>
        </w:rPr>
      </w:pPr>
      <w:r>
        <w:rPr>
          <w:rFonts w:ascii="TimesNewRomanPSMT" w:eastAsia="Times New Roman" w:hAnsi="TimesNewRomanPSMT" w:cs="TimesNewRomanPSMT"/>
          <w:bCs/>
          <w:color w:val="000000"/>
          <w:sz w:val="24"/>
          <w:szCs w:val="24"/>
          <w:lang w:eastAsia="cs-CZ"/>
        </w:rPr>
        <w:t xml:space="preserve"> velitel jednotky: Jaroslav </w:t>
      </w:r>
      <w:proofErr w:type="spellStart"/>
      <w:r>
        <w:rPr>
          <w:rFonts w:ascii="TimesNewRomanPSMT" w:eastAsia="Times New Roman" w:hAnsi="TimesNewRomanPSMT" w:cs="TimesNewRomanPSMT"/>
          <w:bCs/>
          <w:color w:val="000000"/>
          <w:sz w:val="24"/>
          <w:szCs w:val="24"/>
          <w:lang w:eastAsia="cs-CZ"/>
        </w:rPr>
        <w:t>Fátor</w:t>
      </w:r>
      <w:proofErr w:type="spellEnd"/>
      <w:r>
        <w:rPr>
          <w:rFonts w:ascii="TimesNewRomanPSMT" w:eastAsia="Times New Roman" w:hAnsi="TimesNewRomanPSMT" w:cs="TimesNewRomanPSMT"/>
          <w:bCs/>
          <w:color w:val="000000"/>
          <w:sz w:val="24"/>
          <w:szCs w:val="24"/>
          <w:lang w:eastAsia="cs-CZ"/>
        </w:rPr>
        <w:t xml:space="preserve">, tel. 728 453 961, </w:t>
      </w:r>
      <w:hyperlink r:id="rId37">
        <w:r>
          <w:rPr>
            <w:rFonts w:ascii="TimesNewRomanPSMT" w:eastAsia="Times New Roman" w:hAnsi="TimesNewRomanPSMT" w:cs="TimesNewRomanPSMT"/>
            <w:bCs/>
            <w:color w:val="0000FF"/>
            <w:sz w:val="24"/>
            <w:szCs w:val="24"/>
            <w:u w:val="single"/>
            <w:lang w:eastAsia="cs-CZ"/>
          </w:rPr>
          <w:t>sdh.horice@seznam.cz</w:t>
        </w:r>
      </w:hyperlink>
    </w:p>
    <w:p w14:paraId="4283BB1D" w14:textId="77777777" w:rsidR="008E01F7" w:rsidRDefault="008E01F7">
      <w:pPr>
        <w:spacing w:after="0" w:line="360" w:lineRule="auto"/>
        <w:ind w:left="360"/>
        <w:rPr>
          <w:rFonts w:ascii="TimesNewRomanPSMT" w:eastAsia="Times New Roman" w:hAnsi="TimesNewRomanPSMT" w:cs="TimesNewRomanPSMT"/>
          <w:bCs/>
          <w:color w:val="000000"/>
          <w:sz w:val="24"/>
          <w:szCs w:val="24"/>
          <w:lang w:eastAsia="cs-CZ"/>
        </w:rPr>
      </w:pPr>
    </w:p>
    <w:p w14:paraId="52AE1529" w14:textId="77777777" w:rsidR="008E01F7" w:rsidRDefault="00C31D09">
      <w:pPr>
        <w:spacing w:after="0" w:line="360" w:lineRule="auto"/>
        <w:rPr>
          <w:rFonts w:ascii="TimesNewRomanPSMT" w:eastAsia="Times New Roman" w:hAnsi="TimesNewRomanPSMT" w:cs="Calibri"/>
          <w:b/>
          <w:color w:val="000000"/>
          <w:sz w:val="24"/>
          <w:szCs w:val="24"/>
          <w:u w:val="single"/>
          <w:lang w:eastAsia="cs-CZ"/>
        </w:rPr>
      </w:pPr>
      <w:r>
        <w:rPr>
          <w:rFonts w:ascii="TimesNewRomanPSMT" w:eastAsia="Times New Roman" w:hAnsi="TimesNewRomanPSMT" w:cs="Calibri"/>
          <w:b/>
          <w:color w:val="000000"/>
          <w:sz w:val="24"/>
          <w:szCs w:val="24"/>
          <w:u w:val="single"/>
          <w:lang w:eastAsia="cs-CZ"/>
        </w:rPr>
        <w:t>Ostatní</w:t>
      </w:r>
    </w:p>
    <w:p w14:paraId="7B6EA6A0" w14:textId="77777777" w:rsidR="008E01F7" w:rsidRDefault="00C31D09">
      <w:pPr>
        <w:numPr>
          <w:ilvl w:val="0"/>
          <w:numId w:val="15"/>
        </w:numPr>
        <w:spacing w:after="0" w:line="360" w:lineRule="auto"/>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b/>
          <w:color w:val="000000"/>
          <w:sz w:val="24"/>
          <w:szCs w:val="24"/>
          <w:lang w:eastAsia="cs-CZ"/>
        </w:rPr>
        <w:t xml:space="preserve">Občanské sdružení </w:t>
      </w:r>
      <w:proofErr w:type="spellStart"/>
      <w:r>
        <w:rPr>
          <w:rFonts w:ascii="TimesNewRomanPSMT" w:eastAsia="Times New Roman" w:hAnsi="TimesNewRomanPSMT" w:cs="Times New Roman"/>
          <w:b/>
          <w:color w:val="000000"/>
          <w:sz w:val="24"/>
          <w:szCs w:val="24"/>
          <w:lang w:eastAsia="cs-CZ"/>
        </w:rPr>
        <w:t>Laxus</w:t>
      </w:r>
      <w:proofErr w:type="spellEnd"/>
      <w:r>
        <w:rPr>
          <w:rFonts w:ascii="TimesNewRomanPSMT" w:eastAsia="Times New Roman" w:hAnsi="TimesNewRomanPSMT" w:cs="Times New Roman"/>
          <w:color w:val="000000"/>
          <w:sz w:val="24"/>
          <w:szCs w:val="24"/>
          <w:lang w:eastAsia="cs-CZ"/>
        </w:rPr>
        <w:t xml:space="preserve"> (nabízí také </w:t>
      </w:r>
      <w:r>
        <w:rPr>
          <w:rFonts w:ascii="TimesNewRomanPSMT" w:eastAsia="Times New Roman" w:hAnsi="TimesNewRomanPSMT" w:cs="Times New Roman"/>
          <w:i/>
          <w:color w:val="000000"/>
          <w:sz w:val="24"/>
          <w:szCs w:val="24"/>
          <w:lang w:eastAsia="cs-CZ"/>
        </w:rPr>
        <w:t>vzdělávání a besedy</w:t>
      </w:r>
      <w:r>
        <w:rPr>
          <w:rFonts w:ascii="TimesNewRomanPSMT" w:eastAsia="Times New Roman" w:hAnsi="TimesNewRomanPSMT" w:cs="Times New Roman"/>
          <w:color w:val="000000"/>
          <w:sz w:val="24"/>
          <w:szCs w:val="24"/>
          <w:lang w:eastAsia="cs-CZ"/>
        </w:rPr>
        <w:t xml:space="preserve"> určené žákům 8. a 9. tříd ZŠ, studentům SOU, SŠ, VOŠ, VŠ a pedagogům) </w:t>
      </w:r>
    </w:p>
    <w:p w14:paraId="5EFB3512" w14:textId="77777777" w:rsidR="008E01F7" w:rsidRDefault="00C31D09">
      <w:pPr>
        <w:spacing w:after="0" w:line="360" w:lineRule="auto"/>
        <w:ind w:left="720"/>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Centrum terénních programů Královéhradeckého kraje</w:t>
      </w:r>
    </w:p>
    <w:p w14:paraId="662FD192" w14:textId="77777777" w:rsidR="008E01F7" w:rsidRDefault="00C31D09">
      <w:pPr>
        <w:spacing w:after="0" w:line="360" w:lineRule="auto"/>
        <w:ind w:left="720"/>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xml:space="preserve">vedoucí centra: Mgr. Irena </w:t>
      </w:r>
      <w:proofErr w:type="spellStart"/>
      <w:r>
        <w:rPr>
          <w:rFonts w:ascii="TimesNewRomanPSMT" w:eastAsia="Times New Roman" w:hAnsi="TimesNewRomanPSMT" w:cs="Times New Roman"/>
          <w:color w:val="000000"/>
          <w:sz w:val="24"/>
          <w:szCs w:val="24"/>
          <w:lang w:eastAsia="cs-CZ"/>
        </w:rPr>
        <w:t>Šritrová</w:t>
      </w:r>
      <w:proofErr w:type="spellEnd"/>
      <w:r>
        <w:rPr>
          <w:rFonts w:ascii="TimesNewRomanPSMT" w:eastAsia="Times New Roman" w:hAnsi="TimesNewRomanPSMT" w:cs="Times New Roman"/>
          <w:color w:val="000000"/>
          <w:sz w:val="24"/>
          <w:szCs w:val="24"/>
          <w:lang w:eastAsia="cs-CZ"/>
        </w:rPr>
        <w:t>, e-mail: sritrova@laxus.cz</w:t>
      </w:r>
    </w:p>
    <w:p w14:paraId="5387CCAB" w14:textId="77777777" w:rsidR="008E01F7" w:rsidRDefault="00C31D09">
      <w:pPr>
        <w:spacing w:after="0" w:line="360" w:lineRule="auto"/>
        <w:ind w:left="720"/>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e-mail: ambulance.hradec@laxus.cz</w:t>
      </w:r>
    </w:p>
    <w:p w14:paraId="1BC394EA" w14:textId="77777777" w:rsidR="008E01F7" w:rsidRDefault="00C31D09">
      <w:pPr>
        <w:spacing w:after="0" w:line="360" w:lineRule="auto"/>
        <w:ind w:left="720"/>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tel.: +420 777 033 618</w:t>
      </w:r>
    </w:p>
    <w:p w14:paraId="393491DA" w14:textId="77777777" w:rsidR="008E01F7" w:rsidRDefault="00C31D09">
      <w:pPr>
        <w:spacing w:after="0" w:line="360" w:lineRule="auto"/>
        <w:ind w:left="720"/>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 xml:space="preserve">adresa: Gočárova 1620, 500 02 Hradec </w:t>
      </w:r>
    </w:p>
    <w:p w14:paraId="30CC1E8E" w14:textId="77777777" w:rsidR="008E01F7" w:rsidRDefault="00C31D09">
      <w:pPr>
        <w:spacing w:after="0" w:line="360" w:lineRule="auto"/>
        <w:ind w:left="720"/>
        <w:jc w:val="both"/>
        <w:rPr>
          <w:rFonts w:ascii="TimesNewRomanPSMT" w:eastAsia="Times New Roman" w:hAnsi="TimesNewRomanPSMT" w:cs="Times New Roman"/>
          <w:color w:val="000000"/>
          <w:sz w:val="24"/>
          <w:szCs w:val="24"/>
          <w:lang w:eastAsia="cs-CZ"/>
        </w:rPr>
      </w:pPr>
      <w:r>
        <w:rPr>
          <w:rFonts w:ascii="TimesNewRomanPSMT" w:eastAsia="Times New Roman" w:hAnsi="TimesNewRomanPSMT" w:cs="Times New Roman"/>
          <w:color w:val="000000"/>
          <w:sz w:val="24"/>
          <w:szCs w:val="24"/>
          <w:lang w:eastAsia="cs-CZ"/>
        </w:rPr>
        <w:t>teren.hradec@laxus.cz</w:t>
      </w:r>
    </w:p>
    <w:p w14:paraId="21BCF691"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Times New Roman"/>
          <w:color w:val="000000"/>
          <w:sz w:val="24"/>
          <w:szCs w:val="24"/>
          <w:lang w:eastAsia="cs-CZ"/>
        </w:rPr>
        <w:t>telefon pro region Jičínska: 775 565 309</w:t>
      </w:r>
      <w:r>
        <w:rPr>
          <w:rFonts w:ascii="TimesNewRomanPSMT" w:eastAsia="Times New Roman" w:hAnsi="TimesNewRomanPSMT" w:cs="Calibri"/>
          <w:color w:val="000000"/>
          <w:sz w:val="24"/>
          <w:szCs w:val="24"/>
          <w:lang w:eastAsia="cs-CZ"/>
        </w:rPr>
        <w:tab/>
      </w:r>
    </w:p>
    <w:p w14:paraId="694BEF5E" w14:textId="77777777" w:rsidR="008E01F7" w:rsidRDefault="00C31D09">
      <w:pPr>
        <w:spacing w:after="0" w:line="360" w:lineRule="auto"/>
        <w:ind w:left="720"/>
        <w:jc w:val="both"/>
        <w:rPr>
          <w:rFonts w:ascii="TimesNewRomanPSMT" w:eastAsia="Times New Roman" w:hAnsi="TimesNewRomanPSMT" w:cs="Calibri"/>
          <w:b/>
          <w:color w:val="000000"/>
          <w:sz w:val="24"/>
          <w:szCs w:val="24"/>
          <w:lang w:eastAsia="cs-CZ"/>
        </w:rPr>
      </w:pPr>
      <w:r>
        <w:rPr>
          <w:rFonts w:ascii="TimesNewRomanPSMT" w:eastAsia="Times New Roman" w:hAnsi="TimesNewRomanPSMT" w:cs="Calibri"/>
          <w:b/>
          <w:color w:val="000000"/>
          <w:sz w:val="24"/>
          <w:szCs w:val="24"/>
          <w:lang w:eastAsia="cs-CZ"/>
        </w:rPr>
        <w:lastRenderedPageBreak/>
        <w:t>Ambulantní centrum Hradec Králové</w:t>
      </w:r>
    </w:p>
    <w:p w14:paraId="212AC90F"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Gočárova 1620, 500 02 Hradec Králové </w:t>
      </w:r>
    </w:p>
    <w:p w14:paraId="01700B1C"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Telefon: 777 033 618</w:t>
      </w:r>
    </w:p>
    <w:p w14:paraId="4266EFAA"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E-mail: </w:t>
      </w:r>
      <w:hyperlink r:id="rId38">
        <w:r>
          <w:rPr>
            <w:rStyle w:val="Internetovodkaz"/>
            <w:rFonts w:ascii="TimesNewRomanPSMT" w:eastAsia="Times New Roman" w:hAnsi="TimesNewRomanPSMT" w:cs="Calibri"/>
            <w:sz w:val="24"/>
            <w:szCs w:val="24"/>
            <w:lang w:eastAsia="cs-CZ"/>
          </w:rPr>
          <w:t>ambulance.hradec@laxus.cz</w:t>
        </w:r>
      </w:hyperlink>
    </w:p>
    <w:p w14:paraId="020512F9"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Centrum terénních programů Královéhradeckého kraje</w:t>
      </w:r>
    </w:p>
    <w:p w14:paraId="17B57A9B"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Vedoucí centra: Bc. Petr Pavlíček, e-mail: pavlicek@laxus.cz, tel.: +420 773 071 489</w:t>
      </w:r>
    </w:p>
    <w:p w14:paraId="282D3CDE"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e-mail: teren.hradec@laxus.cz</w:t>
      </w:r>
    </w:p>
    <w:p w14:paraId="6A84CFBC" w14:textId="77777777" w:rsidR="008E01F7" w:rsidRDefault="00C31D09">
      <w:pPr>
        <w:spacing w:after="0" w:line="360" w:lineRule="auto"/>
        <w:ind w:left="720"/>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terénní mobil pro okres Jičín: +420 775 565 309</w:t>
      </w:r>
    </w:p>
    <w:p w14:paraId="04225D41"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b/>
          <w:color w:val="000000"/>
          <w:sz w:val="24"/>
          <w:szCs w:val="24"/>
          <w:lang w:eastAsia="cs-CZ"/>
        </w:rPr>
        <w:t>Občanské sdružení Semiramis</w:t>
      </w:r>
      <w:r>
        <w:rPr>
          <w:rFonts w:ascii="TimesNewRomanPSMT" w:eastAsia="Times New Roman" w:hAnsi="TimesNewRomanPSMT" w:cs="Calibri"/>
          <w:color w:val="000000"/>
          <w:sz w:val="24"/>
          <w:szCs w:val="24"/>
          <w:lang w:eastAsia="cs-CZ"/>
        </w:rPr>
        <w:t xml:space="preserve"> (poskytovatel primární prevence, organizace spojená se sdružením </w:t>
      </w:r>
      <w:proofErr w:type="spellStart"/>
      <w:r>
        <w:rPr>
          <w:rFonts w:ascii="TimesNewRomanPSMT" w:eastAsia="Times New Roman" w:hAnsi="TimesNewRomanPSMT" w:cs="Calibri"/>
          <w:color w:val="000000"/>
          <w:sz w:val="24"/>
          <w:szCs w:val="24"/>
          <w:lang w:eastAsia="cs-CZ"/>
        </w:rPr>
        <w:t>Laxus</w:t>
      </w:r>
      <w:proofErr w:type="spellEnd"/>
      <w:r>
        <w:rPr>
          <w:rFonts w:ascii="TimesNewRomanPSMT" w:eastAsia="Times New Roman" w:hAnsi="TimesNewRomanPSMT" w:cs="Calibri"/>
          <w:color w:val="000000"/>
          <w:sz w:val="24"/>
          <w:szCs w:val="24"/>
          <w:lang w:eastAsia="cs-CZ"/>
        </w:rPr>
        <w:t>)</w:t>
      </w:r>
    </w:p>
    <w:p w14:paraId="3560470D" w14:textId="77777777" w:rsidR="008E01F7" w:rsidRDefault="00C31D09">
      <w:pPr>
        <w:spacing w:after="0" w:line="360" w:lineRule="auto"/>
        <w:ind w:left="720"/>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Ptácká</w:t>
      </w:r>
      <w:proofErr w:type="spellEnd"/>
      <w:r>
        <w:rPr>
          <w:rFonts w:ascii="TimesNewRomanPSMT" w:eastAsia="Times New Roman" w:hAnsi="TimesNewRomanPSMT" w:cs="Calibri"/>
          <w:color w:val="000000"/>
          <w:sz w:val="24"/>
          <w:szCs w:val="24"/>
          <w:lang w:eastAsia="cs-CZ"/>
        </w:rPr>
        <w:t xml:space="preserve"> 162, 293 01 Mladá Boleslav </w:t>
      </w:r>
    </w:p>
    <w:p w14:paraId="49929FA7" w14:textId="77777777" w:rsidR="008E01F7" w:rsidRDefault="00C31D09">
      <w:pPr>
        <w:spacing w:after="0" w:line="360" w:lineRule="auto"/>
        <w:ind w:left="720"/>
        <w:contextualSpacing/>
        <w:jc w:val="both"/>
      </w:pPr>
      <w:r>
        <w:rPr>
          <w:rFonts w:ascii="TimesNewRomanPSMT" w:eastAsia="Times New Roman" w:hAnsi="TimesNewRomanPSMT" w:cs="Calibri"/>
          <w:color w:val="000000"/>
          <w:sz w:val="24"/>
          <w:szCs w:val="24"/>
          <w:lang w:eastAsia="cs-CZ"/>
        </w:rPr>
        <w:t xml:space="preserve">tel. 326 396 754, 723 179 409, </w:t>
      </w:r>
      <w:hyperlink r:id="rId39">
        <w:r>
          <w:rPr>
            <w:rFonts w:ascii="TimesNewRomanPSMT" w:eastAsia="Times New Roman" w:hAnsi="TimesNewRomanPSMT" w:cs="Calibri"/>
            <w:color w:val="0000FF"/>
            <w:sz w:val="24"/>
            <w:szCs w:val="24"/>
            <w:u w:val="single"/>
            <w:lang w:eastAsia="cs-CZ"/>
          </w:rPr>
          <w:t>prevence@os-semiramis.cz</w:t>
        </w:r>
      </w:hyperlink>
    </w:p>
    <w:p w14:paraId="27F3D6FD" w14:textId="77777777" w:rsidR="00DA505F" w:rsidRDefault="00DA505F">
      <w:pPr>
        <w:spacing w:after="0" w:line="360" w:lineRule="auto"/>
        <w:ind w:left="720"/>
        <w:contextualSpacing/>
        <w:jc w:val="both"/>
        <w:rPr>
          <w:rFonts w:ascii="TimesNewRomanPSMT" w:eastAsia="Times New Roman" w:hAnsi="TimesNewRomanPSMT" w:cs="Calibri"/>
          <w:color w:val="0000FF"/>
          <w:sz w:val="24"/>
          <w:szCs w:val="24"/>
          <w:u w:val="single"/>
          <w:lang w:eastAsia="cs-CZ"/>
        </w:rPr>
      </w:pPr>
    </w:p>
    <w:p w14:paraId="1903B305" w14:textId="77777777" w:rsidR="008E01F7" w:rsidRDefault="00C31D09">
      <w:pPr>
        <w:spacing w:after="0" w:line="360" w:lineRule="auto"/>
        <w:ind w:left="720"/>
        <w:contextualSpacing/>
        <w:jc w:val="both"/>
        <w:rPr>
          <w:rFonts w:ascii="TimesNewRomanPSMT" w:hAnsi="TimesNewRomanPSMT" w:cs="Calibri"/>
        </w:rPr>
      </w:pPr>
      <w:r>
        <w:rPr>
          <w:rFonts w:ascii="TimesNewRomanPSMT" w:eastAsia="Times New Roman" w:hAnsi="TimesNewRomanPSMT" w:cs="Calibri"/>
          <w:b/>
          <w:sz w:val="24"/>
          <w:szCs w:val="24"/>
          <w:lang w:eastAsia="cs-CZ"/>
        </w:rPr>
        <w:t>Centrum primární prevence Královéhradeckého kraje SEMIRA</w:t>
      </w:r>
      <w:r>
        <w:rPr>
          <w:rFonts w:ascii="TimesNewRomanPSMT" w:eastAsia="Times New Roman" w:hAnsi="TimesNewRomanPSMT" w:cs="Calibri"/>
          <w:b/>
          <w:color w:val="000000"/>
          <w:sz w:val="24"/>
          <w:szCs w:val="24"/>
          <w:lang w:eastAsia="cs-CZ"/>
        </w:rPr>
        <w:t>MIS</w:t>
      </w:r>
      <w:r>
        <w:rPr>
          <w:rFonts w:ascii="TimesNewRomanPSMT" w:eastAsia="Times New Roman" w:hAnsi="TimesNewRomanPSMT" w:cs="Calibri"/>
          <w:color w:val="000000"/>
          <w:sz w:val="24"/>
          <w:szCs w:val="24"/>
          <w:lang w:eastAsia="cs-CZ"/>
        </w:rPr>
        <w:t xml:space="preserve"> -</w:t>
      </w:r>
      <w:r>
        <w:rPr>
          <w:rFonts w:ascii="TimesNewRomanPSMT" w:hAnsi="TimesNewRomanPSMT" w:cs="Calibri"/>
        </w:rPr>
        <w:t xml:space="preserve"> vedoucí: Mgr. Aneta Černovská, adresa: Krunertova 425, 500 04 Hradec Králové</w:t>
      </w:r>
    </w:p>
    <w:p w14:paraId="3DF78921" w14:textId="77777777" w:rsidR="008E01F7" w:rsidRDefault="00C31D09">
      <w:pPr>
        <w:spacing w:after="0" w:line="360" w:lineRule="auto"/>
        <w:ind w:left="720"/>
        <w:contextualSpacing/>
        <w:jc w:val="both"/>
        <w:rPr>
          <w:rFonts w:ascii="Times New Roman" w:eastAsia="Times New Roman" w:hAnsi="Times New Roman" w:cs="Times New Roman"/>
          <w:color w:val="333333"/>
          <w:sz w:val="24"/>
          <w:szCs w:val="24"/>
          <w:lang w:eastAsia="cs-CZ"/>
        </w:rPr>
      </w:pPr>
      <w:r>
        <w:rPr>
          <w:rFonts w:ascii="TimesNewRomanPSMT" w:hAnsi="TimesNewRomanPSMT" w:cs="Calibri"/>
        </w:rPr>
        <w:t xml:space="preserve">tel.: +420 734 316 123, e-mail: aneta.cernovska@os-semiramis.cz </w:t>
      </w:r>
    </w:p>
    <w:p w14:paraId="5C54874F" w14:textId="77777777" w:rsidR="008E01F7" w:rsidRDefault="00C31D09">
      <w:pPr>
        <w:shd w:val="clear" w:color="auto" w:fill="FFFFFF"/>
        <w:spacing w:after="0" w:line="360" w:lineRule="auto"/>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Centrum primární prevence Královéhradeckého kraje poskytuje školám a odborné i laické veřejnosti profesionální intervenci a odborné poradenství v oblasti primární prevence rizikového chování. Toto realizuje prostřednictvím dlouhodobých programů specifické primární prevence, poradenských a vzdělávacích aktivit, čímž se snaží u dětí a mládeže předcházet problémům spojeným s rizikovým chováním nebo tyto problémy oddálit do co nejpozdějšího věku.</w:t>
      </w:r>
    </w:p>
    <w:p w14:paraId="31D7D71D" w14:textId="77777777" w:rsidR="008E01F7" w:rsidRDefault="008E01F7">
      <w:pPr>
        <w:spacing w:after="0" w:line="360" w:lineRule="auto"/>
        <w:contextualSpacing/>
        <w:jc w:val="both"/>
        <w:rPr>
          <w:rFonts w:ascii="TimesNewRomanPSMT" w:eastAsia="Times New Roman" w:hAnsi="TimesNewRomanPSMT" w:cs="Calibri"/>
          <w:b/>
          <w:color w:val="000000"/>
          <w:sz w:val="24"/>
          <w:szCs w:val="24"/>
          <w:lang w:eastAsia="cs-CZ"/>
        </w:rPr>
      </w:pPr>
    </w:p>
    <w:p w14:paraId="40643F37" w14:textId="77777777" w:rsidR="008E01F7" w:rsidRDefault="00C31D09">
      <w:pPr>
        <w:spacing w:after="0" w:line="360" w:lineRule="auto"/>
        <w:contextualSpacing/>
        <w:jc w:val="both"/>
        <w:rPr>
          <w:rFonts w:ascii="TimesNewRomanPSMT" w:eastAsia="Times New Roman" w:hAnsi="TimesNewRomanPSMT" w:cs="Calibri"/>
          <w:b/>
          <w:color w:val="000000"/>
          <w:sz w:val="24"/>
          <w:szCs w:val="24"/>
          <w:u w:val="single"/>
          <w:lang w:eastAsia="cs-CZ"/>
        </w:rPr>
      </w:pPr>
      <w:r>
        <w:rPr>
          <w:rFonts w:ascii="TimesNewRomanPSMT" w:eastAsia="Times New Roman" w:hAnsi="TimesNewRomanPSMT" w:cs="Calibri"/>
          <w:b/>
          <w:color w:val="000000"/>
          <w:sz w:val="24"/>
          <w:szCs w:val="24"/>
          <w:u w:val="single"/>
          <w:lang w:eastAsia="cs-CZ"/>
        </w:rPr>
        <w:t>Další internetové odkazy</w:t>
      </w:r>
    </w:p>
    <w:p w14:paraId="60D9E5FD"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0">
        <w:r>
          <w:rPr>
            <w:rFonts w:ascii="TimesNewRomanPSMT" w:eastAsia="Times New Roman" w:hAnsi="TimesNewRomanPSMT" w:cs="Calibri"/>
            <w:color w:val="0000FF"/>
            <w:sz w:val="24"/>
            <w:szCs w:val="24"/>
            <w:u w:val="single"/>
            <w:lang w:eastAsia="cs-CZ"/>
          </w:rPr>
          <w:t>www.msmt.cz</w:t>
        </w:r>
      </w:hyperlink>
    </w:p>
    <w:p w14:paraId="2258FFEA"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1">
        <w:r>
          <w:rPr>
            <w:rFonts w:ascii="TimesNewRomanPSMT" w:eastAsia="Times New Roman" w:hAnsi="TimesNewRomanPSMT" w:cs="Calibri"/>
            <w:color w:val="0000FF"/>
            <w:sz w:val="24"/>
            <w:szCs w:val="24"/>
            <w:u w:val="single"/>
            <w:lang w:eastAsia="cs-CZ"/>
          </w:rPr>
          <w:t>www.prevence-info.cz</w:t>
        </w:r>
      </w:hyperlink>
    </w:p>
    <w:p w14:paraId="4B5E8827"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2">
        <w:r>
          <w:rPr>
            <w:rFonts w:ascii="TimesNewRomanPSMT" w:eastAsia="Times New Roman" w:hAnsi="TimesNewRomanPSMT" w:cs="Calibri"/>
            <w:color w:val="0000FF"/>
            <w:sz w:val="24"/>
            <w:szCs w:val="24"/>
            <w:u w:val="single"/>
            <w:lang w:eastAsia="cs-CZ"/>
          </w:rPr>
          <w:t>www.odrogach.cz</w:t>
        </w:r>
      </w:hyperlink>
    </w:p>
    <w:p w14:paraId="049A1956"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3">
        <w:r>
          <w:rPr>
            <w:rFonts w:ascii="TimesNewRomanPSMT" w:eastAsia="Times New Roman" w:hAnsi="TimesNewRomanPSMT" w:cs="Calibri"/>
            <w:color w:val="0000FF"/>
            <w:sz w:val="24"/>
            <w:szCs w:val="24"/>
            <w:u w:val="single"/>
            <w:lang w:eastAsia="cs-CZ"/>
          </w:rPr>
          <w:t>www.drogy-info.cz</w:t>
        </w:r>
      </w:hyperlink>
    </w:p>
    <w:p w14:paraId="26CAB190"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4">
        <w:r>
          <w:rPr>
            <w:rFonts w:ascii="TimesNewRomanPSMT" w:eastAsia="Times New Roman" w:hAnsi="TimesNewRomanPSMT" w:cs="Calibri"/>
            <w:color w:val="0000FF"/>
            <w:sz w:val="24"/>
            <w:szCs w:val="24"/>
            <w:u w:val="single"/>
            <w:lang w:eastAsia="cs-CZ"/>
          </w:rPr>
          <w:t>www.adiktologie.cz</w:t>
        </w:r>
      </w:hyperlink>
    </w:p>
    <w:p w14:paraId="490AB96E"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5">
        <w:r>
          <w:rPr>
            <w:rFonts w:ascii="TimesNewRomanPSMT" w:eastAsia="Times New Roman" w:hAnsi="TimesNewRomanPSMT" w:cs="Calibri"/>
            <w:color w:val="0000FF"/>
            <w:sz w:val="24"/>
            <w:szCs w:val="24"/>
            <w:u w:val="single"/>
            <w:lang w:eastAsia="cs-CZ"/>
          </w:rPr>
          <w:t>www.primarniprevence.cz</w:t>
        </w:r>
      </w:hyperlink>
    </w:p>
    <w:p w14:paraId="3B787BD1" w14:textId="77777777" w:rsidR="008E01F7" w:rsidRDefault="00C31D09">
      <w:pPr>
        <w:numPr>
          <w:ilvl w:val="0"/>
          <w:numId w:val="15"/>
        </w:numPr>
        <w:spacing w:after="0" w:line="360" w:lineRule="auto"/>
        <w:contextualSpacing/>
        <w:jc w:val="both"/>
        <w:rPr>
          <w:rFonts w:ascii="TimesNewRomanPSMT" w:eastAsia="Times New Roman" w:hAnsi="TimesNewRomanPSMT" w:cs="Calibri"/>
          <w:color w:val="000000"/>
          <w:sz w:val="24"/>
          <w:szCs w:val="24"/>
          <w:lang w:eastAsia="cs-CZ"/>
        </w:rPr>
      </w:pPr>
      <w:hyperlink r:id="rId46">
        <w:r>
          <w:rPr>
            <w:rFonts w:ascii="TimesNewRomanPSMT" w:eastAsia="Times New Roman" w:hAnsi="TimesNewRomanPSMT" w:cs="Calibri"/>
            <w:color w:val="0000FF"/>
            <w:sz w:val="24"/>
            <w:szCs w:val="24"/>
            <w:u w:val="single"/>
            <w:lang w:eastAsia="cs-CZ"/>
          </w:rPr>
          <w:t>www.minimalizacesikany.cz</w:t>
        </w:r>
      </w:hyperlink>
    </w:p>
    <w:p w14:paraId="1832C603" w14:textId="77777777" w:rsidR="008E01F7" w:rsidRDefault="00C31D09">
      <w:pPr>
        <w:numPr>
          <w:ilvl w:val="0"/>
          <w:numId w:val="15"/>
        </w:numPr>
        <w:spacing w:after="0" w:line="360" w:lineRule="auto"/>
        <w:contextualSpacing/>
        <w:jc w:val="both"/>
        <w:rPr>
          <w:rFonts w:ascii="TimesNewRomanPSMT" w:eastAsia="Times New Roman" w:hAnsi="TimesNewRomanPSMT" w:cs="Calibri"/>
          <w:sz w:val="24"/>
          <w:szCs w:val="24"/>
          <w:u w:val="single"/>
          <w:lang w:eastAsia="cs-CZ"/>
        </w:rPr>
      </w:pPr>
      <w:hyperlink r:id="rId47">
        <w:r>
          <w:rPr>
            <w:rFonts w:ascii="TimesNewRomanPSMT" w:eastAsia="Times New Roman" w:hAnsi="TimesNewRomanPSMT" w:cs="Calibri"/>
            <w:color w:val="0000FF"/>
            <w:sz w:val="24"/>
            <w:szCs w:val="24"/>
            <w:u w:val="single"/>
            <w:lang w:eastAsia="cs-CZ"/>
          </w:rPr>
          <w:t>http://www.kr-kralovehradecky.cz/scripts/detail.php?pgid=155</w:t>
        </w:r>
      </w:hyperlink>
    </w:p>
    <w:p w14:paraId="6EE326B2"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Další internetové zdroje a seznam pomáhajících organizací v regionu jsou k dispozici u ŠMP.</w:t>
      </w:r>
    </w:p>
    <w:p w14:paraId="1B50710E" w14:textId="77777777" w:rsidR="008E01F7" w:rsidRDefault="008E01F7">
      <w:pPr>
        <w:spacing w:after="0" w:line="360" w:lineRule="auto"/>
        <w:ind w:left="720"/>
        <w:contextualSpacing/>
        <w:jc w:val="both"/>
        <w:rPr>
          <w:rFonts w:ascii="TimesNewRomanPSMT" w:eastAsia="Times New Roman" w:hAnsi="TimesNewRomanPSMT" w:cs="Calibri"/>
          <w:color w:val="000000"/>
          <w:sz w:val="24"/>
          <w:szCs w:val="24"/>
          <w:lang w:eastAsia="cs-CZ"/>
        </w:rPr>
      </w:pPr>
    </w:p>
    <w:p w14:paraId="04EF7A59" w14:textId="1A01B337" w:rsidR="008E01F7" w:rsidRPr="005416A0" w:rsidRDefault="00C31D09" w:rsidP="00581B8E">
      <w:pPr>
        <w:pStyle w:val="Odstavecseseznamem"/>
        <w:numPr>
          <w:ilvl w:val="0"/>
          <w:numId w:val="108"/>
        </w:numPr>
        <w:spacing w:after="0" w:line="360" w:lineRule="auto"/>
        <w:jc w:val="both"/>
        <w:rPr>
          <w:rFonts w:eastAsia="Times New Roman" w:cs="Calibri"/>
          <w:b/>
          <w:sz w:val="40"/>
          <w:szCs w:val="40"/>
          <w:lang w:eastAsia="cs-CZ"/>
        </w:rPr>
      </w:pPr>
      <w:r w:rsidRPr="005416A0">
        <w:rPr>
          <w:rFonts w:eastAsia="Times New Roman" w:cs="Calibri"/>
          <w:b/>
          <w:sz w:val="40"/>
          <w:szCs w:val="40"/>
          <w:lang w:eastAsia="cs-CZ"/>
        </w:rPr>
        <w:lastRenderedPageBreak/>
        <w:t>Závěrečná evaluace ŠPP</w:t>
      </w:r>
    </w:p>
    <w:p w14:paraId="72355390"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b/>
          <w:color w:val="000000"/>
          <w:sz w:val="32"/>
          <w:szCs w:val="32"/>
          <w:lang w:eastAsia="cs-CZ"/>
        </w:rPr>
        <w:tab/>
      </w:r>
      <w:r>
        <w:rPr>
          <w:rFonts w:ascii="TimesNewRomanPSMT" w:eastAsia="Times New Roman" w:hAnsi="TimesNewRomanPSMT" w:cs="Calibri"/>
          <w:color w:val="000000"/>
          <w:sz w:val="24"/>
          <w:szCs w:val="24"/>
          <w:lang w:eastAsia="cs-CZ"/>
        </w:rPr>
        <w:t xml:space="preserve">Evaluace je nezbytnou součástí preventivního programu školy. Je nejenom nástrojem pro hodnocení vykonané práce, ale slouží také jako východisko pro plánování primárně preventivních aktivit pro příští rok. </w:t>
      </w:r>
    </w:p>
    <w:p w14:paraId="02D3B41A"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ab/>
        <w:t xml:space="preserve">Hodnocení probíhá po kvantitativní i kvalitativní stránce (množství a kvalita preventivních aktivit). Zásadní je hodnocení, zda bylo dosaženo stanovených cílů, zda byly programy úspěšné a zda je vhodné v těchto aktivitách pokračovat. Do evaluace jsou zařazeny opět všechny cílové skupiny (žáci, rodiče, pedagogové). Evaluací také získáváme informace pro včasné odhalování rizik (monitoring). Volíme způsob uplatňování preventivních intervencí. Hodnotíme jejich účinnost, a tím si ověřujeme předpokládané hypotézy. Ty poté odráží námi definované cíle. </w:t>
      </w:r>
    </w:p>
    <w:p w14:paraId="0EB0F56E"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ab/>
        <w:t>Hodnocení probíhá prostřednictvím TU, vedení školy a metodika prevence (výchovného poradce). Zpracovaná data slouží k průběžnému i závěrečnému hodnocení situace na škole, ke zhodnocení splnění ŠPP na příslušný rok i k vyhodnocení jednotlivých aktivit. K tomuto účelu slouží zejména: kvantitativní hodnocení ŠPP, zprávy od TU, vedení školy, specialistů (zejména okresního metodika prevence), dále informace od rodičů, z dotazníků (např. odcházejících žáků 9. tříd), z průzkumů či měření ve vybraných třídách (SORAD aj.). K evaluaci slouží i pozorování či rozhovory.</w:t>
      </w:r>
    </w:p>
    <w:p w14:paraId="35C44858" w14:textId="77777777" w:rsidR="008E01F7" w:rsidRDefault="008E01F7">
      <w:pPr>
        <w:spacing w:after="0" w:line="360" w:lineRule="auto"/>
        <w:contextualSpacing/>
        <w:jc w:val="both"/>
        <w:rPr>
          <w:rFonts w:ascii="TimesNewRomanPSMT" w:eastAsia="Times New Roman" w:hAnsi="TimesNewRomanPSMT" w:cs="Calibri"/>
          <w:color w:val="000000"/>
          <w:sz w:val="24"/>
          <w:szCs w:val="24"/>
          <w:lang w:eastAsia="cs-CZ"/>
        </w:rPr>
      </w:pPr>
    </w:p>
    <w:p w14:paraId="4618181B" w14:textId="1E8B1CB1" w:rsidR="008E01F7" w:rsidRPr="005416A0" w:rsidRDefault="00C31D09" w:rsidP="00DC3F76">
      <w:pPr>
        <w:pStyle w:val="Odstavecseseznamem"/>
        <w:numPr>
          <w:ilvl w:val="0"/>
          <w:numId w:val="109"/>
        </w:numPr>
        <w:tabs>
          <w:tab w:val="left" w:pos="426"/>
        </w:tabs>
        <w:spacing w:after="0" w:line="360" w:lineRule="auto"/>
        <w:ind w:left="284"/>
        <w:jc w:val="both"/>
        <w:rPr>
          <w:rFonts w:eastAsia="Times New Roman" w:cs="Calibri"/>
          <w:b/>
          <w:sz w:val="32"/>
          <w:szCs w:val="32"/>
          <w:lang w:eastAsia="cs-CZ"/>
        </w:rPr>
      </w:pPr>
      <w:r w:rsidRPr="005416A0">
        <w:rPr>
          <w:rFonts w:eastAsia="Times New Roman" w:cs="Calibri"/>
          <w:b/>
          <w:sz w:val="32"/>
          <w:szCs w:val="32"/>
          <w:lang w:eastAsia="cs-CZ"/>
        </w:rPr>
        <w:t>1 Kvalitativní hodnocení</w:t>
      </w:r>
    </w:p>
    <w:p w14:paraId="2561B03B"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ab/>
        <w:t xml:space="preserve">Ke zjištění aktuálního stavu RCH ve škole jsou využívány zejména: </w:t>
      </w:r>
    </w:p>
    <w:p w14:paraId="2FB29AE8"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dotazníkové práce metodika prevence (výchovného poradce); </w:t>
      </w:r>
    </w:p>
    <w:p w14:paraId="71ED7717"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závěry z návštěv a pozorování metodika prevence z PPP Jičín;</w:t>
      </w:r>
    </w:p>
    <w:p w14:paraId="3DFEB221"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pedagogické porady;</w:t>
      </w:r>
    </w:p>
    <w:p w14:paraId="6F0470BB"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výsledky anket a dotazníků dokladujících situaci na naší škole;</w:t>
      </w:r>
    </w:p>
    <w:p w14:paraId="1865A07C"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četnost a závažnost výskytu rizikového chování;</w:t>
      </w:r>
    </w:p>
    <w:p w14:paraId="0DCA73EA"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individuální pohovory se žáky;</w:t>
      </w:r>
    </w:p>
    <w:p w14:paraId="2ACD9AB2"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připomínky dětí a rodičů;</w:t>
      </w:r>
    </w:p>
    <w:p w14:paraId="2CB46B78"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schránka důvěry a portálu </w:t>
      </w:r>
      <w:hyperlink r:id="rId48">
        <w:r>
          <w:rPr>
            <w:rStyle w:val="Internetovodkaz"/>
            <w:rFonts w:ascii="TimesNewRomanPSMT" w:eastAsia="Times New Roman" w:hAnsi="TimesNewRomanPSMT" w:cs="Calibri"/>
            <w:sz w:val="24"/>
            <w:szCs w:val="24"/>
            <w:lang w:eastAsia="cs-CZ"/>
          </w:rPr>
          <w:t>www.nntb.cz</w:t>
        </w:r>
      </w:hyperlink>
    </w:p>
    <w:p w14:paraId="208B950A"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třídnické hodiny;</w:t>
      </w:r>
    </w:p>
    <w:p w14:paraId="25E16E2F"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hodiny předmětů výchovného charakteru;</w:t>
      </w:r>
    </w:p>
    <w:p w14:paraId="544CDAD6" w14:textId="77777777" w:rsidR="008E01F7" w:rsidRDefault="00C31D09" w:rsidP="00581B8E">
      <w:pPr>
        <w:numPr>
          <w:ilvl w:val="0"/>
          <w:numId w:val="58"/>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SWOT analýza; evaluace loňského školního roku a jiné. </w:t>
      </w:r>
    </w:p>
    <w:p w14:paraId="237434D0" w14:textId="77777777" w:rsidR="008E01F7" w:rsidRDefault="008E01F7">
      <w:pPr>
        <w:spacing w:after="0" w:line="360" w:lineRule="auto"/>
        <w:jc w:val="both"/>
        <w:rPr>
          <w:rFonts w:ascii="TimesNewRomanPSMT" w:eastAsia="Times New Roman" w:hAnsi="TimesNewRomanPSMT" w:cs="Calibri"/>
          <w:color w:val="000000"/>
          <w:sz w:val="24"/>
          <w:szCs w:val="24"/>
          <w:lang w:eastAsia="cs-CZ"/>
        </w:rPr>
      </w:pPr>
    </w:p>
    <w:p w14:paraId="3C1AC6B6" w14:textId="6656C465" w:rsidR="008E01F7" w:rsidRPr="005416A0" w:rsidRDefault="00C31D09" w:rsidP="00581B8E">
      <w:pPr>
        <w:pStyle w:val="Odstavecseseznamem"/>
        <w:numPr>
          <w:ilvl w:val="0"/>
          <w:numId w:val="110"/>
        </w:numPr>
        <w:tabs>
          <w:tab w:val="left" w:pos="426"/>
        </w:tabs>
        <w:spacing w:after="0" w:line="360" w:lineRule="auto"/>
        <w:ind w:left="284"/>
        <w:jc w:val="both"/>
        <w:rPr>
          <w:rFonts w:eastAsia="Times New Roman" w:cs="Calibri"/>
          <w:b/>
          <w:sz w:val="32"/>
          <w:szCs w:val="32"/>
          <w:lang w:eastAsia="cs-CZ"/>
        </w:rPr>
      </w:pPr>
      <w:r w:rsidRPr="005416A0">
        <w:rPr>
          <w:rFonts w:eastAsia="Times New Roman" w:cs="Calibri"/>
          <w:b/>
          <w:sz w:val="32"/>
          <w:szCs w:val="32"/>
          <w:lang w:eastAsia="cs-CZ"/>
        </w:rPr>
        <w:lastRenderedPageBreak/>
        <w:t>2 Kvantitativní hodnocení</w:t>
      </w:r>
    </w:p>
    <w:p w14:paraId="6A4601F7" w14:textId="77777777" w:rsidR="008E01F7" w:rsidRDefault="00C31D09">
      <w:pPr>
        <w:spacing w:after="0" w:line="360" w:lineRule="auto"/>
        <w:ind w:left="426"/>
        <w:contextualSpacing/>
        <w:jc w:val="both"/>
        <w:rPr>
          <w:rFonts w:ascii="TimesNewRomanPSMT" w:eastAsia="Times New Roman" w:hAnsi="TimesNewRomanPSMT" w:cs="Calibri"/>
          <w:b/>
          <w:color w:val="000000"/>
          <w:sz w:val="24"/>
          <w:szCs w:val="24"/>
          <w:lang w:eastAsia="cs-CZ"/>
        </w:rPr>
      </w:pPr>
      <w:r>
        <w:rPr>
          <w:rFonts w:ascii="TimesNewRomanPSMT" w:eastAsia="Times New Roman" w:hAnsi="TimesNewRomanPSMT" w:cs="Calibri"/>
          <w:b/>
          <w:color w:val="000000"/>
          <w:sz w:val="24"/>
          <w:szCs w:val="24"/>
          <w:lang w:eastAsia="cs-CZ"/>
        </w:rPr>
        <w:t>a) Práce pedagogického sboru</w:t>
      </w:r>
    </w:p>
    <w:tbl>
      <w:tblPr>
        <w:tblStyle w:val="Mkatabulky"/>
        <w:tblW w:w="9180" w:type="dxa"/>
        <w:tblLayout w:type="fixed"/>
        <w:tblLook w:val="04A0" w:firstRow="1" w:lastRow="0" w:firstColumn="1" w:lastColumn="0" w:noHBand="0" w:noVBand="1"/>
      </w:tblPr>
      <w:tblGrid>
        <w:gridCol w:w="5072"/>
        <w:gridCol w:w="4108"/>
      </w:tblGrid>
      <w:tr w:rsidR="008E01F7" w14:paraId="45EC34BB" w14:textId="77777777">
        <w:tc>
          <w:tcPr>
            <w:tcW w:w="9179" w:type="dxa"/>
            <w:gridSpan w:val="2"/>
            <w:tcBorders>
              <w:top w:val="single" w:sz="18" w:space="0" w:color="000000"/>
              <w:left w:val="single" w:sz="18" w:space="0" w:color="000000"/>
              <w:bottom w:val="single" w:sz="18" w:space="0" w:color="000000"/>
              <w:right w:val="single" w:sz="18" w:space="0" w:color="000000"/>
            </w:tcBorders>
            <w:vAlign w:val="center"/>
          </w:tcPr>
          <w:p w14:paraId="1AC6565F" w14:textId="77777777" w:rsidR="008E01F7" w:rsidRDefault="00C31D09">
            <w:pPr>
              <w:widowControl w:val="0"/>
              <w:spacing w:after="0" w:line="360" w:lineRule="auto"/>
              <w:contextualSpacing/>
              <w:jc w:val="center"/>
              <w:rPr>
                <w:rFonts w:ascii="TimesNewRomanPSMT" w:hAnsi="TimesNewRomanPSMT" w:cs="TimesNewRomanPSMT"/>
                <w:b/>
                <w:sz w:val="24"/>
                <w:szCs w:val="24"/>
              </w:rPr>
            </w:pPr>
            <w:r>
              <w:rPr>
                <w:rFonts w:ascii="TimesNewRomanPSMT" w:eastAsia="Times New Roman" w:hAnsi="TimesNewRomanPSMT" w:cs="TimesNewRomanPSMT"/>
                <w:b/>
                <w:sz w:val="24"/>
                <w:szCs w:val="24"/>
              </w:rPr>
              <w:t>vzdělávací akce pro pedagogické pracovníky v oblasti prevence RCH</w:t>
            </w:r>
          </w:p>
        </w:tc>
      </w:tr>
      <w:tr w:rsidR="008E01F7" w14:paraId="2412FBCB" w14:textId="77777777">
        <w:tc>
          <w:tcPr>
            <w:tcW w:w="5071" w:type="dxa"/>
            <w:tcBorders>
              <w:top w:val="single" w:sz="18" w:space="0" w:color="000000"/>
              <w:left w:val="single" w:sz="18" w:space="0" w:color="000000"/>
              <w:right w:val="single" w:sz="18" w:space="0" w:color="000000"/>
            </w:tcBorders>
            <w:vAlign w:val="center"/>
          </w:tcPr>
          <w:p w14:paraId="11AFC8F2" w14:textId="77777777" w:rsidR="008E01F7" w:rsidRDefault="00C31D09">
            <w:pPr>
              <w:widowControl w:val="0"/>
              <w:spacing w:after="0" w:line="360" w:lineRule="auto"/>
              <w:contextualSpacing/>
              <w:rPr>
                <w:rFonts w:ascii="TimesNewRomanPSMT" w:hAnsi="TimesNewRomanPSMT" w:cs="Calibri"/>
                <w:sz w:val="24"/>
                <w:szCs w:val="24"/>
              </w:rPr>
            </w:pPr>
            <w:r>
              <w:rPr>
                <w:rFonts w:ascii="TimesNewRomanPSMT" w:eastAsia="Times New Roman" w:hAnsi="TimesNewRomanPSMT" w:cs="Calibri"/>
                <w:sz w:val="24"/>
                <w:szCs w:val="24"/>
              </w:rPr>
              <w:t>počet vzdělávacích aktivit</w:t>
            </w:r>
          </w:p>
        </w:tc>
        <w:tc>
          <w:tcPr>
            <w:tcW w:w="4108" w:type="dxa"/>
            <w:tcBorders>
              <w:top w:val="single" w:sz="18" w:space="0" w:color="000000"/>
              <w:left w:val="single" w:sz="18" w:space="0" w:color="000000"/>
              <w:right w:val="single" w:sz="18" w:space="0" w:color="000000"/>
            </w:tcBorders>
            <w:vAlign w:val="center"/>
          </w:tcPr>
          <w:p w14:paraId="1FBCABAE" w14:textId="77777777" w:rsidR="008E01F7" w:rsidRDefault="008E01F7">
            <w:pPr>
              <w:widowControl w:val="0"/>
              <w:spacing w:after="0" w:line="360" w:lineRule="auto"/>
              <w:contextualSpacing/>
              <w:rPr>
                <w:rFonts w:ascii="TimesNewRomanPSMT" w:hAnsi="TimesNewRomanPSMT" w:cs="Calibri"/>
                <w:sz w:val="24"/>
                <w:szCs w:val="24"/>
              </w:rPr>
            </w:pPr>
          </w:p>
        </w:tc>
      </w:tr>
      <w:tr w:rsidR="008E01F7" w14:paraId="2AFDA3DB" w14:textId="77777777">
        <w:tc>
          <w:tcPr>
            <w:tcW w:w="5071" w:type="dxa"/>
            <w:tcBorders>
              <w:left w:val="single" w:sz="18" w:space="0" w:color="000000"/>
              <w:right w:val="single" w:sz="18" w:space="0" w:color="000000"/>
            </w:tcBorders>
            <w:vAlign w:val="center"/>
          </w:tcPr>
          <w:p w14:paraId="07525C76" w14:textId="77777777" w:rsidR="008E01F7" w:rsidRDefault="00C31D09">
            <w:pPr>
              <w:widowControl w:val="0"/>
              <w:spacing w:after="0" w:line="360" w:lineRule="auto"/>
              <w:contextualSpacing/>
              <w:rPr>
                <w:rFonts w:ascii="TimesNewRomanPSMT" w:hAnsi="TimesNewRomanPSMT" w:cs="Calibri"/>
                <w:sz w:val="24"/>
                <w:szCs w:val="24"/>
              </w:rPr>
            </w:pPr>
            <w:r>
              <w:rPr>
                <w:rFonts w:ascii="TimesNewRomanPSMT" w:eastAsia="Times New Roman" w:hAnsi="TimesNewRomanPSMT" w:cs="Calibri"/>
                <w:sz w:val="24"/>
                <w:szCs w:val="24"/>
              </w:rPr>
              <w:t>počet celkově proškolených pedagogů</w:t>
            </w:r>
          </w:p>
        </w:tc>
        <w:tc>
          <w:tcPr>
            <w:tcW w:w="4108" w:type="dxa"/>
            <w:tcBorders>
              <w:left w:val="single" w:sz="18" w:space="0" w:color="000000"/>
              <w:right w:val="single" w:sz="18" w:space="0" w:color="000000"/>
            </w:tcBorders>
            <w:vAlign w:val="center"/>
          </w:tcPr>
          <w:p w14:paraId="7DB1D9CE" w14:textId="77777777" w:rsidR="008E01F7" w:rsidRDefault="008E01F7">
            <w:pPr>
              <w:widowControl w:val="0"/>
              <w:spacing w:after="0" w:line="360" w:lineRule="auto"/>
              <w:contextualSpacing/>
              <w:rPr>
                <w:rFonts w:ascii="TimesNewRomanPSMT" w:hAnsi="TimesNewRomanPSMT" w:cs="Calibri"/>
                <w:sz w:val="24"/>
                <w:szCs w:val="24"/>
              </w:rPr>
            </w:pPr>
          </w:p>
        </w:tc>
      </w:tr>
      <w:tr w:rsidR="008E01F7" w14:paraId="63EA4DE3" w14:textId="77777777">
        <w:tc>
          <w:tcPr>
            <w:tcW w:w="5071" w:type="dxa"/>
            <w:tcBorders>
              <w:left w:val="single" w:sz="18" w:space="0" w:color="000000"/>
              <w:bottom w:val="single" w:sz="18" w:space="0" w:color="000000"/>
              <w:right w:val="single" w:sz="18" w:space="0" w:color="000000"/>
            </w:tcBorders>
            <w:vAlign w:val="center"/>
          </w:tcPr>
          <w:p w14:paraId="5F83D150" w14:textId="77777777" w:rsidR="008E01F7" w:rsidRDefault="00C31D09">
            <w:pPr>
              <w:widowControl w:val="0"/>
              <w:spacing w:after="0" w:line="360" w:lineRule="auto"/>
              <w:contextualSpacing/>
              <w:rPr>
                <w:rFonts w:ascii="TimesNewRomanPSMT" w:hAnsi="TimesNewRomanPSMT" w:cs="Calibri"/>
                <w:sz w:val="24"/>
                <w:szCs w:val="24"/>
              </w:rPr>
            </w:pPr>
            <w:r>
              <w:rPr>
                <w:rFonts w:ascii="TimesNewRomanPSMT" w:eastAsia="Times New Roman" w:hAnsi="TimesNewRomanPSMT" w:cs="Calibri"/>
                <w:sz w:val="24"/>
                <w:szCs w:val="24"/>
              </w:rPr>
              <w:t>počet hodin</w:t>
            </w:r>
          </w:p>
        </w:tc>
        <w:tc>
          <w:tcPr>
            <w:tcW w:w="4108" w:type="dxa"/>
            <w:tcBorders>
              <w:left w:val="single" w:sz="18" w:space="0" w:color="000000"/>
              <w:bottom w:val="single" w:sz="18" w:space="0" w:color="000000"/>
              <w:right w:val="single" w:sz="18" w:space="0" w:color="000000"/>
            </w:tcBorders>
            <w:vAlign w:val="center"/>
          </w:tcPr>
          <w:p w14:paraId="5F01D236" w14:textId="77777777" w:rsidR="008E01F7" w:rsidRDefault="008E01F7">
            <w:pPr>
              <w:widowControl w:val="0"/>
              <w:spacing w:after="0" w:line="360" w:lineRule="auto"/>
              <w:contextualSpacing/>
              <w:rPr>
                <w:rFonts w:ascii="TimesNewRomanPSMT" w:hAnsi="TimesNewRomanPSMT" w:cs="Calibri"/>
                <w:sz w:val="24"/>
                <w:szCs w:val="24"/>
              </w:rPr>
            </w:pPr>
          </w:p>
        </w:tc>
      </w:tr>
    </w:tbl>
    <w:p w14:paraId="2EBAE95D" w14:textId="77777777" w:rsidR="008E01F7" w:rsidRDefault="008E01F7">
      <w:pPr>
        <w:spacing w:after="0" w:line="360" w:lineRule="auto"/>
        <w:ind w:left="426"/>
        <w:contextualSpacing/>
        <w:jc w:val="both"/>
        <w:rPr>
          <w:rFonts w:ascii="TimesNewRomanPSMT" w:eastAsia="Times New Roman" w:hAnsi="TimesNewRomanPSMT" w:cs="Calibri"/>
          <w:b/>
          <w:color w:val="000000"/>
          <w:sz w:val="24"/>
          <w:szCs w:val="24"/>
          <w:lang w:eastAsia="cs-CZ"/>
        </w:rPr>
      </w:pPr>
    </w:p>
    <w:p w14:paraId="7F25033B" w14:textId="77777777" w:rsidR="002C3809" w:rsidRDefault="002C3809">
      <w:pPr>
        <w:spacing w:after="0" w:line="360" w:lineRule="auto"/>
        <w:ind w:left="426"/>
        <w:contextualSpacing/>
        <w:jc w:val="both"/>
        <w:rPr>
          <w:rFonts w:ascii="TimesNewRomanPSMT" w:eastAsia="Times New Roman" w:hAnsi="TimesNewRomanPSMT" w:cs="Calibri"/>
          <w:b/>
          <w:color w:val="000000"/>
          <w:sz w:val="24"/>
          <w:szCs w:val="24"/>
          <w:lang w:eastAsia="cs-CZ"/>
        </w:rPr>
      </w:pPr>
    </w:p>
    <w:p w14:paraId="13CEDA58" w14:textId="77777777" w:rsidR="002C3809" w:rsidRDefault="002C3809">
      <w:pPr>
        <w:spacing w:after="0" w:line="360" w:lineRule="auto"/>
        <w:ind w:left="426"/>
        <w:contextualSpacing/>
        <w:jc w:val="both"/>
        <w:rPr>
          <w:rFonts w:ascii="TimesNewRomanPSMT" w:eastAsia="Times New Roman" w:hAnsi="TimesNewRomanPSMT" w:cs="Calibri"/>
          <w:b/>
          <w:color w:val="000000"/>
          <w:sz w:val="24"/>
          <w:szCs w:val="24"/>
          <w:lang w:eastAsia="cs-CZ"/>
        </w:rPr>
      </w:pPr>
    </w:p>
    <w:p w14:paraId="342B3841" w14:textId="77777777" w:rsidR="002C3809" w:rsidRDefault="002C3809">
      <w:pPr>
        <w:spacing w:after="0" w:line="360" w:lineRule="auto"/>
        <w:ind w:left="426"/>
        <w:contextualSpacing/>
        <w:jc w:val="both"/>
        <w:rPr>
          <w:rFonts w:ascii="TimesNewRomanPSMT" w:eastAsia="Times New Roman" w:hAnsi="TimesNewRomanPSMT" w:cs="Calibri"/>
          <w:b/>
          <w:color w:val="000000"/>
          <w:sz w:val="24"/>
          <w:szCs w:val="24"/>
          <w:lang w:eastAsia="cs-CZ"/>
        </w:rPr>
      </w:pPr>
    </w:p>
    <w:p w14:paraId="6FA898FB" w14:textId="77777777" w:rsidR="002C3809" w:rsidRDefault="002C3809">
      <w:pPr>
        <w:spacing w:after="0" w:line="360" w:lineRule="auto"/>
        <w:ind w:left="426"/>
        <w:contextualSpacing/>
        <w:jc w:val="both"/>
        <w:rPr>
          <w:rFonts w:ascii="TimesNewRomanPSMT" w:eastAsia="Times New Roman" w:hAnsi="TimesNewRomanPSMT" w:cs="Calibri"/>
          <w:b/>
          <w:color w:val="000000"/>
          <w:sz w:val="24"/>
          <w:szCs w:val="24"/>
          <w:lang w:eastAsia="cs-CZ"/>
        </w:rPr>
      </w:pPr>
    </w:p>
    <w:p w14:paraId="53975DD7" w14:textId="77777777" w:rsidR="008E01F7" w:rsidRDefault="00C31D09">
      <w:pPr>
        <w:spacing w:after="0" w:line="360" w:lineRule="auto"/>
        <w:ind w:left="426"/>
        <w:contextualSpacing/>
        <w:jc w:val="both"/>
        <w:rPr>
          <w:rFonts w:ascii="TimesNewRomanPSMT" w:eastAsia="Times New Roman" w:hAnsi="TimesNewRomanPSMT" w:cs="Calibri"/>
          <w:b/>
          <w:color w:val="000000"/>
          <w:sz w:val="24"/>
          <w:szCs w:val="24"/>
          <w:lang w:eastAsia="cs-CZ"/>
        </w:rPr>
      </w:pPr>
      <w:r>
        <w:rPr>
          <w:rFonts w:ascii="TimesNewRomanPSMT" w:eastAsia="Times New Roman" w:hAnsi="TimesNewRomanPSMT" w:cs="Calibri"/>
          <w:b/>
          <w:color w:val="000000"/>
          <w:sz w:val="24"/>
          <w:szCs w:val="24"/>
          <w:lang w:eastAsia="cs-CZ"/>
        </w:rPr>
        <w:t>b) Spolupráce školy s rodiči</w:t>
      </w:r>
    </w:p>
    <w:tbl>
      <w:tblPr>
        <w:tblStyle w:val="Mkatabulky"/>
        <w:tblW w:w="9180" w:type="dxa"/>
        <w:tblLayout w:type="fixed"/>
        <w:tblLook w:val="04A0" w:firstRow="1" w:lastRow="0" w:firstColumn="1" w:lastColumn="0" w:noHBand="0" w:noVBand="1"/>
      </w:tblPr>
      <w:tblGrid>
        <w:gridCol w:w="5072"/>
        <w:gridCol w:w="4108"/>
      </w:tblGrid>
      <w:tr w:rsidR="008E01F7" w14:paraId="7029E0FD" w14:textId="77777777">
        <w:tc>
          <w:tcPr>
            <w:tcW w:w="9179" w:type="dxa"/>
            <w:gridSpan w:val="2"/>
            <w:tcBorders>
              <w:top w:val="single" w:sz="18" w:space="0" w:color="000000"/>
              <w:left w:val="single" w:sz="18" w:space="0" w:color="000000"/>
              <w:bottom w:val="single" w:sz="18" w:space="0" w:color="000000"/>
              <w:right w:val="single" w:sz="18" w:space="0" w:color="000000"/>
            </w:tcBorders>
            <w:vAlign w:val="center"/>
          </w:tcPr>
          <w:p w14:paraId="70F7DEC3" w14:textId="77777777" w:rsidR="008E01F7" w:rsidRDefault="00C31D09">
            <w:pPr>
              <w:widowControl w:val="0"/>
              <w:spacing w:after="0" w:line="360" w:lineRule="auto"/>
              <w:ind w:left="425"/>
              <w:contextualSpacing/>
              <w:jc w:val="center"/>
              <w:rPr>
                <w:rFonts w:ascii="TimesNewRomanPSMT" w:hAnsi="TimesNewRomanPSMT" w:cs="Calibri"/>
                <w:b/>
                <w:sz w:val="24"/>
                <w:szCs w:val="24"/>
              </w:rPr>
            </w:pPr>
            <w:r>
              <w:rPr>
                <w:rFonts w:ascii="TimesNewRomanPSMT" w:eastAsia="Times New Roman" w:hAnsi="TimesNewRomanPSMT" w:cs="Calibri"/>
                <w:b/>
                <w:sz w:val="24"/>
                <w:szCs w:val="24"/>
              </w:rPr>
              <w:t>aktivity pro rodiče v oblasti prevence RCH</w:t>
            </w:r>
          </w:p>
        </w:tc>
      </w:tr>
      <w:tr w:rsidR="008E01F7" w14:paraId="5B599DD9" w14:textId="77777777">
        <w:tc>
          <w:tcPr>
            <w:tcW w:w="5071" w:type="dxa"/>
            <w:tcBorders>
              <w:top w:val="single" w:sz="18" w:space="0" w:color="000000"/>
              <w:left w:val="single" w:sz="18" w:space="0" w:color="000000"/>
              <w:right w:val="single" w:sz="18" w:space="0" w:color="000000"/>
            </w:tcBorders>
            <w:vAlign w:val="center"/>
          </w:tcPr>
          <w:p w14:paraId="11A93762" w14:textId="77777777" w:rsidR="008E01F7" w:rsidRDefault="00C31D09">
            <w:pPr>
              <w:widowControl w:val="0"/>
              <w:spacing w:after="0" w:line="360" w:lineRule="auto"/>
              <w:ind w:left="425"/>
              <w:contextualSpacing/>
              <w:jc w:val="both"/>
              <w:rPr>
                <w:rFonts w:ascii="TimesNewRomanPSMT" w:hAnsi="TimesNewRomanPSMT" w:cs="Calibri"/>
                <w:sz w:val="24"/>
                <w:szCs w:val="24"/>
              </w:rPr>
            </w:pPr>
            <w:r>
              <w:rPr>
                <w:rFonts w:ascii="TimesNewRomanPSMT" w:eastAsia="Times New Roman" w:hAnsi="TimesNewRomanPSMT" w:cs="Calibri"/>
                <w:sz w:val="24"/>
                <w:szCs w:val="24"/>
              </w:rPr>
              <w:t>počet vzdělávacích aktivit</w:t>
            </w:r>
          </w:p>
        </w:tc>
        <w:tc>
          <w:tcPr>
            <w:tcW w:w="4108" w:type="dxa"/>
            <w:tcBorders>
              <w:top w:val="single" w:sz="18" w:space="0" w:color="000000"/>
              <w:left w:val="single" w:sz="18" w:space="0" w:color="000000"/>
              <w:right w:val="single" w:sz="18" w:space="0" w:color="000000"/>
            </w:tcBorders>
            <w:vAlign w:val="center"/>
          </w:tcPr>
          <w:p w14:paraId="23BE6C9E" w14:textId="77777777" w:rsidR="008E01F7" w:rsidRDefault="008E01F7">
            <w:pPr>
              <w:widowControl w:val="0"/>
              <w:spacing w:after="0" w:line="360" w:lineRule="auto"/>
              <w:ind w:left="425"/>
              <w:contextualSpacing/>
              <w:jc w:val="both"/>
              <w:rPr>
                <w:rFonts w:ascii="TimesNewRomanPSMT" w:hAnsi="TimesNewRomanPSMT" w:cs="Calibri"/>
                <w:b/>
                <w:sz w:val="24"/>
                <w:szCs w:val="24"/>
              </w:rPr>
            </w:pPr>
          </w:p>
        </w:tc>
      </w:tr>
      <w:tr w:rsidR="008E01F7" w14:paraId="18FC5E9D" w14:textId="77777777">
        <w:tc>
          <w:tcPr>
            <w:tcW w:w="5071" w:type="dxa"/>
            <w:tcBorders>
              <w:left w:val="single" w:sz="18" w:space="0" w:color="000000"/>
              <w:right w:val="single" w:sz="18" w:space="0" w:color="000000"/>
            </w:tcBorders>
            <w:vAlign w:val="center"/>
          </w:tcPr>
          <w:p w14:paraId="18096D5E" w14:textId="77777777" w:rsidR="008E01F7" w:rsidRDefault="00C31D09">
            <w:pPr>
              <w:widowControl w:val="0"/>
              <w:spacing w:after="0" w:line="360" w:lineRule="auto"/>
              <w:ind w:left="425"/>
              <w:contextualSpacing/>
              <w:jc w:val="both"/>
              <w:rPr>
                <w:rFonts w:ascii="TimesNewRomanPSMT" w:hAnsi="TimesNewRomanPSMT" w:cs="Calibri"/>
                <w:sz w:val="24"/>
                <w:szCs w:val="24"/>
              </w:rPr>
            </w:pPr>
            <w:r>
              <w:rPr>
                <w:rFonts w:ascii="TimesNewRomanPSMT" w:eastAsia="Times New Roman" w:hAnsi="TimesNewRomanPSMT" w:cs="Calibri"/>
                <w:sz w:val="24"/>
                <w:szCs w:val="24"/>
              </w:rPr>
              <w:t>počet hodin</w:t>
            </w:r>
          </w:p>
        </w:tc>
        <w:tc>
          <w:tcPr>
            <w:tcW w:w="4108" w:type="dxa"/>
            <w:tcBorders>
              <w:left w:val="single" w:sz="18" w:space="0" w:color="000000"/>
              <w:right w:val="single" w:sz="18" w:space="0" w:color="000000"/>
            </w:tcBorders>
            <w:vAlign w:val="center"/>
          </w:tcPr>
          <w:p w14:paraId="3CB57954" w14:textId="77777777" w:rsidR="008E01F7" w:rsidRDefault="008E01F7">
            <w:pPr>
              <w:widowControl w:val="0"/>
              <w:spacing w:after="0" w:line="360" w:lineRule="auto"/>
              <w:ind w:left="425"/>
              <w:contextualSpacing/>
              <w:jc w:val="both"/>
              <w:rPr>
                <w:rFonts w:ascii="TimesNewRomanPSMT" w:hAnsi="TimesNewRomanPSMT" w:cs="Calibri"/>
                <w:b/>
                <w:sz w:val="24"/>
                <w:szCs w:val="24"/>
              </w:rPr>
            </w:pPr>
          </w:p>
        </w:tc>
      </w:tr>
      <w:tr w:rsidR="008E01F7" w14:paraId="27771C21" w14:textId="77777777">
        <w:tc>
          <w:tcPr>
            <w:tcW w:w="5071" w:type="dxa"/>
            <w:tcBorders>
              <w:left w:val="single" w:sz="18" w:space="0" w:color="000000"/>
              <w:bottom w:val="single" w:sz="18" w:space="0" w:color="000000"/>
              <w:right w:val="single" w:sz="18" w:space="0" w:color="000000"/>
            </w:tcBorders>
            <w:vAlign w:val="center"/>
          </w:tcPr>
          <w:p w14:paraId="24C6715F" w14:textId="77777777" w:rsidR="008E01F7" w:rsidRDefault="00C31D09">
            <w:pPr>
              <w:widowControl w:val="0"/>
              <w:spacing w:after="0" w:line="360" w:lineRule="auto"/>
              <w:ind w:left="425"/>
              <w:contextualSpacing/>
              <w:jc w:val="both"/>
              <w:rPr>
                <w:rFonts w:ascii="TimesNewRomanPSMT" w:hAnsi="TimesNewRomanPSMT" w:cs="Calibri"/>
                <w:sz w:val="24"/>
                <w:szCs w:val="24"/>
              </w:rPr>
            </w:pPr>
            <w:r>
              <w:rPr>
                <w:rFonts w:ascii="TimesNewRomanPSMT" w:eastAsia="Times New Roman" w:hAnsi="TimesNewRomanPSMT" w:cs="Calibri"/>
                <w:sz w:val="24"/>
                <w:szCs w:val="24"/>
              </w:rPr>
              <w:t>počet zúčastněných rodičů</w:t>
            </w:r>
          </w:p>
        </w:tc>
        <w:tc>
          <w:tcPr>
            <w:tcW w:w="4108" w:type="dxa"/>
            <w:tcBorders>
              <w:left w:val="single" w:sz="18" w:space="0" w:color="000000"/>
              <w:bottom w:val="single" w:sz="18" w:space="0" w:color="000000"/>
              <w:right w:val="single" w:sz="18" w:space="0" w:color="000000"/>
            </w:tcBorders>
            <w:vAlign w:val="center"/>
          </w:tcPr>
          <w:p w14:paraId="6BF81629" w14:textId="77777777" w:rsidR="008E01F7" w:rsidRDefault="008E01F7">
            <w:pPr>
              <w:widowControl w:val="0"/>
              <w:spacing w:after="0" w:line="360" w:lineRule="auto"/>
              <w:ind w:left="425"/>
              <w:contextualSpacing/>
              <w:jc w:val="both"/>
              <w:rPr>
                <w:rFonts w:ascii="TimesNewRomanPSMT" w:hAnsi="TimesNewRomanPSMT" w:cs="Calibri"/>
                <w:b/>
                <w:sz w:val="24"/>
                <w:szCs w:val="24"/>
              </w:rPr>
            </w:pPr>
          </w:p>
        </w:tc>
      </w:tr>
    </w:tbl>
    <w:p w14:paraId="689BA5A9" w14:textId="77777777" w:rsidR="003A3AB8" w:rsidRDefault="003A3AB8">
      <w:pPr>
        <w:spacing w:after="0" w:line="360" w:lineRule="auto"/>
        <w:ind w:left="426"/>
        <w:contextualSpacing/>
        <w:jc w:val="both"/>
        <w:rPr>
          <w:rFonts w:ascii="TimesNewRomanPSMT" w:eastAsia="Times New Roman" w:hAnsi="TimesNewRomanPSMT" w:cs="Calibri"/>
          <w:b/>
          <w:color w:val="000000"/>
          <w:sz w:val="24"/>
          <w:szCs w:val="24"/>
          <w:lang w:eastAsia="cs-CZ"/>
        </w:rPr>
      </w:pPr>
    </w:p>
    <w:p w14:paraId="4B67F5C9" w14:textId="77777777" w:rsidR="003A3AB8" w:rsidRDefault="003A3AB8">
      <w:pPr>
        <w:spacing w:after="0" w:line="360" w:lineRule="auto"/>
        <w:ind w:left="426"/>
        <w:contextualSpacing/>
        <w:jc w:val="both"/>
        <w:rPr>
          <w:rFonts w:ascii="TimesNewRomanPSMT" w:eastAsia="Times New Roman" w:hAnsi="TimesNewRomanPSMT" w:cs="Calibri"/>
          <w:b/>
          <w:color w:val="000000"/>
          <w:sz w:val="24"/>
          <w:szCs w:val="24"/>
          <w:lang w:eastAsia="cs-CZ"/>
        </w:rPr>
      </w:pPr>
    </w:p>
    <w:p w14:paraId="6460D869" w14:textId="362F3098" w:rsidR="008E01F7" w:rsidRDefault="00C31D09">
      <w:pPr>
        <w:spacing w:after="0" w:line="360" w:lineRule="auto"/>
        <w:ind w:left="426"/>
        <w:contextualSpacing/>
        <w:jc w:val="both"/>
        <w:rPr>
          <w:rFonts w:ascii="TimesNewRomanPSMT" w:eastAsia="Times New Roman" w:hAnsi="TimesNewRomanPSMT" w:cs="Calibri"/>
          <w:b/>
          <w:color w:val="000000"/>
          <w:sz w:val="24"/>
          <w:szCs w:val="24"/>
          <w:lang w:eastAsia="cs-CZ"/>
        </w:rPr>
      </w:pPr>
      <w:r>
        <w:rPr>
          <w:rFonts w:ascii="TimesNewRomanPSMT" w:eastAsia="Times New Roman" w:hAnsi="TimesNewRomanPSMT" w:cs="Calibri"/>
          <w:b/>
          <w:color w:val="000000"/>
          <w:sz w:val="24"/>
          <w:szCs w:val="24"/>
          <w:lang w:eastAsia="cs-CZ"/>
        </w:rPr>
        <w:t>c) Preventivní aktivity pro žáky školy</w:t>
      </w:r>
    </w:p>
    <w:tbl>
      <w:tblPr>
        <w:tblStyle w:val="Mkatabulky"/>
        <w:tblW w:w="9180" w:type="dxa"/>
        <w:tblLayout w:type="fixed"/>
        <w:tblLook w:val="04A0" w:firstRow="1" w:lastRow="0" w:firstColumn="1" w:lastColumn="0" w:noHBand="0" w:noVBand="1"/>
      </w:tblPr>
      <w:tblGrid>
        <w:gridCol w:w="5072"/>
        <w:gridCol w:w="4108"/>
      </w:tblGrid>
      <w:tr w:rsidR="008E01F7" w14:paraId="2D816833" w14:textId="77777777">
        <w:tc>
          <w:tcPr>
            <w:tcW w:w="9179" w:type="dxa"/>
            <w:gridSpan w:val="2"/>
            <w:tcBorders>
              <w:top w:val="single" w:sz="18" w:space="0" w:color="000000"/>
              <w:left w:val="single" w:sz="18" w:space="0" w:color="000000"/>
              <w:bottom w:val="single" w:sz="18" w:space="0" w:color="000000"/>
              <w:right w:val="single" w:sz="18" w:space="0" w:color="000000"/>
            </w:tcBorders>
            <w:vAlign w:val="center"/>
          </w:tcPr>
          <w:p w14:paraId="725B2402" w14:textId="77777777" w:rsidR="008E01F7" w:rsidRDefault="00C31D09">
            <w:pPr>
              <w:widowControl w:val="0"/>
              <w:spacing w:after="0" w:line="360" w:lineRule="auto"/>
              <w:ind w:left="425"/>
              <w:contextualSpacing/>
              <w:jc w:val="center"/>
              <w:rPr>
                <w:rFonts w:ascii="TimesNewRomanPSMT" w:hAnsi="TimesNewRomanPSMT" w:cs="Calibri"/>
                <w:b/>
                <w:sz w:val="24"/>
                <w:szCs w:val="24"/>
              </w:rPr>
            </w:pPr>
            <w:r>
              <w:rPr>
                <w:rFonts w:ascii="TimesNewRomanPSMT" w:eastAsia="Times New Roman" w:hAnsi="TimesNewRomanPSMT" w:cs="Calibri"/>
                <w:b/>
                <w:sz w:val="24"/>
                <w:szCs w:val="24"/>
              </w:rPr>
              <w:t>specifické preventivní aktivity reagující na individuální situaci (problém) ve třídě</w:t>
            </w:r>
          </w:p>
        </w:tc>
      </w:tr>
      <w:tr w:rsidR="008E01F7" w14:paraId="198273EB" w14:textId="77777777">
        <w:tc>
          <w:tcPr>
            <w:tcW w:w="5071" w:type="dxa"/>
            <w:tcBorders>
              <w:top w:val="single" w:sz="18" w:space="0" w:color="000000"/>
              <w:left w:val="single" w:sz="18" w:space="0" w:color="000000"/>
              <w:right w:val="single" w:sz="18" w:space="0" w:color="000000"/>
            </w:tcBorders>
            <w:vAlign w:val="center"/>
          </w:tcPr>
          <w:p w14:paraId="58872F96" w14:textId="77777777" w:rsidR="008E01F7" w:rsidRDefault="00C31D09">
            <w:pPr>
              <w:widowControl w:val="0"/>
              <w:spacing w:after="0" w:line="360" w:lineRule="auto"/>
              <w:ind w:left="425"/>
              <w:contextualSpacing/>
              <w:jc w:val="both"/>
              <w:rPr>
                <w:rFonts w:ascii="TimesNewRomanPSMT" w:hAnsi="TimesNewRomanPSMT" w:cs="Calibri"/>
                <w:sz w:val="24"/>
                <w:szCs w:val="24"/>
              </w:rPr>
            </w:pPr>
            <w:r>
              <w:rPr>
                <w:rFonts w:ascii="TimesNewRomanPSMT" w:eastAsia="Times New Roman" w:hAnsi="TimesNewRomanPSMT" w:cs="Calibri"/>
                <w:sz w:val="24"/>
                <w:szCs w:val="24"/>
              </w:rPr>
              <w:t>počet vzdělávacích aktivit</w:t>
            </w:r>
          </w:p>
        </w:tc>
        <w:tc>
          <w:tcPr>
            <w:tcW w:w="4108" w:type="dxa"/>
            <w:tcBorders>
              <w:top w:val="single" w:sz="18" w:space="0" w:color="000000"/>
              <w:left w:val="single" w:sz="18" w:space="0" w:color="000000"/>
              <w:right w:val="single" w:sz="18" w:space="0" w:color="000000"/>
            </w:tcBorders>
            <w:vAlign w:val="center"/>
          </w:tcPr>
          <w:p w14:paraId="55397D22" w14:textId="77777777" w:rsidR="008E01F7" w:rsidRDefault="008E01F7">
            <w:pPr>
              <w:widowControl w:val="0"/>
              <w:spacing w:after="0" w:line="360" w:lineRule="auto"/>
              <w:ind w:left="425"/>
              <w:contextualSpacing/>
              <w:jc w:val="both"/>
              <w:rPr>
                <w:rFonts w:ascii="TimesNewRomanPSMT" w:hAnsi="TimesNewRomanPSMT" w:cs="Calibri"/>
                <w:b/>
                <w:sz w:val="24"/>
                <w:szCs w:val="24"/>
              </w:rPr>
            </w:pPr>
          </w:p>
        </w:tc>
      </w:tr>
      <w:tr w:rsidR="008E01F7" w14:paraId="62B9AE78" w14:textId="77777777">
        <w:tc>
          <w:tcPr>
            <w:tcW w:w="5071" w:type="dxa"/>
            <w:tcBorders>
              <w:left w:val="single" w:sz="18" w:space="0" w:color="000000"/>
              <w:right w:val="single" w:sz="18" w:space="0" w:color="000000"/>
            </w:tcBorders>
            <w:vAlign w:val="center"/>
          </w:tcPr>
          <w:p w14:paraId="3CA5CDCC" w14:textId="77777777" w:rsidR="008E01F7" w:rsidRDefault="00C31D09">
            <w:pPr>
              <w:widowControl w:val="0"/>
              <w:spacing w:after="0" w:line="360" w:lineRule="auto"/>
              <w:ind w:left="425"/>
              <w:contextualSpacing/>
              <w:jc w:val="both"/>
              <w:rPr>
                <w:rFonts w:ascii="TimesNewRomanPSMT" w:hAnsi="TimesNewRomanPSMT" w:cs="Calibri"/>
                <w:sz w:val="24"/>
                <w:szCs w:val="24"/>
              </w:rPr>
            </w:pPr>
            <w:r>
              <w:rPr>
                <w:rFonts w:ascii="TimesNewRomanPSMT" w:eastAsia="Times New Roman" w:hAnsi="TimesNewRomanPSMT" w:cs="Calibri"/>
                <w:sz w:val="24"/>
                <w:szCs w:val="24"/>
              </w:rPr>
              <w:t>počet žáků</w:t>
            </w:r>
          </w:p>
        </w:tc>
        <w:tc>
          <w:tcPr>
            <w:tcW w:w="4108" w:type="dxa"/>
            <w:tcBorders>
              <w:left w:val="single" w:sz="18" w:space="0" w:color="000000"/>
              <w:right w:val="single" w:sz="18" w:space="0" w:color="000000"/>
            </w:tcBorders>
            <w:vAlign w:val="center"/>
          </w:tcPr>
          <w:p w14:paraId="3FD4D344" w14:textId="77777777" w:rsidR="008E01F7" w:rsidRDefault="008E01F7">
            <w:pPr>
              <w:widowControl w:val="0"/>
              <w:spacing w:after="0" w:line="360" w:lineRule="auto"/>
              <w:ind w:left="425"/>
              <w:contextualSpacing/>
              <w:jc w:val="both"/>
              <w:rPr>
                <w:rFonts w:ascii="TimesNewRomanPSMT" w:hAnsi="TimesNewRomanPSMT" w:cs="Calibri"/>
                <w:b/>
                <w:sz w:val="24"/>
                <w:szCs w:val="24"/>
              </w:rPr>
            </w:pPr>
          </w:p>
        </w:tc>
      </w:tr>
      <w:tr w:rsidR="008E01F7" w14:paraId="28DA7301" w14:textId="77777777">
        <w:tc>
          <w:tcPr>
            <w:tcW w:w="5071" w:type="dxa"/>
            <w:tcBorders>
              <w:left w:val="single" w:sz="18" w:space="0" w:color="000000"/>
              <w:bottom w:val="single" w:sz="18" w:space="0" w:color="000000"/>
              <w:right w:val="single" w:sz="18" w:space="0" w:color="000000"/>
            </w:tcBorders>
            <w:vAlign w:val="center"/>
          </w:tcPr>
          <w:p w14:paraId="08671879" w14:textId="77777777" w:rsidR="008E01F7" w:rsidRDefault="00C31D09">
            <w:pPr>
              <w:widowControl w:val="0"/>
              <w:spacing w:after="0" w:line="360" w:lineRule="auto"/>
              <w:ind w:left="425"/>
              <w:contextualSpacing/>
              <w:jc w:val="both"/>
              <w:rPr>
                <w:rFonts w:ascii="TimesNewRomanPSMT" w:hAnsi="TimesNewRomanPSMT" w:cs="Calibri"/>
                <w:sz w:val="24"/>
                <w:szCs w:val="24"/>
              </w:rPr>
            </w:pPr>
            <w:r>
              <w:rPr>
                <w:rFonts w:ascii="TimesNewRomanPSMT" w:eastAsia="Times New Roman" w:hAnsi="TimesNewRomanPSMT" w:cs="Calibri"/>
                <w:sz w:val="24"/>
                <w:szCs w:val="24"/>
              </w:rPr>
              <w:t>počet hodin přímé práce</w:t>
            </w:r>
          </w:p>
        </w:tc>
        <w:tc>
          <w:tcPr>
            <w:tcW w:w="4108" w:type="dxa"/>
            <w:tcBorders>
              <w:left w:val="single" w:sz="18" w:space="0" w:color="000000"/>
              <w:bottom w:val="single" w:sz="18" w:space="0" w:color="000000"/>
              <w:right w:val="single" w:sz="18" w:space="0" w:color="000000"/>
            </w:tcBorders>
            <w:vAlign w:val="center"/>
          </w:tcPr>
          <w:p w14:paraId="76229C7E" w14:textId="77777777" w:rsidR="008E01F7" w:rsidRDefault="008E01F7">
            <w:pPr>
              <w:widowControl w:val="0"/>
              <w:spacing w:after="0" w:line="360" w:lineRule="auto"/>
              <w:ind w:left="425"/>
              <w:contextualSpacing/>
              <w:jc w:val="both"/>
              <w:rPr>
                <w:rFonts w:ascii="TimesNewRomanPSMT" w:hAnsi="TimesNewRomanPSMT" w:cs="Calibri"/>
                <w:b/>
                <w:sz w:val="24"/>
                <w:szCs w:val="24"/>
              </w:rPr>
            </w:pPr>
          </w:p>
        </w:tc>
      </w:tr>
    </w:tbl>
    <w:p w14:paraId="5F7AB01F" w14:textId="77777777" w:rsidR="008E01F7" w:rsidRDefault="008E01F7">
      <w:pPr>
        <w:spacing w:after="0" w:line="360" w:lineRule="auto"/>
        <w:ind w:left="426"/>
        <w:contextualSpacing/>
        <w:jc w:val="both"/>
        <w:rPr>
          <w:rFonts w:ascii="TimesNewRomanPSMT" w:eastAsia="Times New Roman" w:hAnsi="TimesNewRomanPSMT" w:cs="Calibri"/>
          <w:b/>
          <w:color w:val="000000"/>
          <w:sz w:val="24"/>
          <w:szCs w:val="24"/>
          <w:lang w:eastAsia="cs-CZ"/>
        </w:rPr>
      </w:pPr>
    </w:p>
    <w:p w14:paraId="00C38F66" w14:textId="77777777" w:rsidR="008E01F7" w:rsidRDefault="00C31D09">
      <w:pPr>
        <w:spacing w:after="0" w:line="360" w:lineRule="auto"/>
        <w:ind w:firstLine="708"/>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Zjišťování údajů je průběžné, ale celkové vyhodnocení preventivního programu probíhá na konci školního roku metodikem prevence za pomoci TU a vedení školy. Společně sestavují přehled všech preventivních aktivit, RCH v jednotlivých třídách, formu a četnosti spolupráce s rodiči, ale i vzdělávání se v tomto oboru. Metodik prevence získané údaje zaznamenává a kvantitativně zpracovává do jednotného systému výkaznictví, který je dostupný na webových stránkách </w:t>
      </w:r>
      <w:hyperlink r:id="rId49">
        <w:r>
          <w:rPr>
            <w:rFonts w:ascii="TimesNewRomanPSMT" w:eastAsia="Times New Roman" w:hAnsi="TimesNewRomanPSMT" w:cs="Calibri"/>
            <w:color w:val="0000FF"/>
            <w:sz w:val="24"/>
            <w:szCs w:val="24"/>
            <w:u w:val="single"/>
            <w:lang w:eastAsia="cs-CZ"/>
          </w:rPr>
          <w:t>www.preventivni-aktivity.cz</w:t>
        </w:r>
      </w:hyperlink>
      <w:r>
        <w:rPr>
          <w:rFonts w:ascii="TimesNewRomanPSMT" w:eastAsia="Times New Roman" w:hAnsi="TimesNewRomanPSMT" w:cs="Calibri"/>
          <w:color w:val="000000"/>
          <w:sz w:val="24"/>
          <w:szCs w:val="24"/>
          <w:lang w:eastAsia="cs-CZ"/>
        </w:rPr>
        <w:t xml:space="preserve"> a slouží mu zejména k tvorbě ŠPP na příští školní rok.  </w:t>
      </w:r>
    </w:p>
    <w:p w14:paraId="6960F260" w14:textId="77777777" w:rsidR="008E01F7" w:rsidRDefault="008E01F7">
      <w:pPr>
        <w:spacing w:after="0" w:line="360" w:lineRule="auto"/>
        <w:ind w:firstLine="708"/>
        <w:jc w:val="both"/>
        <w:rPr>
          <w:rFonts w:ascii="TimesNewRomanPSMT" w:eastAsia="Times New Roman" w:hAnsi="TimesNewRomanPSMT" w:cs="Calibri"/>
          <w:color w:val="000000"/>
          <w:sz w:val="24"/>
          <w:szCs w:val="24"/>
          <w:lang w:eastAsia="cs-CZ"/>
        </w:rPr>
      </w:pPr>
    </w:p>
    <w:p w14:paraId="473F412A" w14:textId="77777777" w:rsidR="008E01F7" w:rsidRDefault="008E01F7">
      <w:pPr>
        <w:spacing w:after="0" w:line="360" w:lineRule="auto"/>
        <w:ind w:firstLine="708"/>
        <w:jc w:val="both"/>
        <w:rPr>
          <w:rFonts w:ascii="TimesNewRomanPSMT" w:eastAsia="Times New Roman" w:hAnsi="TimesNewRomanPSMT" w:cs="Calibri"/>
          <w:color w:val="000000"/>
          <w:sz w:val="24"/>
          <w:szCs w:val="24"/>
          <w:lang w:eastAsia="cs-CZ"/>
        </w:rPr>
      </w:pPr>
    </w:p>
    <w:p w14:paraId="45CBE999" w14:textId="74D750C3" w:rsidR="008E01F7" w:rsidRPr="005416A0" w:rsidRDefault="00C31D09" w:rsidP="00581B8E">
      <w:pPr>
        <w:pStyle w:val="Odstavecseseznamem"/>
        <w:numPr>
          <w:ilvl w:val="0"/>
          <w:numId w:val="111"/>
        </w:numPr>
        <w:spacing w:after="0" w:line="360" w:lineRule="auto"/>
        <w:jc w:val="both"/>
        <w:rPr>
          <w:rFonts w:eastAsia="Times New Roman" w:cs="Calibri"/>
          <w:b/>
          <w:sz w:val="40"/>
          <w:szCs w:val="40"/>
          <w:lang w:eastAsia="cs-CZ"/>
        </w:rPr>
      </w:pPr>
      <w:r w:rsidRPr="005416A0">
        <w:rPr>
          <w:rFonts w:eastAsia="Times New Roman" w:cs="Calibri"/>
          <w:b/>
          <w:sz w:val="40"/>
          <w:szCs w:val="40"/>
          <w:lang w:eastAsia="cs-CZ"/>
        </w:rPr>
        <w:lastRenderedPageBreak/>
        <w:t>Použité zdroje a literatura</w:t>
      </w:r>
    </w:p>
    <w:p w14:paraId="73A0359B" w14:textId="1C4B1ABD" w:rsidR="008E01F7" w:rsidRDefault="00C31D09" w:rsidP="00581B8E">
      <w:pPr>
        <w:numPr>
          <w:ilvl w:val="0"/>
          <w:numId w:val="61"/>
        </w:numPr>
        <w:spacing w:line="360" w:lineRule="auto"/>
        <w:ind w:left="0" w:hanging="567"/>
        <w:contextualSpacing/>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Koncepce primární prevence rizikového chování dětí a mládeže Královéhradeckého kraje na období 2019- 2024 (cit. </w:t>
      </w:r>
      <w:r w:rsidR="00E26370">
        <w:rPr>
          <w:rFonts w:ascii="Times New Roman" w:eastAsia="Times New Roman" w:hAnsi="Times New Roman" w:cs="Times New Roman"/>
          <w:color w:val="000000"/>
          <w:sz w:val="24"/>
          <w:szCs w:val="24"/>
          <w:lang w:eastAsia="cs-CZ"/>
        </w:rPr>
        <w:t>10. 10. 2019</w:t>
      </w:r>
      <w:r>
        <w:rPr>
          <w:rFonts w:ascii="Times New Roman" w:eastAsia="Times New Roman" w:hAnsi="Times New Roman" w:cs="Times New Roman"/>
          <w:color w:val="000000"/>
          <w:sz w:val="24"/>
          <w:szCs w:val="24"/>
          <w:lang w:eastAsia="cs-CZ"/>
        </w:rPr>
        <w:t xml:space="preserve">). Dostupné na:  </w:t>
      </w:r>
    </w:p>
    <w:p w14:paraId="34433060" w14:textId="794977B6" w:rsidR="00E26370" w:rsidRPr="00E26370" w:rsidRDefault="00C31D09"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r>
        <w:rPr>
          <w:rFonts w:ascii="Times New Roman" w:hAnsi="Times New Roman" w:cs="Times New Roman"/>
          <w:sz w:val="24"/>
          <w:szCs w:val="24"/>
        </w:rPr>
        <w:t>Metodický pokyn ministryně školství, mládeže a tělovýchovy k prevenci a řešení šikany ve školách a školských zařízeních. (cit. 19. 6. 20</w:t>
      </w:r>
      <w:r w:rsidR="00E26370">
        <w:rPr>
          <w:rFonts w:ascii="Times New Roman" w:hAnsi="Times New Roman" w:cs="Times New Roman"/>
          <w:sz w:val="24"/>
          <w:szCs w:val="24"/>
        </w:rPr>
        <w:t>26</w:t>
      </w:r>
      <w:r>
        <w:rPr>
          <w:rFonts w:ascii="Times New Roman" w:hAnsi="Times New Roman" w:cs="Times New Roman"/>
          <w:sz w:val="24"/>
          <w:szCs w:val="24"/>
        </w:rPr>
        <w:t xml:space="preserve">). Dostupné na: </w:t>
      </w:r>
    </w:p>
    <w:p w14:paraId="13E8805C" w14:textId="18FA5BB7" w:rsidR="00E26370" w:rsidRPr="00E26370" w:rsidRDefault="00E26370"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hyperlink r:id="rId50" w:history="1">
        <w:r w:rsidRPr="00902B03">
          <w:rPr>
            <w:rStyle w:val="Hypertextovodkaz"/>
          </w:rPr>
          <w:t>https://msmt.gov.cz/vzdelavani/socialni-programy/metodicke-dokumenty-doporuceni-a-pokyny</w:t>
        </w:r>
      </w:hyperlink>
    </w:p>
    <w:p w14:paraId="6FF8E321" w14:textId="77777777" w:rsidR="008E01F7" w:rsidRDefault="00C31D09" w:rsidP="00581B8E">
      <w:pPr>
        <w:numPr>
          <w:ilvl w:val="0"/>
          <w:numId w:val="61"/>
        </w:numPr>
        <w:spacing w:line="360" w:lineRule="auto"/>
        <w:ind w:left="0" w:hanging="567"/>
        <w:contextualSpacing/>
        <w:rPr>
          <w:rFonts w:ascii="Times New Roman" w:eastAsia="Times New Roman" w:hAnsi="Times New Roman" w:cs="Times New Roman"/>
          <w:color w:val="000000"/>
          <w:sz w:val="24"/>
          <w:szCs w:val="24"/>
          <w:lang w:eastAsia="cs-CZ"/>
        </w:rPr>
      </w:pPr>
      <w:r>
        <w:rPr>
          <w:rFonts w:ascii="Times New Roman" w:hAnsi="Times New Roman" w:cs="Times New Roman"/>
          <w:sz w:val="24"/>
          <w:szCs w:val="24"/>
        </w:rPr>
        <w:t xml:space="preserve">Národní strategie primární prevence rizikového chování dětí a mládeže na období 2019 – 2027. </w:t>
      </w:r>
      <w:r>
        <w:rPr>
          <w:rFonts w:ascii="Times New Roman" w:eastAsia="Times New Roman" w:hAnsi="Times New Roman" w:cs="Times New Roman"/>
          <w:color w:val="000000"/>
          <w:sz w:val="24"/>
          <w:szCs w:val="24"/>
          <w:lang w:eastAsia="cs-CZ"/>
        </w:rPr>
        <w:t xml:space="preserve">Dostupné na: </w:t>
      </w:r>
      <w:hyperlink r:id="rId51">
        <w:r>
          <w:rPr>
            <w:rStyle w:val="Internetovodkaz"/>
            <w:rFonts w:ascii="Times New Roman" w:eastAsia="Times New Roman" w:hAnsi="Times New Roman" w:cs="Times New Roman"/>
            <w:sz w:val="24"/>
            <w:szCs w:val="24"/>
            <w:lang w:eastAsia="cs-CZ"/>
          </w:rPr>
          <w:t>http://www.msmt.cz/uploads/narodni_strategie_primarni_prevence_2019_27.pdf</w:t>
        </w:r>
      </w:hyperlink>
    </w:p>
    <w:p w14:paraId="3A2E5722" w14:textId="77777777" w:rsidR="008E01F7" w:rsidRDefault="00C31D09">
      <w:pPr>
        <w:spacing w:line="360" w:lineRule="auto"/>
        <w:ind w:hanging="567"/>
        <w:contextualSpacing/>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ab/>
        <w:t xml:space="preserve">(cit. 19. 63. 2019).  </w:t>
      </w:r>
    </w:p>
    <w:p w14:paraId="681A6EDC" w14:textId="77777777" w:rsidR="00A83801" w:rsidRDefault="00C31D09"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vyhláška č. 116/2011 Sb. o poskytování poradenských služeb ve školách a školských poradenských zařízeních. (cit. 2. 3. 2017). Dostupné na:  </w:t>
      </w:r>
    </w:p>
    <w:p w14:paraId="19C01B35" w14:textId="688E527A" w:rsidR="00A83801" w:rsidRPr="00A83801" w:rsidRDefault="00A83801"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hyperlink r:id="rId52" w:history="1">
        <w:r w:rsidRPr="00902B03">
          <w:rPr>
            <w:rStyle w:val="Hypertextovodkaz"/>
          </w:rPr>
          <w:t>https://www.zakonyprolidi.cz/cs/2011-116</w:t>
        </w:r>
      </w:hyperlink>
    </w:p>
    <w:p w14:paraId="68396170" w14:textId="77777777" w:rsidR="008E01F7" w:rsidRDefault="00C31D09"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vyhláška č. 147/2011 Sb. o vzdělávání dětí, žáků a studentů se SVP a dětí, žáků a studentů mimořádně nadaných. (cit. 2. 3. 2017). Dostupné na: </w:t>
      </w:r>
      <w:hyperlink r:id="rId53">
        <w:r>
          <w:rPr>
            <w:rFonts w:ascii="Times New Roman" w:eastAsia="Times New Roman" w:hAnsi="Times New Roman" w:cs="Times New Roman"/>
            <w:color w:val="0000FF"/>
            <w:sz w:val="24"/>
            <w:szCs w:val="24"/>
            <w:u w:val="single"/>
            <w:lang w:eastAsia="cs-CZ"/>
          </w:rPr>
          <w:t>http://www.msmt.cz/dokumenty/vyhlaska-c-147-2011-sb-kterou-se-meni-vyhlaska-c-73-2005-sb</w:t>
        </w:r>
      </w:hyperlink>
      <w:r>
        <w:rPr>
          <w:rFonts w:ascii="Times New Roman" w:eastAsia="Times New Roman" w:hAnsi="Times New Roman" w:cs="Times New Roman"/>
          <w:color w:val="0000FF"/>
          <w:sz w:val="24"/>
          <w:szCs w:val="24"/>
          <w:u w:val="single"/>
          <w:lang w:eastAsia="cs-CZ"/>
        </w:rPr>
        <w:t>.</w:t>
      </w:r>
    </w:p>
    <w:p w14:paraId="7C5BE478" w14:textId="77777777" w:rsidR="008E01F7" w:rsidRDefault="00C31D09"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r>
        <w:rPr>
          <w:rFonts w:ascii="Times New Roman" w:hAnsi="Times New Roman" w:cs="Times New Roman"/>
          <w:sz w:val="24"/>
          <w:szCs w:val="24"/>
        </w:rPr>
        <w:t xml:space="preserve">Zákon č. 561/2004 o předškolním, základním, středním, vyšším odborném a jiném vzdělávání. (cit. 2. 3. 2017). Dostupné na: </w:t>
      </w:r>
      <w:hyperlink r:id="rId54">
        <w:r>
          <w:rPr>
            <w:rFonts w:ascii="Times New Roman" w:eastAsia="Times New Roman" w:hAnsi="Times New Roman" w:cs="Times New Roman"/>
            <w:color w:val="0000FF"/>
            <w:sz w:val="24"/>
            <w:szCs w:val="24"/>
            <w:u w:val="single"/>
            <w:lang w:eastAsia="cs-CZ"/>
          </w:rPr>
          <w:t>https://www.zakonyprolidi.cz/cs/2004-561</w:t>
        </w:r>
      </w:hyperlink>
      <w:r>
        <w:rPr>
          <w:rFonts w:ascii="Times New Roman" w:eastAsia="Times New Roman" w:hAnsi="Times New Roman" w:cs="Times New Roman"/>
          <w:color w:val="0000FF"/>
          <w:sz w:val="24"/>
          <w:szCs w:val="24"/>
          <w:u w:val="single"/>
          <w:lang w:eastAsia="cs-CZ"/>
        </w:rPr>
        <w:t>.</w:t>
      </w:r>
    </w:p>
    <w:p w14:paraId="6C58C72D" w14:textId="77777777" w:rsidR="008E01F7" w:rsidRDefault="00C31D09" w:rsidP="00581B8E">
      <w:pPr>
        <w:numPr>
          <w:ilvl w:val="0"/>
          <w:numId w:val="61"/>
        </w:numPr>
        <w:spacing w:after="0" w:line="360" w:lineRule="auto"/>
        <w:ind w:left="0" w:hanging="567"/>
        <w:contextualSpacing/>
        <w:jc w:val="both"/>
        <w:rPr>
          <w:rFonts w:ascii="Times New Roman" w:eastAsia="Times New Roman" w:hAnsi="Times New Roman" w:cs="Times New Roman"/>
          <w:color w:val="000000"/>
          <w:sz w:val="24"/>
          <w:szCs w:val="24"/>
          <w:lang w:eastAsia="cs-CZ"/>
        </w:rPr>
      </w:pPr>
      <w:r>
        <w:rPr>
          <w:rFonts w:ascii="Times New Roman" w:hAnsi="Times New Roman" w:cs="Times New Roman"/>
          <w:sz w:val="24"/>
          <w:szCs w:val="24"/>
        </w:rPr>
        <w:t xml:space="preserve">Zákon č. 562/2004 Sb. (cit. 2. 3. 2017). Dostupné na:  </w:t>
      </w:r>
      <w:hyperlink r:id="rId55">
        <w:r>
          <w:rPr>
            <w:rFonts w:ascii="Times New Roman" w:eastAsia="Times New Roman" w:hAnsi="Times New Roman" w:cs="Times New Roman"/>
            <w:color w:val="0000FF"/>
            <w:sz w:val="24"/>
            <w:szCs w:val="24"/>
            <w:u w:val="single"/>
            <w:lang w:eastAsia="cs-CZ"/>
          </w:rPr>
          <w:t>https://www.psp.cz/sqw/sbirka.sqw?cz=562&amp;r=2004</w:t>
        </w:r>
      </w:hyperlink>
      <w:r>
        <w:rPr>
          <w:rFonts w:ascii="Times New Roman" w:eastAsia="Times New Roman" w:hAnsi="Times New Roman" w:cs="Times New Roman"/>
          <w:color w:val="0000FF"/>
          <w:sz w:val="24"/>
          <w:szCs w:val="24"/>
          <w:u w:val="single"/>
          <w:lang w:eastAsia="cs-CZ"/>
        </w:rPr>
        <w:t>.</w:t>
      </w:r>
    </w:p>
    <w:p w14:paraId="24DE05A8" w14:textId="77777777" w:rsidR="008E01F7" w:rsidRDefault="00C31D09" w:rsidP="00581B8E">
      <w:pPr>
        <w:numPr>
          <w:ilvl w:val="0"/>
          <w:numId w:val="61"/>
        </w:numPr>
        <w:spacing w:after="0" w:line="360" w:lineRule="auto"/>
        <w:ind w:left="0" w:hanging="567"/>
        <w:contextualSpacing/>
        <w:jc w:val="both"/>
        <w:rPr>
          <w:rFonts w:ascii="Times New Roman" w:eastAsia="Times New Roman" w:hAnsi="Times New Roman" w:cs="Times New Roman"/>
          <w:color w:val="0000FF"/>
          <w:sz w:val="24"/>
          <w:szCs w:val="24"/>
          <w:u w:val="single"/>
          <w:lang w:eastAsia="cs-CZ"/>
        </w:rPr>
      </w:pPr>
      <w:r>
        <w:rPr>
          <w:rFonts w:ascii="Times New Roman" w:hAnsi="Times New Roman" w:cs="Times New Roman"/>
          <w:sz w:val="24"/>
          <w:szCs w:val="24"/>
        </w:rPr>
        <w:t xml:space="preserve">Zákon č. 563/2004 Sb. o pedagogických pracovnících a o změně některých zákonů. (cit. 2. 3. 2017). Dostupné na: </w:t>
      </w:r>
      <w:hyperlink r:id="rId56">
        <w:r>
          <w:rPr>
            <w:rFonts w:ascii="Times New Roman" w:eastAsia="Times New Roman" w:hAnsi="Times New Roman" w:cs="Times New Roman"/>
            <w:color w:val="0000FF"/>
            <w:sz w:val="24"/>
            <w:szCs w:val="24"/>
            <w:u w:val="single"/>
            <w:lang w:eastAsia="cs-CZ"/>
          </w:rPr>
          <w:t>https://www.zakonyprolidi.cz/cs/2004-563</w:t>
        </w:r>
      </w:hyperlink>
      <w:r>
        <w:rPr>
          <w:rFonts w:ascii="Times New Roman" w:eastAsia="Times New Roman" w:hAnsi="Times New Roman" w:cs="Times New Roman"/>
          <w:color w:val="0000FF"/>
          <w:sz w:val="24"/>
          <w:szCs w:val="24"/>
          <w:u w:val="single"/>
          <w:lang w:eastAsia="cs-CZ"/>
        </w:rPr>
        <w:t>.</w:t>
      </w:r>
    </w:p>
    <w:p w14:paraId="748BBEB1" w14:textId="77777777" w:rsidR="008E01F7" w:rsidRDefault="008E01F7">
      <w:pPr>
        <w:spacing w:after="0" w:line="360" w:lineRule="auto"/>
        <w:contextualSpacing/>
        <w:jc w:val="both"/>
        <w:rPr>
          <w:rFonts w:ascii="TimesNewRomanPSMT" w:eastAsia="Times New Roman" w:hAnsi="TimesNewRomanPSMT" w:cs="Calibri"/>
          <w:b/>
          <w:color w:val="000000"/>
          <w:sz w:val="40"/>
          <w:szCs w:val="40"/>
          <w:lang w:eastAsia="cs-CZ"/>
        </w:rPr>
      </w:pPr>
    </w:p>
    <w:p w14:paraId="32FB4D5D"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70C43B73"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5D1BD8C3"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0AE895F2"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31B1EB90"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44D75CD6"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52EFBC9B"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32A7FDEB"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291F4510"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0BBBFD09"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4971266B" w14:textId="36FF003E"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6FB90FE8" w14:textId="77777777" w:rsidR="00A83801" w:rsidRDefault="00A83801">
      <w:pPr>
        <w:spacing w:after="0" w:line="360" w:lineRule="auto"/>
        <w:contextualSpacing/>
        <w:jc w:val="both"/>
        <w:rPr>
          <w:rFonts w:ascii="TimesNewRomanPSMT" w:eastAsia="Times New Roman" w:hAnsi="TimesNewRomanPSMT" w:cs="Calibri"/>
          <w:b/>
          <w:color w:val="000000"/>
          <w:sz w:val="40"/>
          <w:szCs w:val="40"/>
          <w:lang w:eastAsia="cs-CZ"/>
        </w:rPr>
      </w:pPr>
    </w:p>
    <w:p w14:paraId="4CEE7294" w14:textId="77777777" w:rsidR="005D7A2F" w:rsidRDefault="005D7A2F">
      <w:pPr>
        <w:spacing w:after="0" w:line="360" w:lineRule="auto"/>
        <w:contextualSpacing/>
        <w:jc w:val="both"/>
        <w:rPr>
          <w:rFonts w:ascii="TimesNewRomanPSMT" w:eastAsia="Times New Roman" w:hAnsi="TimesNewRomanPSMT" w:cs="Calibri"/>
          <w:b/>
          <w:color w:val="000000"/>
          <w:sz w:val="40"/>
          <w:szCs w:val="40"/>
          <w:lang w:eastAsia="cs-CZ"/>
        </w:rPr>
      </w:pPr>
    </w:p>
    <w:p w14:paraId="4EEE7672" w14:textId="09B71D8E" w:rsidR="00117408" w:rsidRDefault="00C31D09" w:rsidP="00117408">
      <w:pPr>
        <w:spacing w:after="0" w:line="360" w:lineRule="auto"/>
        <w:contextualSpacing/>
        <w:jc w:val="both"/>
        <w:rPr>
          <w:rFonts w:ascii="TimesNewRomanPSMT" w:eastAsia="Times New Roman" w:hAnsi="TimesNewRomanPSMT" w:cs="TimesNewRomanPSMT"/>
          <w:b/>
          <w:bCs/>
          <w:color w:val="000000"/>
          <w:sz w:val="40"/>
          <w:szCs w:val="40"/>
          <w:lang w:eastAsia="cs-CZ"/>
        </w:rPr>
      </w:pPr>
      <w:r>
        <w:rPr>
          <w:rFonts w:ascii="TimesNewRomanPSMT" w:eastAsia="Times New Roman" w:hAnsi="TimesNewRomanPSMT" w:cs="Calibri"/>
          <w:b/>
          <w:color w:val="000000"/>
          <w:sz w:val="40"/>
          <w:szCs w:val="40"/>
          <w:lang w:eastAsia="cs-CZ"/>
        </w:rPr>
        <w:t>Přílohy</w:t>
      </w:r>
      <w:r w:rsidR="004F3A98">
        <w:rPr>
          <w:rFonts w:ascii="TimesNewRomanPSMT" w:eastAsia="Times New Roman" w:hAnsi="TimesNewRomanPSMT" w:cs="Calibri"/>
          <w:b/>
          <w:color w:val="000000"/>
          <w:sz w:val="40"/>
          <w:szCs w:val="40"/>
          <w:lang w:eastAsia="cs-CZ"/>
        </w:rPr>
        <w:tab/>
      </w:r>
      <w:r w:rsidR="004F3A98">
        <w:rPr>
          <w:rFonts w:ascii="TimesNewRomanPSMT" w:eastAsia="Times New Roman" w:hAnsi="TimesNewRomanPSMT" w:cs="Calibri"/>
          <w:b/>
          <w:color w:val="000000"/>
          <w:sz w:val="40"/>
          <w:szCs w:val="40"/>
          <w:lang w:eastAsia="cs-CZ"/>
        </w:rPr>
        <w:tab/>
      </w:r>
      <w:r w:rsidR="004F3A98">
        <w:rPr>
          <w:rFonts w:ascii="TimesNewRomanPSMT" w:eastAsia="Times New Roman" w:hAnsi="TimesNewRomanPSMT" w:cs="Calibri"/>
          <w:b/>
          <w:color w:val="000000"/>
          <w:sz w:val="40"/>
          <w:szCs w:val="40"/>
          <w:lang w:eastAsia="cs-CZ"/>
        </w:rPr>
        <w:tab/>
      </w:r>
      <w:r w:rsidR="004F3A98">
        <w:rPr>
          <w:rFonts w:ascii="TimesNewRomanPSMT" w:eastAsia="Times New Roman" w:hAnsi="TimesNewRomanPSMT" w:cs="Calibri"/>
          <w:b/>
          <w:color w:val="000000"/>
          <w:sz w:val="40"/>
          <w:szCs w:val="40"/>
          <w:lang w:eastAsia="cs-CZ"/>
        </w:rPr>
        <w:tab/>
      </w:r>
      <w:r>
        <w:rPr>
          <w:rFonts w:ascii="TimesNewRomanPSMT" w:eastAsia="Times New Roman" w:hAnsi="TimesNewRomanPSMT" w:cs="TimesNewRomanPSMT"/>
          <w:b/>
          <w:bCs/>
          <w:color w:val="000000"/>
          <w:sz w:val="40"/>
          <w:szCs w:val="40"/>
          <w:lang w:eastAsia="cs-CZ"/>
        </w:rPr>
        <w:t>A.</w:t>
      </w:r>
      <w:r w:rsidR="005F51B8">
        <w:rPr>
          <w:rFonts w:ascii="TimesNewRomanPSMT" w:eastAsia="Times New Roman" w:hAnsi="TimesNewRomanPSMT" w:cs="TimesNewRomanPSMT"/>
          <w:b/>
          <w:bCs/>
          <w:color w:val="000000"/>
          <w:sz w:val="40"/>
          <w:szCs w:val="40"/>
          <w:lang w:eastAsia="cs-CZ"/>
        </w:rPr>
        <w:t xml:space="preserve"> Krizov</w:t>
      </w:r>
      <w:r w:rsidR="004F3A98">
        <w:rPr>
          <w:rFonts w:ascii="TimesNewRomanPSMT" w:eastAsia="Times New Roman" w:hAnsi="TimesNewRomanPSMT" w:cs="TimesNewRomanPSMT"/>
          <w:b/>
          <w:bCs/>
          <w:color w:val="000000"/>
          <w:sz w:val="40"/>
          <w:szCs w:val="40"/>
          <w:lang w:eastAsia="cs-CZ"/>
        </w:rPr>
        <w:t>é</w:t>
      </w:r>
      <w:r w:rsidR="005F51B8">
        <w:rPr>
          <w:rFonts w:ascii="TimesNewRomanPSMT" w:eastAsia="Times New Roman" w:hAnsi="TimesNewRomanPSMT" w:cs="TimesNewRomanPSMT"/>
          <w:b/>
          <w:bCs/>
          <w:color w:val="000000"/>
          <w:sz w:val="40"/>
          <w:szCs w:val="40"/>
          <w:lang w:eastAsia="cs-CZ"/>
        </w:rPr>
        <w:t xml:space="preserve"> plán </w:t>
      </w:r>
    </w:p>
    <w:p w14:paraId="0AE0D764" w14:textId="2D42E0A9" w:rsidR="005F51B8" w:rsidRPr="00117408" w:rsidRDefault="005F51B8" w:rsidP="00117408">
      <w:pPr>
        <w:spacing w:after="0" w:line="360" w:lineRule="auto"/>
        <w:contextualSpacing/>
        <w:jc w:val="both"/>
        <w:rPr>
          <w:rFonts w:ascii="TimesNewRomanPSMT" w:eastAsia="Times New Roman" w:hAnsi="TimesNewRomanPSMT" w:cs="TimesNewRomanPSMT"/>
          <w:b/>
          <w:bCs/>
          <w:color w:val="000000"/>
          <w:sz w:val="40"/>
          <w:szCs w:val="40"/>
          <w:lang w:eastAsia="cs-CZ"/>
        </w:rPr>
      </w:pPr>
      <w:r w:rsidRPr="005F51B8">
        <w:rPr>
          <w:rFonts w:ascii="TimesNewRomanPSMT" w:eastAsia="Times New Roman" w:hAnsi="TimesNewRomanPSMT" w:cs="TimesNewRomanPSMT"/>
          <w:color w:val="000000"/>
          <w:sz w:val="24"/>
          <w:szCs w:val="24"/>
          <w:lang w:eastAsia="cs-CZ"/>
        </w:rPr>
        <w:t>1. A</w:t>
      </w:r>
      <w:r>
        <w:rPr>
          <w:rFonts w:ascii="TimesNewRomanPSMT" w:eastAsia="Times New Roman" w:hAnsi="TimesNewRomanPSMT" w:cs="TimesNewRomanPSMT"/>
          <w:color w:val="000000"/>
          <w:sz w:val="24"/>
          <w:szCs w:val="24"/>
          <w:lang w:eastAsia="cs-CZ"/>
        </w:rPr>
        <w:tab/>
        <w:t>Nález nelegální návykové látky v prostorách školy</w:t>
      </w:r>
    </w:p>
    <w:p w14:paraId="5493C406" w14:textId="18199713"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 B</w:t>
      </w:r>
      <w:r>
        <w:rPr>
          <w:rFonts w:ascii="TimesNewRomanPSMT" w:eastAsia="Times New Roman" w:hAnsi="TimesNewRomanPSMT" w:cs="TimesNewRomanPSMT"/>
          <w:color w:val="000000"/>
          <w:sz w:val="24"/>
          <w:szCs w:val="24"/>
          <w:lang w:eastAsia="cs-CZ"/>
        </w:rPr>
        <w:tab/>
        <w:t>Zadržení nelegální návykové látky u žáka</w:t>
      </w:r>
    </w:p>
    <w:p w14:paraId="3A0D0F8A" w14:textId="5D21D6E3"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 C</w:t>
      </w:r>
      <w:r>
        <w:rPr>
          <w:rFonts w:ascii="TimesNewRomanPSMT" w:eastAsia="Times New Roman" w:hAnsi="TimesNewRomanPSMT" w:cs="TimesNewRomanPSMT"/>
          <w:color w:val="000000"/>
          <w:sz w:val="24"/>
          <w:szCs w:val="24"/>
          <w:lang w:eastAsia="cs-CZ"/>
        </w:rPr>
        <w:tab/>
        <w:t>Při důvodném podezření, že žák má u sebe nelegální návykovou látku</w:t>
      </w:r>
    </w:p>
    <w:p w14:paraId="34435247" w14:textId="1550DFB3"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2.</w:t>
      </w:r>
      <w:r>
        <w:rPr>
          <w:rFonts w:ascii="TimesNewRomanPSMT" w:eastAsia="Times New Roman" w:hAnsi="TimesNewRomanPSMT" w:cs="TimesNewRomanPSMT"/>
          <w:color w:val="000000"/>
          <w:sz w:val="24"/>
          <w:szCs w:val="24"/>
          <w:lang w:eastAsia="cs-CZ"/>
        </w:rPr>
        <w:tab/>
        <w:t>Rizikové chování v dopravě</w:t>
      </w:r>
    </w:p>
    <w:p w14:paraId="33C5D748" w14:textId="6FB1A73B"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3.</w:t>
      </w:r>
      <w:r>
        <w:rPr>
          <w:rFonts w:ascii="TimesNewRomanPSMT" w:eastAsia="Times New Roman" w:hAnsi="TimesNewRomanPSMT" w:cs="TimesNewRomanPSMT"/>
          <w:color w:val="000000"/>
          <w:sz w:val="24"/>
          <w:szCs w:val="24"/>
          <w:lang w:eastAsia="cs-CZ"/>
        </w:rPr>
        <w:tab/>
        <w:t>Při zjištění poruchy příjmu potravy</w:t>
      </w:r>
    </w:p>
    <w:p w14:paraId="237D9C46" w14:textId="172D6804"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4. A</w:t>
      </w:r>
      <w:r>
        <w:rPr>
          <w:rFonts w:ascii="TimesNewRomanPSMT" w:eastAsia="Times New Roman" w:hAnsi="TimesNewRomanPSMT" w:cs="TimesNewRomanPSMT"/>
          <w:color w:val="000000"/>
          <w:sz w:val="24"/>
          <w:szCs w:val="24"/>
          <w:lang w:eastAsia="cs-CZ"/>
        </w:rPr>
        <w:tab/>
        <w:t xml:space="preserve">Nález legální návykové </w:t>
      </w:r>
      <w:proofErr w:type="spellStart"/>
      <w:r>
        <w:rPr>
          <w:rFonts w:ascii="TimesNewRomanPSMT" w:eastAsia="Times New Roman" w:hAnsi="TimesNewRomanPSMT" w:cs="TimesNewRomanPSMT"/>
          <w:color w:val="000000"/>
          <w:sz w:val="24"/>
          <w:szCs w:val="24"/>
          <w:lang w:eastAsia="cs-CZ"/>
        </w:rPr>
        <w:t>návykové</w:t>
      </w:r>
      <w:proofErr w:type="spellEnd"/>
      <w:r>
        <w:rPr>
          <w:rFonts w:ascii="TimesNewRomanPSMT" w:eastAsia="Times New Roman" w:hAnsi="TimesNewRomanPSMT" w:cs="TimesNewRomanPSMT"/>
          <w:color w:val="000000"/>
          <w:sz w:val="24"/>
          <w:szCs w:val="24"/>
          <w:lang w:eastAsia="cs-CZ"/>
        </w:rPr>
        <w:t xml:space="preserve"> látky v prostorách školy</w:t>
      </w:r>
      <w:r>
        <w:rPr>
          <w:rFonts w:ascii="TimesNewRomanPSMT" w:eastAsia="Times New Roman" w:hAnsi="TimesNewRomanPSMT" w:cs="TimesNewRomanPSMT"/>
          <w:color w:val="000000"/>
          <w:sz w:val="24"/>
          <w:szCs w:val="24"/>
          <w:lang w:eastAsia="cs-CZ"/>
        </w:rPr>
        <w:tab/>
      </w:r>
    </w:p>
    <w:p w14:paraId="381AC760" w14:textId="7F93B71C"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4. B</w:t>
      </w:r>
      <w:r>
        <w:rPr>
          <w:rFonts w:ascii="TimesNewRomanPSMT" w:eastAsia="Times New Roman" w:hAnsi="TimesNewRomanPSMT" w:cs="TimesNewRomanPSMT"/>
          <w:color w:val="000000"/>
          <w:sz w:val="24"/>
          <w:szCs w:val="24"/>
          <w:lang w:eastAsia="cs-CZ"/>
        </w:rPr>
        <w:tab/>
        <w:t>Alkohol u žáka</w:t>
      </w:r>
    </w:p>
    <w:p w14:paraId="3CFF0E87" w14:textId="6F186DDE"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4. C</w:t>
      </w:r>
      <w:r>
        <w:rPr>
          <w:rFonts w:ascii="TimesNewRomanPSMT" w:eastAsia="Times New Roman" w:hAnsi="TimesNewRomanPSMT" w:cs="TimesNewRomanPSMT"/>
          <w:color w:val="000000"/>
          <w:sz w:val="24"/>
          <w:szCs w:val="24"/>
          <w:lang w:eastAsia="cs-CZ"/>
        </w:rPr>
        <w:tab/>
        <w:t>Při důvodném podezření, že žák má u sebe alkohol</w:t>
      </w:r>
    </w:p>
    <w:p w14:paraId="6EA986B7" w14:textId="61AD9E59" w:rsidR="005F51B8" w:rsidRDefault="005F51B8">
      <w:pPr>
        <w:spacing w:after="0" w:line="360" w:lineRule="auto"/>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5. A</w:t>
      </w:r>
      <w:r>
        <w:rPr>
          <w:rFonts w:ascii="TimesNewRomanPSMT" w:eastAsia="Times New Roman" w:hAnsi="TimesNewRomanPSMT" w:cs="TimesNewRomanPSMT"/>
          <w:color w:val="000000"/>
          <w:sz w:val="24"/>
          <w:szCs w:val="24"/>
          <w:lang w:eastAsia="cs-CZ"/>
        </w:rPr>
        <w:tab/>
        <w:t>Při zjištění syndromu týraného dítěte</w:t>
      </w:r>
      <w:r w:rsidR="00D632BD">
        <w:rPr>
          <w:rFonts w:ascii="TimesNewRomanPSMT" w:eastAsia="Times New Roman" w:hAnsi="TimesNewRomanPSMT" w:cs="TimesNewRomanPSMT"/>
          <w:color w:val="000000"/>
          <w:sz w:val="24"/>
          <w:szCs w:val="24"/>
          <w:lang w:eastAsia="cs-CZ"/>
        </w:rPr>
        <w:t xml:space="preserve"> – CAN (domácí násilí, mimo sexuálního násilí)</w:t>
      </w:r>
    </w:p>
    <w:p w14:paraId="1A292B14" w14:textId="53258556"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5. B</w:t>
      </w:r>
      <w:r>
        <w:rPr>
          <w:rFonts w:ascii="TimesNewRomanPSMT" w:eastAsia="Times New Roman" w:hAnsi="TimesNewRomanPSMT" w:cs="TimesNewRomanPSMT"/>
          <w:color w:val="000000"/>
          <w:sz w:val="24"/>
          <w:szCs w:val="24"/>
          <w:lang w:eastAsia="cs-CZ"/>
        </w:rPr>
        <w:tab/>
        <w:t>Při zjištění syndromu týraného dítěte – CAN (páchané násilí cizí osobou, mimo domácího násilí)</w:t>
      </w:r>
    </w:p>
    <w:p w14:paraId="2ADA4363" w14:textId="6854B300"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5. C</w:t>
      </w:r>
      <w:r>
        <w:rPr>
          <w:rFonts w:ascii="TimesNewRomanPSMT" w:eastAsia="Times New Roman" w:hAnsi="TimesNewRomanPSMT" w:cs="TimesNewRomanPSMT"/>
          <w:color w:val="000000"/>
          <w:sz w:val="24"/>
          <w:szCs w:val="24"/>
          <w:lang w:eastAsia="cs-CZ"/>
        </w:rPr>
        <w:tab/>
        <w:t>Při zjištění syndromu týraného dítěte – CAN (sexuální násilí)</w:t>
      </w:r>
    </w:p>
    <w:p w14:paraId="5C66C835" w14:textId="587E7E18"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6. A</w:t>
      </w:r>
      <w:r>
        <w:rPr>
          <w:rFonts w:ascii="TimesNewRomanPSMT" w:eastAsia="Times New Roman" w:hAnsi="TimesNewRomanPSMT" w:cs="TimesNewRomanPSMT"/>
          <w:color w:val="000000"/>
          <w:sz w:val="24"/>
          <w:szCs w:val="24"/>
          <w:lang w:eastAsia="cs-CZ"/>
        </w:rPr>
        <w:tab/>
        <w:t>Žák šikanuje</w:t>
      </w:r>
    </w:p>
    <w:p w14:paraId="01542259" w14:textId="28AA761A"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6. B</w:t>
      </w:r>
      <w:r>
        <w:rPr>
          <w:rFonts w:ascii="TimesNewRomanPSMT" w:eastAsia="Times New Roman" w:hAnsi="TimesNewRomanPSMT" w:cs="TimesNewRomanPSMT"/>
          <w:color w:val="000000"/>
          <w:sz w:val="24"/>
          <w:szCs w:val="24"/>
          <w:lang w:eastAsia="cs-CZ"/>
        </w:rPr>
        <w:tab/>
        <w:t>Násilné/nevhodné chování žáka</w:t>
      </w:r>
    </w:p>
    <w:p w14:paraId="3B4584AB" w14:textId="1B9A3CF7"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7.</w:t>
      </w:r>
      <w:r>
        <w:rPr>
          <w:rFonts w:ascii="TimesNewRomanPSMT" w:eastAsia="Times New Roman" w:hAnsi="TimesNewRomanPSMT" w:cs="TimesNewRomanPSMT"/>
          <w:color w:val="000000"/>
          <w:sz w:val="24"/>
          <w:szCs w:val="24"/>
          <w:lang w:eastAsia="cs-CZ"/>
        </w:rPr>
        <w:tab/>
        <w:t>Kyberšikana ve škole</w:t>
      </w:r>
    </w:p>
    <w:p w14:paraId="2F622F82" w14:textId="68DBB688"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8.</w:t>
      </w:r>
      <w:r>
        <w:rPr>
          <w:rFonts w:ascii="TimesNewRomanPSMT" w:eastAsia="Times New Roman" w:hAnsi="TimesNewRomanPSMT" w:cs="TimesNewRomanPSMT"/>
          <w:color w:val="000000"/>
          <w:sz w:val="24"/>
          <w:szCs w:val="24"/>
          <w:lang w:eastAsia="cs-CZ"/>
        </w:rPr>
        <w:tab/>
        <w:t>Homofobie (homosexualita, bisexualita, transsexualita,…)</w:t>
      </w:r>
    </w:p>
    <w:p w14:paraId="3962F0B4" w14:textId="074FFAC7"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9.</w:t>
      </w:r>
      <w:r>
        <w:rPr>
          <w:rFonts w:ascii="TimesNewRomanPSMT" w:eastAsia="Times New Roman" w:hAnsi="TimesNewRomanPSMT" w:cs="TimesNewRomanPSMT"/>
          <w:color w:val="000000"/>
          <w:sz w:val="24"/>
          <w:szCs w:val="24"/>
          <w:lang w:eastAsia="cs-CZ"/>
        </w:rPr>
        <w:tab/>
        <w:t>Rizikové chování (extremismus, rasismus, xenofobie, antisemitismus, …)</w:t>
      </w:r>
    </w:p>
    <w:p w14:paraId="175C21E4" w14:textId="5F0464B3"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10.</w:t>
      </w:r>
      <w:r>
        <w:rPr>
          <w:rFonts w:ascii="TimesNewRomanPSMT" w:eastAsia="Times New Roman" w:hAnsi="TimesNewRomanPSMT" w:cs="TimesNewRomanPSMT"/>
          <w:color w:val="000000"/>
          <w:sz w:val="24"/>
          <w:szCs w:val="24"/>
          <w:lang w:eastAsia="cs-CZ"/>
        </w:rPr>
        <w:tab/>
        <w:t>Vandalismus</w:t>
      </w:r>
    </w:p>
    <w:p w14:paraId="50E490A1" w14:textId="44988D85"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11.</w:t>
      </w:r>
      <w:r>
        <w:rPr>
          <w:rFonts w:ascii="TimesNewRomanPSMT" w:eastAsia="Times New Roman" w:hAnsi="TimesNewRomanPSMT" w:cs="TimesNewRomanPSMT"/>
          <w:color w:val="000000"/>
          <w:sz w:val="24"/>
          <w:szCs w:val="24"/>
          <w:lang w:eastAsia="cs-CZ"/>
        </w:rPr>
        <w:tab/>
        <w:t>Záškoláctví</w:t>
      </w:r>
    </w:p>
    <w:p w14:paraId="03B06004" w14:textId="0F0DD1A7"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lastRenderedPageBreak/>
        <w:t>12.</w:t>
      </w:r>
      <w:r>
        <w:rPr>
          <w:rFonts w:ascii="TimesNewRomanPSMT" w:eastAsia="Times New Roman" w:hAnsi="TimesNewRomanPSMT" w:cs="TimesNewRomanPSMT"/>
          <w:color w:val="000000"/>
          <w:sz w:val="24"/>
          <w:szCs w:val="24"/>
          <w:lang w:eastAsia="cs-CZ"/>
        </w:rPr>
        <w:tab/>
        <w:t>Krádeže</w:t>
      </w:r>
    </w:p>
    <w:p w14:paraId="045855D3" w14:textId="7A82AECB"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13.</w:t>
      </w:r>
      <w:r>
        <w:rPr>
          <w:rFonts w:ascii="TimesNewRomanPSMT" w:eastAsia="Times New Roman" w:hAnsi="TimesNewRomanPSMT" w:cs="TimesNewRomanPSMT"/>
          <w:color w:val="000000"/>
          <w:sz w:val="24"/>
          <w:szCs w:val="24"/>
          <w:lang w:eastAsia="cs-CZ"/>
        </w:rPr>
        <w:tab/>
        <w:t>Kouření, používání elektronické cigarety</w:t>
      </w:r>
    </w:p>
    <w:p w14:paraId="6A8A8632" w14:textId="457B7E70" w:rsidR="00D632BD" w:rsidRDefault="00D632BD"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14.</w:t>
      </w:r>
      <w:r>
        <w:rPr>
          <w:rFonts w:ascii="TimesNewRomanPSMT" w:eastAsia="Times New Roman" w:hAnsi="TimesNewRomanPSMT" w:cs="TimesNewRomanPSMT"/>
          <w:color w:val="000000"/>
          <w:sz w:val="24"/>
          <w:szCs w:val="24"/>
          <w:lang w:eastAsia="cs-CZ"/>
        </w:rPr>
        <w:tab/>
        <w:t>Šikanování pedagoga</w:t>
      </w:r>
    </w:p>
    <w:p w14:paraId="6C514E4E" w14:textId="1AF2983D"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 xml:space="preserve">15. </w:t>
      </w:r>
      <w:r>
        <w:rPr>
          <w:rFonts w:ascii="TimesNewRomanPSMT" w:eastAsia="Times New Roman" w:hAnsi="TimesNewRomanPSMT" w:cs="TimesNewRomanPSMT"/>
          <w:color w:val="000000"/>
          <w:sz w:val="24"/>
          <w:szCs w:val="24"/>
          <w:lang w:eastAsia="cs-CZ"/>
        </w:rPr>
        <w:tab/>
      </w:r>
      <w:proofErr w:type="spellStart"/>
      <w:r>
        <w:rPr>
          <w:rFonts w:ascii="TimesNewRomanPSMT" w:eastAsia="Times New Roman" w:hAnsi="TimesNewRomanPSMT" w:cs="TimesNewRomanPSMT"/>
          <w:color w:val="000000"/>
          <w:sz w:val="24"/>
          <w:szCs w:val="24"/>
          <w:lang w:eastAsia="cs-CZ"/>
        </w:rPr>
        <w:t>Netolismus</w:t>
      </w:r>
      <w:proofErr w:type="spellEnd"/>
    </w:p>
    <w:p w14:paraId="5F5E5BF5" w14:textId="60DF5D05"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16.</w:t>
      </w:r>
      <w:r>
        <w:rPr>
          <w:rFonts w:ascii="TimesNewRomanPSMT" w:eastAsia="Times New Roman" w:hAnsi="TimesNewRomanPSMT" w:cs="TimesNewRomanPSMT"/>
          <w:color w:val="000000"/>
          <w:sz w:val="24"/>
          <w:szCs w:val="24"/>
          <w:lang w:eastAsia="cs-CZ"/>
        </w:rPr>
        <w:tab/>
        <w:t>Sebepoškozování</w:t>
      </w:r>
    </w:p>
    <w:p w14:paraId="5064FB37" w14:textId="7418EC76"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17.</w:t>
      </w:r>
      <w:r>
        <w:rPr>
          <w:rFonts w:ascii="TimesNewRomanPSMT" w:eastAsia="Times New Roman" w:hAnsi="TimesNewRomanPSMT" w:cs="TimesNewRomanPSMT"/>
          <w:color w:val="000000"/>
          <w:sz w:val="24"/>
          <w:szCs w:val="24"/>
          <w:lang w:eastAsia="cs-CZ"/>
        </w:rPr>
        <w:tab/>
        <w:t>Přijímání nových náboženských hnutí</w:t>
      </w:r>
    </w:p>
    <w:p w14:paraId="20CF1366" w14:textId="2898713B"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18.</w:t>
      </w:r>
      <w:r>
        <w:rPr>
          <w:rFonts w:ascii="TimesNewRomanPSMT" w:eastAsia="Times New Roman" w:hAnsi="TimesNewRomanPSMT" w:cs="TimesNewRomanPSMT"/>
          <w:color w:val="000000"/>
          <w:sz w:val="24"/>
          <w:szCs w:val="24"/>
          <w:lang w:eastAsia="cs-CZ"/>
        </w:rPr>
        <w:tab/>
        <w:t>Rizikové sexuální chování</w:t>
      </w:r>
    </w:p>
    <w:p w14:paraId="5F714DBF" w14:textId="606C842B"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19.</w:t>
      </w:r>
      <w:r>
        <w:rPr>
          <w:rFonts w:ascii="TimesNewRomanPSMT" w:eastAsia="Times New Roman" w:hAnsi="TimesNewRomanPSMT" w:cs="TimesNewRomanPSMT"/>
          <w:color w:val="000000"/>
          <w:sz w:val="24"/>
          <w:szCs w:val="24"/>
          <w:lang w:eastAsia="cs-CZ"/>
        </w:rPr>
        <w:tab/>
        <w:t>Příslušnost žáka k subkulturám</w:t>
      </w:r>
    </w:p>
    <w:p w14:paraId="4F3FB9D3" w14:textId="5D6ACD55"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20.</w:t>
      </w:r>
      <w:r>
        <w:rPr>
          <w:rFonts w:ascii="TimesNewRomanPSMT" w:eastAsia="Times New Roman" w:hAnsi="TimesNewRomanPSMT" w:cs="TimesNewRomanPSMT"/>
          <w:color w:val="000000"/>
          <w:sz w:val="24"/>
          <w:szCs w:val="24"/>
          <w:lang w:eastAsia="cs-CZ"/>
        </w:rPr>
        <w:tab/>
        <w:t>Domácí násilí</w:t>
      </w:r>
    </w:p>
    <w:p w14:paraId="6547D360" w14:textId="0FDD16AC"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21.</w:t>
      </w:r>
      <w:r>
        <w:rPr>
          <w:rFonts w:ascii="TimesNewRomanPSMT" w:eastAsia="Times New Roman" w:hAnsi="TimesNewRomanPSMT" w:cs="TimesNewRomanPSMT"/>
          <w:color w:val="000000"/>
          <w:sz w:val="24"/>
          <w:szCs w:val="24"/>
          <w:lang w:eastAsia="cs-CZ"/>
        </w:rPr>
        <w:tab/>
        <w:t>Hazardní hry</w:t>
      </w:r>
    </w:p>
    <w:p w14:paraId="466BC4BD" w14:textId="3E6E2472" w:rsidR="00C01C2C"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22.</w:t>
      </w:r>
      <w:r>
        <w:rPr>
          <w:rFonts w:ascii="TimesNewRomanPSMT" w:eastAsia="Times New Roman" w:hAnsi="TimesNewRomanPSMT" w:cs="TimesNewRomanPSMT"/>
          <w:color w:val="000000"/>
          <w:sz w:val="24"/>
          <w:szCs w:val="24"/>
          <w:lang w:eastAsia="cs-CZ"/>
        </w:rPr>
        <w:tab/>
        <w:t>Duševní onemocnění, psychická krize</w:t>
      </w:r>
    </w:p>
    <w:p w14:paraId="171FCA8E" w14:textId="213D34C3" w:rsidR="00C01C2C" w:rsidRPr="005F51B8" w:rsidRDefault="00C01C2C" w:rsidP="00D632BD">
      <w:pPr>
        <w:spacing w:after="0" w:line="360" w:lineRule="auto"/>
        <w:ind w:left="709" w:hanging="709"/>
        <w:rPr>
          <w:rFonts w:ascii="TimesNewRomanPSMT" w:eastAsia="Times New Roman" w:hAnsi="TimesNewRomanPSMT" w:cs="TimesNewRomanPSMT"/>
          <w:color w:val="000000"/>
          <w:sz w:val="24"/>
          <w:szCs w:val="24"/>
          <w:lang w:eastAsia="cs-CZ"/>
        </w:rPr>
      </w:pPr>
      <w:r>
        <w:rPr>
          <w:rFonts w:ascii="TimesNewRomanPSMT" w:eastAsia="Times New Roman" w:hAnsi="TimesNewRomanPSMT" w:cs="TimesNewRomanPSMT"/>
          <w:color w:val="000000"/>
          <w:sz w:val="24"/>
          <w:szCs w:val="24"/>
          <w:lang w:eastAsia="cs-CZ"/>
        </w:rPr>
        <w:t>23.</w:t>
      </w:r>
      <w:r>
        <w:rPr>
          <w:rFonts w:ascii="TimesNewRomanPSMT" w:eastAsia="Times New Roman" w:hAnsi="TimesNewRomanPSMT" w:cs="TimesNewRomanPSMT"/>
          <w:color w:val="000000"/>
          <w:sz w:val="24"/>
          <w:szCs w:val="24"/>
          <w:lang w:eastAsia="cs-CZ"/>
        </w:rPr>
        <w:tab/>
        <w:t>Žák s PAS</w:t>
      </w:r>
    </w:p>
    <w:p w14:paraId="34A82CE8" w14:textId="77777777" w:rsidR="005F51B8" w:rsidRPr="005F51B8" w:rsidRDefault="005F51B8">
      <w:pPr>
        <w:spacing w:after="0" w:line="360" w:lineRule="auto"/>
        <w:rPr>
          <w:rFonts w:ascii="TimesNewRomanPSMT" w:eastAsia="Times New Roman" w:hAnsi="TimesNewRomanPSMT" w:cs="TimesNewRomanPSMT"/>
          <w:color w:val="000000"/>
          <w:sz w:val="24"/>
          <w:szCs w:val="24"/>
          <w:lang w:eastAsia="cs-CZ"/>
        </w:rPr>
      </w:pPr>
    </w:p>
    <w:p w14:paraId="50499471" w14:textId="33607491" w:rsidR="00C01C2C" w:rsidRDefault="00117408">
      <w:pPr>
        <w:spacing w:after="0" w:line="360" w:lineRule="auto"/>
        <w:rPr>
          <w:rFonts w:ascii="TimesNewRomanPSMT" w:eastAsia="Times New Roman" w:hAnsi="TimesNewRomanPSMT" w:cs="TimesNewRomanPSMT"/>
          <w:b/>
          <w:bCs/>
          <w:color w:val="000000"/>
          <w:sz w:val="40"/>
          <w:szCs w:val="40"/>
          <w:lang w:eastAsia="cs-CZ"/>
        </w:rPr>
      </w:pPr>
      <w:r w:rsidRPr="00117408">
        <w:rPr>
          <w:noProof/>
        </w:rPr>
        <w:lastRenderedPageBreak/>
        <w:drawing>
          <wp:inline distT="0" distB="0" distL="0" distR="0" wp14:anchorId="752343D7" wp14:editId="012287E3">
            <wp:extent cx="8650002" cy="5704777"/>
            <wp:effectExtent l="6032" t="0" r="0" b="4762"/>
            <wp:docPr id="92406025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16200000">
                      <a:off x="0" y="0"/>
                      <a:ext cx="8683767" cy="5727045"/>
                    </a:xfrm>
                    <a:prstGeom prst="rect">
                      <a:avLst/>
                    </a:prstGeom>
                    <a:noFill/>
                    <a:ln>
                      <a:noFill/>
                    </a:ln>
                  </pic:spPr>
                </pic:pic>
              </a:graphicData>
            </a:graphic>
          </wp:inline>
        </w:drawing>
      </w:r>
    </w:p>
    <w:p w14:paraId="284F7D49" w14:textId="60A02F66" w:rsidR="00C01C2C" w:rsidRDefault="0018347C">
      <w:pPr>
        <w:spacing w:after="0" w:line="360" w:lineRule="auto"/>
        <w:rPr>
          <w:rFonts w:ascii="TimesNewRomanPSMT" w:eastAsia="Times New Roman" w:hAnsi="TimesNewRomanPSMT" w:cs="TimesNewRomanPSMT"/>
          <w:b/>
          <w:bCs/>
          <w:color w:val="000000"/>
          <w:sz w:val="40"/>
          <w:szCs w:val="40"/>
          <w:lang w:eastAsia="cs-CZ"/>
        </w:rPr>
      </w:pPr>
      <w:r w:rsidRPr="0018347C">
        <w:rPr>
          <w:noProof/>
        </w:rPr>
        <w:lastRenderedPageBreak/>
        <w:drawing>
          <wp:inline distT="0" distB="0" distL="0" distR="0" wp14:anchorId="053F25C7" wp14:editId="3A5D651B">
            <wp:extent cx="8636278" cy="5678805"/>
            <wp:effectExtent l="0" t="7303" r="0" b="5397"/>
            <wp:docPr id="123703364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6200000">
                      <a:off x="0" y="0"/>
                      <a:ext cx="8642411" cy="5682838"/>
                    </a:xfrm>
                    <a:prstGeom prst="rect">
                      <a:avLst/>
                    </a:prstGeom>
                    <a:noFill/>
                    <a:ln>
                      <a:noFill/>
                    </a:ln>
                  </pic:spPr>
                </pic:pic>
              </a:graphicData>
            </a:graphic>
          </wp:inline>
        </w:drawing>
      </w:r>
    </w:p>
    <w:p w14:paraId="5316288B" w14:textId="532D5F96" w:rsidR="00C01C2C" w:rsidRDefault="0018347C">
      <w:pPr>
        <w:spacing w:after="0" w:line="360" w:lineRule="auto"/>
        <w:rPr>
          <w:rFonts w:ascii="TimesNewRomanPSMT" w:eastAsia="Times New Roman" w:hAnsi="TimesNewRomanPSMT" w:cs="TimesNewRomanPSMT"/>
          <w:b/>
          <w:bCs/>
          <w:color w:val="000000"/>
          <w:sz w:val="40"/>
          <w:szCs w:val="40"/>
          <w:lang w:eastAsia="cs-CZ"/>
        </w:rPr>
      </w:pPr>
      <w:r w:rsidRPr="0018347C">
        <w:rPr>
          <w:noProof/>
        </w:rPr>
        <w:lastRenderedPageBreak/>
        <w:drawing>
          <wp:inline distT="0" distB="0" distL="0" distR="0" wp14:anchorId="783CCE4F" wp14:editId="18EC335B">
            <wp:extent cx="8818526" cy="5735320"/>
            <wp:effectExtent l="0" t="1587" r="0" b="318"/>
            <wp:docPr id="103876408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6200000">
                      <a:off x="0" y="0"/>
                      <a:ext cx="8837175" cy="5747449"/>
                    </a:xfrm>
                    <a:prstGeom prst="rect">
                      <a:avLst/>
                    </a:prstGeom>
                    <a:noFill/>
                    <a:ln>
                      <a:noFill/>
                    </a:ln>
                  </pic:spPr>
                </pic:pic>
              </a:graphicData>
            </a:graphic>
          </wp:inline>
        </w:drawing>
      </w:r>
    </w:p>
    <w:p w14:paraId="684219F4" w14:textId="2CA30FB3" w:rsidR="00C01C2C" w:rsidRDefault="0018347C">
      <w:pPr>
        <w:spacing w:after="0" w:line="360" w:lineRule="auto"/>
        <w:rPr>
          <w:rFonts w:ascii="TimesNewRomanPSMT" w:eastAsia="Times New Roman" w:hAnsi="TimesNewRomanPSMT" w:cs="TimesNewRomanPSMT"/>
          <w:b/>
          <w:bCs/>
          <w:color w:val="000000"/>
          <w:sz w:val="40"/>
          <w:szCs w:val="40"/>
          <w:lang w:eastAsia="cs-CZ"/>
        </w:rPr>
      </w:pPr>
      <w:r w:rsidRPr="0018347C">
        <w:rPr>
          <w:noProof/>
        </w:rPr>
        <w:lastRenderedPageBreak/>
        <w:drawing>
          <wp:inline distT="0" distB="0" distL="0" distR="0" wp14:anchorId="16F45D4D" wp14:editId="121518E1">
            <wp:extent cx="8771364" cy="5691505"/>
            <wp:effectExtent l="0" t="3175" r="7620" b="7620"/>
            <wp:docPr id="125043113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16200000">
                      <a:off x="0" y="0"/>
                      <a:ext cx="8786474" cy="5701310"/>
                    </a:xfrm>
                    <a:prstGeom prst="rect">
                      <a:avLst/>
                    </a:prstGeom>
                    <a:noFill/>
                    <a:ln>
                      <a:noFill/>
                    </a:ln>
                  </pic:spPr>
                </pic:pic>
              </a:graphicData>
            </a:graphic>
          </wp:inline>
        </w:drawing>
      </w:r>
    </w:p>
    <w:p w14:paraId="22A1F26A" w14:textId="5E78F42C"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1428334C" wp14:editId="520393DA">
            <wp:extent cx="8759143" cy="5540375"/>
            <wp:effectExtent l="8890" t="0" r="0" b="0"/>
            <wp:docPr id="27251265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6200000">
                      <a:off x="0" y="0"/>
                      <a:ext cx="8772980" cy="5549127"/>
                    </a:xfrm>
                    <a:prstGeom prst="rect">
                      <a:avLst/>
                    </a:prstGeom>
                    <a:noFill/>
                    <a:ln>
                      <a:noFill/>
                    </a:ln>
                  </pic:spPr>
                </pic:pic>
              </a:graphicData>
            </a:graphic>
          </wp:inline>
        </w:drawing>
      </w:r>
    </w:p>
    <w:p w14:paraId="06C7DB92" w14:textId="40166E6E"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34CFD6FF" wp14:editId="1DDF2499">
            <wp:extent cx="8781861" cy="5471477"/>
            <wp:effectExtent l="0" t="2222" r="0" b="0"/>
            <wp:docPr id="187641553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16200000">
                      <a:off x="0" y="0"/>
                      <a:ext cx="8796691" cy="5480717"/>
                    </a:xfrm>
                    <a:prstGeom prst="rect">
                      <a:avLst/>
                    </a:prstGeom>
                    <a:noFill/>
                    <a:ln>
                      <a:noFill/>
                    </a:ln>
                  </pic:spPr>
                </pic:pic>
              </a:graphicData>
            </a:graphic>
          </wp:inline>
        </w:drawing>
      </w:r>
    </w:p>
    <w:p w14:paraId="5B008A9E" w14:textId="2B7843D2"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482C9260" wp14:editId="59499E34">
            <wp:extent cx="8733344" cy="5717540"/>
            <wp:effectExtent l="2858" t="0" r="0" b="0"/>
            <wp:docPr id="182307906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6200000">
                      <a:off x="0" y="0"/>
                      <a:ext cx="8768619" cy="5740634"/>
                    </a:xfrm>
                    <a:prstGeom prst="rect">
                      <a:avLst/>
                    </a:prstGeom>
                    <a:noFill/>
                    <a:ln>
                      <a:noFill/>
                    </a:ln>
                  </pic:spPr>
                </pic:pic>
              </a:graphicData>
            </a:graphic>
          </wp:inline>
        </w:drawing>
      </w:r>
    </w:p>
    <w:p w14:paraId="3609146C" w14:textId="58503938"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344BFCE7" wp14:editId="0BBAEDEC">
            <wp:extent cx="8563648" cy="5717470"/>
            <wp:effectExtent l="0" t="5398" r="3493" b="3492"/>
            <wp:docPr id="256994430"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8590142" cy="5735159"/>
                    </a:xfrm>
                    <a:prstGeom prst="rect">
                      <a:avLst/>
                    </a:prstGeom>
                    <a:noFill/>
                    <a:ln>
                      <a:noFill/>
                    </a:ln>
                  </pic:spPr>
                </pic:pic>
              </a:graphicData>
            </a:graphic>
          </wp:inline>
        </w:drawing>
      </w:r>
    </w:p>
    <w:p w14:paraId="51523E03" w14:textId="2A3CCC79"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52656280" wp14:editId="2908AEFB">
            <wp:extent cx="8669733" cy="5745441"/>
            <wp:effectExtent l="0" t="4445" r="0" b="0"/>
            <wp:docPr id="962585027"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16200000">
                      <a:off x="0" y="0"/>
                      <a:ext cx="8767617" cy="5810309"/>
                    </a:xfrm>
                    <a:prstGeom prst="rect">
                      <a:avLst/>
                    </a:prstGeom>
                    <a:noFill/>
                    <a:ln>
                      <a:noFill/>
                    </a:ln>
                  </pic:spPr>
                </pic:pic>
              </a:graphicData>
            </a:graphic>
          </wp:inline>
        </w:drawing>
      </w:r>
    </w:p>
    <w:p w14:paraId="3DC50DB1" w14:textId="014DF37F"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0E2C2FF7" wp14:editId="5E41B775">
            <wp:extent cx="8664402" cy="5740172"/>
            <wp:effectExtent l="0" t="0" r="0" b="0"/>
            <wp:docPr id="1085333105"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6200000">
                      <a:off x="0" y="0"/>
                      <a:ext cx="8702660" cy="5765518"/>
                    </a:xfrm>
                    <a:prstGeom prst="rect">
                      <a:avLst/>
                    </a:prstGeom>
                    <a:noFill/>
                    <a:ln>
                      <a:noFill/>
                    </a:ln>
                  </pic:spPr>
                </pic:pic>
              </a:graphicData>
            </a:graphic>
          </wp:inline>
        </w:drawing>
      </w:r>
    </w:p>
    <w:p w14:paraId="7C218091" w14:textId="1C98D34A"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17DBACDE" wp14:editId="19791CD2">
            <wp:extent cx="8548592" cy="5722938"/>
            <wp:effectExtent l="3175" t="0" r="8255" b="8255"/>
            <wp:docPr id="118428682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6200000">
                      <a:off x="0" y="0"/>
                      <a:ext cx="8565620" cy="5734338"/>
                    </a:xfrm>
                    <a:prstGeom prst="rect">
                      <a:avLst/>
                    </a:prstGeom>
                    <a:noFill/>
                    <a:ln>
                      <a:noFill/>
                    </a:ln>
                  </pic:spPr>
                </pic:pic>
              </a:graphicData>
            </a:graphic>
          </wp:inline>
        </w:drawing>
      </w:r>
    </w:p>
    <w:p w14:paraId="51D668A8" w14:textId="33F9EC7E"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3010D964" wp14:editId="123E9C3E">
            <wp:extent cx="8720133" cy="5753100"/>
            <wp:effectExtent l="0" t="2540" r="2540" b="2540"/>
            <wp:docPr id="1534207112"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8740971" cy="5766848"/>
                    </a:xfrm>
                    <a:prstGeom prst="rect">
                      <a:avLst/>
                    </a:prstGeom>
                    <a:noFill/>
                    <a:ln>
                      <a:noFill/>
                    </a:ln>
                  </pic:spPr>
                </pic:pic>
              </a:graphicData>
            </a:graphic>
          </wp:inline>
        </w:drawing>
      </w:r>
    </w:p>
    <w:p w14:paraId="43609765" w14:textId="025D8411"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25F50FF5" wp14:editId="06CBF4C0">
            <wp:extent cx="8585648" cy="5722998"/>
            <wp:effectExtent l="2540" t="0" r="0" b="8890"/>
            <wp:docPr id="201954025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16200000">
                      <a:off x="0" y="0"/>
                      <a:ext cx="8606703" cy="5737033"/>
                    </a:xfrm>
                    <a:prstGeom prst="rect">
                      <a:avLst/>
                    </a:prstGeom>
                    <a:noFill/>
                    <a:ln>
                      <a:noFill/>
                    </a:ln>
                  </pic:spPr>
                </pic:pic>
              </a:graphicData>
            </a:graphic>
          </wp:inline>
        </w:drawing>
      </w:r>
    </w:p>
    <w:p w14:paraId="7CDF98BC" w14:textId="452C131E" w:rsidR="00C01C2C" w:rsidRDefault="003A5CD3">
      <w:pPr>
        <w:spacing w:after="0" w:line="360" w:lineRule="auto"/>
        <w:rPr>
          <w:rFonts w:ascii="TimesNewRomanPSMT" w:eastAsia="Times New Roman" w:hAnsi="TimesNewRomanPSMT" w:cs="TimesNewRomanPSMT"/>
          <w:b/>
          <w:bCs/>
          <w:color w:val="000000"/>
          <w:sz w:val="40"/>
          <w:szCs w:val="40"/>
          <w:lang w:eastAsia="cs-CZ"/>
        </w:rPr>
      </w:pPr>
      <w:r w:rsidRPr="003A5CD3">
        <w:rPr>
          <w:noProof/>
        </w:rPr>
        <w:lastRenderedPageBreak/>
        <w:drawing>
          <wp:inline distT="0" distB="0" distL="0" distR="0" wp14:anchorId="408EB589" wp14:editId="54382CF1">
            <wp:extent cx="8758437" cy="5766040"/>
            <wp:effectExtent l="0" t="8890" r="0" b="0"/>
            <wp:docPr id="2067308433"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16200000">
                      <a:off x="0" y="0"/>
                      <a:ext cx="8781619" cy="5781302"/>
                    </a:xfrm>
                    <a:prstGeom prst="rect">
                      <a:avLst/>
                    </a:prstGeom>
                    <a:noFill/>
                    <a:ln>
                      <a:noFill/>
                    </a:ln>
                  </pic:spPr>
                </pic:pic>
              </a:graphicData>
            </a:graphic>
          </wp:inline>
        </w:drawing>
      </w:r>
    </w:p>
    <w:p w14:paraId="230BF9F9" w14:textId="2F788C09" w:rsidR="008E01F7" w:rsidRDefault="003A5CD3">
      <w:pPr>
        <w:rPr>
          <w:rFonts w:ascii="TimesNewRomanPSMT" w:hAnsi="TimesNewRomanPSMT" w:cs="TimesNewRomanPSMT"/>
          <w:color w:val="000000"/>
          <w:sz w:val="24"/>
          <w:szCs w:val="24"/>
        </w:rPr>
      </w:pPr>
      <w:r w:rsidRPr="003A5CD3">
        <w:rPr>
          <w:noProof/>
        </w:rPr>
        <w:lastRenderedPageBreak/>
        <w:drawing>
          <wp:inline distT="0" distB="0" distL="0" distR="0" wp14:anchorId="4D56C74D" wp14:editId="70815A24">
            <wp:extent cx="8690311" cy="5764530"/>
            <wp:effectExtent l="0" t="4127" r="0" b="0"/>
            <wp:docPr id="241562415"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16200000">
                      <a:off x="0" y="0"/>
                      <a:ext cx="8733968" cy="5793489"/>
                    </a:xfrm>
                    <a:prstGeom prst="rect">
                      <a:avLst/>
                    </a:prstGeom>
                    <a:noFill/>
                    <a:ln>
                      <a:noFill/>
                    </a:ln>
                  </pic:spPr>
                </pic:pic>
              </a:graphicData>
            </a:graphic>
          </wp:inline>
        </w:drawing>
      </w:r>
    </w:p>
    <w:p w14:paraId="6B021DC2" w14:textId="3448EED5" w:rsidR="00531B46" w:rsidRDefault="003A5CD3">
      <w:pPr>
        <w:rPr>
          <w:rFonts w:ascii="TimesNewRomanPSMT" w:hAnsi="TimesNewRomanPSMT" w:cs="TimesNewRomanPSMT"/>
          <w:color w:val="000000"/>
          <w:sz w:val="24"/>
          <w:szCs w:val="24"/>
        </w:rPr>
      </w:pPr>
      <w:r w:rsidRPr="003A5CD3">
        <w:rPr>
          <w:noProof/>
        </w:rPr>
        <w:lastRenderedPageBreak/>
        <w:drawing>
          <wp:inline distT="0" distB="0" distL="0" distR="0" wp14:anchorId="35735A92" wp14:editId="4310A10B">
            <wp:extent cx="8585960" cy="5737542"/>
            <wp:effectExtent l="0" t="4445" r="1270" b="1270"/>
            <wp:docPr id="936788855"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8604771" cy="5750113"/>
                    </a:xfrm>
                    <a:prstGeom prst="rect">
                      <a:avLst/>
                    </a:prstGeom>
                    <a:noFill/>
                    <a:ln>
                      <a:noFill/>
                    </a:ln>
                  </pic:spPr>
                </pic:pic>
              </a:graphicData>
            </a:graphic>
          </wp:inline>
        </w:drawing>
      </w:r>
    </w:p>
    <w:p w14:paraId="6C4D5510" w14:textId="793FDCDF" w:rsidR="00531B46"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5FBC1B1F" wp14:editId="7FEE6590">
            <wp:extent cx="8707752" cy="5735957"/>
            <wp:effectExtent l="0" t="318" r="0" b="0"/>
            <wp:docPr id="43627228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6200000">
                      <a:off x="0" y="0"/>
                      <a:ext cx="8751876" cy="5765022"/>
                    </a:xfrm>
                    <a:prstGeom prst="rect">
                      <a:avLst/>
                    </a:prstGeom>
                    <a:noFill/>
                    <a:ln>
                      <a:noFill/>
                    </a:ln>
                  </pic:spPr>
                </pic:pic>
              </a:graphicData>
            </a:graphic>
          </wp:inline>
        </w:drawing>
      </w:r>
    </w:p>
    <w:p w14:paraId="425C6C22" w14:textId="5DF2D68D" w:rsidR="00531B46"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0CD56700" wp14:editId="0FE56478">
            <wp:extent cx="8611288" cy="5761248"/>
            <wp:effectExtent l="0" t="3492" r="0" b="0"/>
            <wp:docPr id="1212253493"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16200000">
                      <a:off x="0" y="0"/>
                      <a:ext cx="8633622" cy="5776190"/>
                    </a:xfrm>
                    <a:prstGeom prst="rect">
                      <a:avLst/>
                    </a:prstGeom>
                    <a:noFill/>
                    <a:ln>
                      <a:noFill/>
                    </a:ln>
                  </pic:spPr>
                </pic:pic>
              </a:graphicData>
            </a:graphic>
          </wp:inline>
        </w:drawing>
      </w:r>
    </w:p>
    <w:p w14:paraId="67961064" w14:textId="04A3CC8D" w:rsidR="00DA3DEC"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18019D85" wp14:editId="0C103881">
            <wp:extent cx="8657319" cy="5756592"/>
            <wp:effectExtent l="2540" t="0" r="0" b="0"/>
            <wp:docPr id="936396857"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16200000">
                      <a:off x="0" y="0"/>
                      <a:ext cx="8675543" cy="5768710"/>
                    </a:xfrm>
                    <a:prstGeom prst="rect">
                      <a:avLst/>
                    </a:prstGeom>
                    <a:noFill/>
                    <a:ln>
                      <a:noFill/>
                    </a:ln>
                  </pic:spPr>
                </pic:pic>
              </a:graphicData>
            </a:graphic>
          </wp:inline>
        </w:drawing>
      </w:r>
    </w:p>
    <w:p w14:paraId="2820088F" w14:textId="5AC8F419" w:rsidR="00DA3DEC"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365E100C" wp14:editId="60BB957E">
            <wp:extent cx="8732698" cy="5731795"/>
            <wp:effectExtent l="0" t="4445" r="6985" b="0"/>
            <wp:docPr id="2070877418"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8747349" cy="5741411"/>
                    </a:xfrm>
                    <a:prstGeom prst="rect">
                      <a:avLst/>
                    </a:prstGeom>
                    <a:noFill/>
                    <a:ln>
                      <a:noFill/>
                    </a:ln>
                  </pic:spPr>
                </pic:pic>
              </a:graphicData>
            </a:graphic>
          </wp:inline>
        </w:drawing>
      </w:r>
    </w:p>
    <w:p w14:paraId="2754D951" w14:textId="5DE18E84" w:rsidR="00DA3DEC"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398552CF" wp14:editId="164998E3">
            <wp:extent cx="8382115" cy="5669280"/>
            <wp:effectExtent l="3810" t="0" r="3810" b="3810"/>
            <wp:docPr id="411878802"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rot="16200000">
                      <a:off x="0" y="0"/>
                      <a:ext cx="8404813" cy="5684632"/>
                    </a:xfrm>
                    <a:prstGeom prst="rect">
                      <a:avLst/>
                    </a:prstGeom>
                    <a:noFill/>
                    <a:ln>
                      <a:noFill/>
                    </a:ln>
                  </pic:spPr>
                </pic:pic>
              </a:graphicData>
            </a:graphic>
          </wp:inline>
        </w:drawing>
      </w:r>
    </w:p>
    <w:p w14:paraId="12956E85" w14:textId="06A894DF" w:rsidR="00DA3DEC" w:rsidRDefault="00DA3DEC">
      <w:pPr>
        <w:rPr>
          <w:rFonts w:ascii="TimesNewRomanPSMT" w:hAnsi="TimesNewRomanPSMT" w:cs="TimesNewRomanPSMT"/>
          <w:color w:val="000000"/>
          <w:sz w:val="24"/>
          <w:szCs w:val="24"/>
        </w:rPr>
      </w:pPr>
    </w:p>
    <w:p w14:paraId="4B7A8124" w14:textId="2494C297" w:rsidR="00DA3DEC"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0DA6BE3C" wp14:editId="04247E0A">
            <wp:extent cx="8660130" cy="5733264"/>
            <wp:effectExtent l="0" t="3175" r="4445" b="4445"/>
            <wp:docPr id="315418249"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16200000">
                      <a:off x="0" y="0"/>
                      <a:ext cx="8703723" cy="5762124"/>
                    </a:xfrm>
                    <a:prstGeom prst="rect">
                      <a:avLst/>
                    </a:prstGeom>
                    <a:noFill/>
                    <a:ln>
                      <a:noFill/>
                    </a:ln>
                  </pic:spPr>
                </pic:pic>
              </a:graphicData>
            </a:graphic>
          </wp:inline>
        </w:drawing>
      </w:r>
    </w:p>
    <w:p w14:paraId="3C3B9B19" w14:textId="332B8E21" w:rsidR="00DA3DEC"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4FCAAF65" wp14:editId="387E47E3">
            <wp:extent cx="8645959" cy="5723658"/>
            <wp:effectExtent l="0" t="5715" r="0" b="0"/>
            <wp:docPr id="61561734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16200000">
                      <a:off x="0" y="0"/>
                      <a:ext cx="8673560" cy="5741930"/>
                    </a:xfrm>
                    <a:prstGeom prst="rect">
                      <a:avLst/>
                    </a:prstGeom>
                    <a:noFill/>
                    <a:ln>
                      <a:noFill/>
                    </a:ln>
                  </pic:spPr>
                </pic:pic>
              </a:graphicData>
            </a:graphic>
          </wp:inline>
        </w:drawing>
      </w:r>
    </w:p>
    <w:p w14:paraId="57E09BF5" w14:textId="2B628B50" w:rsidR="00DA3DEC" w:rsidRDefault="005039B5">
      <w:pPr>
        <w:rPr>
          <w:rFonts w:ascii="TimesNewRomanPSMT" w:hAnsi="TimesNewRomanPSMT" w:cs="TimesNewRomanPSMT"/>
          <w:color w:val="000000"/>
          <w:sz w:val="24"/>
          <w:szCs w:val="24"/>
        </w:rPr>
      </w:pPr>
      <w:r w:rsidRPr="005039B5">
        <w:rPr>
          <w:noProof/>
        </w:rPr>
        <w:lastRenderedPageBreak/>
        <w:drawing>
          <wp:inline distT="0" distB="0" distL="0" distR="0" wp14:anchorId="1533E6D5" wp14:editId="22D68542">
            <wp:extent cx="8603370" cy="5732636"/>
            <wp:effectExtent l="6667" t="0" r="0" b="0"/>
            <wp:docPr id="201823300"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8624171" cy="5746496"/>
                    </a:xfrm>
                    <a:prstGeom prst="rect">
                      <a:avLst/>
                    </a:prstGeom>
                    <a:noFill/>
                    <a:ln>
                      <a:noFill/>
                    </a:ln>
                  </pic:spPr>
                </pic:pic>
              </a:graphicData>
            </a:graphic>
          </wp:inline>
        </w:drawing>
      </w:r>
    </w:p>
    <w:p w14:paraId="4FEF60C7" w14:textId="7460B3A8" w:rsidR="00DA3DEC" w:rsidRDefault="00DA3DEC">
      <w:pPr>
        <w:rPr>
          <w:rFonts w:ascii="TimesNewRomanPSMT" w:hAnsi="TimesNewRomanPSMT" w:cs="TimesNewRomanPSMT"/>
          <w:color w:val="000000"/>
          <w:sz w:val="24"/>
          <w:szCs w:val="24"/>
        </w:rPr>
      </w:pPr>
    </w:p>
    <w:p w14:paraId="0FE44B33" w14:textId="2DCA30C2" w:rsidR="00AC1246" w:rsidRDefault="00AC1246" w:rsidP="00F2586F">
      <w:pPr>
        <w:spacing w:after="0" w:line="360" w:lineRule="auto"/>
        <w:jc w:val="both"/>
        <w:rPr>
          <w:rFonts w:ascii="Times New Roman" w:hAnsi="Times New Roman" w:cs="Times New Roman"/>
          <w:b/>
          <w:color w:val="000000"/>
          <w:sz w:val="32"/>
          <w:szCs w:val="32"/>
        </w:rPr>
      </w:pPr>
      <w:r w:rsidRPr="00FB2C66">
        <w:rPr>
          <w:rFonts w:ascii="Times New Roman" w:hAnsi="Times New Roman" w:cs="Times New Roman"/>
          <w:b/>
          <w:color w:val="000000"/>
          <w:sz w:val="32"/>
          <w:szCs w:val="32"/>
        </w:rPr>
        <w:t>Krizový plán pro prevenci vzniku problémových situací týkajících se žáka s</w:t>
      </w:r>
      <w:r w:rsidR="00F2586F">
        <w:rPr>
          <w:rFonts w:ascii="Times New Roman" w:hAnsi="Times New Roman" w:cs="Times New Roman"/>
          <w:b/>
          <w:color w:val="000000"/>
          <w:sz w:val="32"/>
          <w:szCs w:val="32"/>
        </w:rPr>
        <w:t> </w:t>
      </w:r>
      <w:r w:rsidRPr="00FB2C66">
        <w:rPr>
          <w:rFonts w:ascii="Times New Roman" w:hAnsi="Times New Roman" w:cs="Times New Roman"/>
          <w:b/>
          <w:color w:val="000000"/>
          <w:sz w:val="32"/>
          <w:szCs w:val="32"/>
        </w:rPr>
        <w:t>PAS</w:t>
      </w:r>
    </w:p>
    <w:p w14:paraId="59F7D350" w14:textId="77777777" w:rsidR="00F2586F" w:rsidRPr="00FB2C66" w:rsidRDefault="00F2586F" w:rsidP="00F2586F">
      <w:pPr>
        <w:spacing w:after="0" w:line="360" w:lineRule="auto"/>
        <w:jc w:val="both"/>
        <w:rPr>
          <w:rFonts w:ascii="Times New Roman" w:hAnsi="Times New Roman" w:cs="Times New Roman"/>
          <w:b/>
          <w:color w:val="000000"/>
          <w:sz w:val="32"/>
          <w:szCs w:val="32"/>
        </w:rPr>
      </w:pPr>
    </w:p>
    <w:p w14:paraId="3AFBA791" w14:textId="088AD6AD" w:rsidR="00F2586F"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Jméno a příjmení žáka:</w:t>
      </w:r>
    </w:p>
    <w:p w14:paraId="47DAA70B" w14:textId="2A473361" w:rsidR="00F2586F"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Datum narození:</w:t>
      </w:r>
    </w:p>
    <w:p w14:paraId="55014921" w14:textId="77777777" w:rsidR="00AC124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Místo trvalého pobytu:</w:t>
      </w:r>
    </w:p>
    <w:p w14:paraId="07DFE2B8" w14:textId="5FE8E45C" w:rsid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Kontaktní údaje na zákonného zástupce/telefon:</w:t>
      </w:r>
    </w:p>
    <w:p w14:paraId="1165F8E6" w14:textId="77777777" w:rsidR="00F2586F" w:rsidRPr="00FB2C66" w:rsidRDefault="00F2586F" w:rsidP="00F2586F">
      <w:pPr>
        <w:spacing w:after="0" w:line="360" w:lineRule="auto"/>
        <w:jc w:val="both"/>
        <w:rPr>
          <w:rFonts w:ascii="Times New Roman" w:hAnsi="Times New Roman" w:cs="Times New Roman"/>
          <w:b/>
          <w:color w:val="000000"/>
          <w:sz w:val="24"/>
          <w:szCs w:val="24"/>
        </w:rPr>
      </w:pPr>
    </w:p>
    <w:p w14:paraId="0E65CE26" w14:textId="048D89C6" w:rsid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Název a adresa školy/školského zařízení, ročník:</w:t>
      </w:r>
    </w:p>
    <w:p w14:paraId="75B19074" w14:textId="77777777" w:rsidR="00F2586F" w:rsidRPr="00FB2C66" w:rsidRDefault="00F2586F" w:rsidP="00F2586F">
      <w:pPr>
        <w:spacing w:after="0" w:line="360" w:lineRule="auto"/>
        <w:jc w:val="both"/>
        <w:rPr>
          <w:rFonts w:ascii="Times New Roman" w:hAnsi="Times New Roman" w:cs="Times New Roman"/>
          <w:b/>
          <w:color w:val="000000"/>
          <w:sz w:val="24"/>
          <w:szCs w:val="24"/>
        </w:rPr>
      </w:pPr>
    </w:p>
    <w:p w14:paraId="57610CF4" w14:textId="7193DD55" w:rsid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Ošetřující lékař/odborný lékař:</w:t>
      </w:r>
    </w:p>
    <w:p w14:paraId="65F9BC44" w14:textId="77777777" w:rsidR="00F2586F" w:rsidRPr="00FB2C66" w:rsidRDefault="00F2586F" w:rsidP="00F2586F">
      <w:pPr>
        <w:spacing w:after="0" w:line="360" w:lineRule="auto"/>
        <w:jc w:val="both"/>
        <w:rPr>
          <w:rFonts w:ascii="Times New Roman" w:hAnsi="Times New Roman" w:cs="Times New Roman"/>
          <w:b/>
          <w:color w:val="000000"/>
          <w:sz w:val="24"/>
          <w:szCs w:val="24"/>
        </w:rPr>
      </w:pPr>
    </w:p>
    <w:p w14:paraId="70978D53" w14:textId="77777777" w:rsidR="00FB2C6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Diagnóza:</w:t>
      </w:r>
    </w:p>
    <w:p w14:paraId="3306E829" w14:textId="174428D2" w:rsidR="00FB2C66" w:rsidRDefault="00AC1246" w:rsidP="00F2586F">
      <w:pPr>
        <w:spacing w:after="0" w:line="360" w:lineRule="auto"/>
        <w:jc w:val="both"/>
        <w:rPr>
          <w:rFonts w:ascii="Times New Roman" w:hAnsi="Times New Roman" w:cs="Times New Roman"/>
          <w:bCs/>
          <w:color w:val="000000"/>
          <w:sz w:val="24"/>
          <w:szCs w:val="24"/>
        </w:rPr>
      </w:pPr>
      <w:r w:rsidRPr="00AC1246">
        <w:rPr>
          <w:rFonts w:ascii="Times New Roman" w:hAnsi="Times New Roman" w:cs="Times New Roman"/>
          <w:bCs/>
          <w:color w:val="000000"/>
          <w:sz w:val="24"/>
          <w:szCs w:val="24"/>
        </w:rPr>
        <w:t>(na základě souhlasu zákonného zástupce uváděno pro případ konzultace při vzniku problémové situace např. psychiatr, neurolog atp.)</w:t>
      </w:r>
    </w:p>
    <w:p w14:paraId="1826C742" w14:textId="77777777" w:rsidR="00F2586F" w:rsidRDefault="00F2586F" w:rsidP="00F2586F">
      <w:pPr>
        <w:spacing w:after="0" w:line="360" w:lineRule="auto"/>
        <w:jc w:val="both"/>
        <w:rPr>
          <w:rFonts w:ascii="Times New Roman" w:hAnsi="Times New Roman" w:cs="Times New Roman"/>
          <w:bCs/>
          <w:color w:val="000000"/>
          <w:sz w:val="24"/>
          <w:szCs w:val="24"/>
        </w:rPr>
      </w:pPr>
    </w:p>
    <w:p w14:paraId="15733D10" w14:textId="5F5C87E3" w:rsid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Pedagogický pracovník školského poradenského zařízení spolupracující na vytváření „Krizového plánu“:</w:t>
      </w:r>
    </w:p>
    <w:p w14:paraId="5F5C13D1" w14:textId="77777777" w:rsidR="00F2586F" w:rsidRPr="00FB2C66" w:rsidRDefault="00F2586F" w:rsidP="00F2586F">
      <w:pPr>
        <w:spacing w:after="0" w:line="360" w:lineRule="auto"/>
        <w:jc w:val="both"/>
        <w:rPr>
          <w:rFonts w:ascii="Times New Roman" w:hAnsi="Times New Roman" w:cs="Times New Roman"/>
          <w:b/>
          <w:color w:val="000000"/>
          <w:sz w:val="24"/>
          <w:szCs w:val="24"/>
        </w:rPr>
      </w:pPr>
    </w:p>
    <w:p w14:paraId="504C7832" w14:textId="77777777" w:rsidR="00AC124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Třídní učitel:</w:t>
      </w:r>
    </w:p>
    <w:p w14:paraId="41D048A1" w14:textId="77777777" w:rsidR="00AC124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Druhý pedagog ve třídě:</w:t>
      </w:r>
    </w:p>
    <w:p w14:paraId="198D97A8" w14:textId="77777777" w:rsidR="00AC124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Asistent pedagoga:</w:t>
      </w:r>
    </w:p>
    <w:p w14:paraId="347D4801" w14:textId="77777777" w:rsidR="00AC124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Ostatní vyučující žáka:</w:t>
      </w:r>
    </w:p>
    <w:p w14:paraId="09C8B4E5" w14:textId="77777777" w:rsidR="00AC1246" w:rsidRPr="00FB2C66" w:rsidRDefault="00AC1246" w:rsidP="00F2586F">
      <w:pPr>
        <w:spacing w:after="0" w:line="360" w:lineRule="auto"/>
        <w:jc w:val="both"/>
        <w:rPr>
          <w:rFonts w:ascii="Times New Roman" w:hAnsi="Times New Roman" w:cs="Times New Roman"/>
          <w:b/>
          <w:color w:val="000000"/>
          <w:sz w:val="24"/>
          <w:szCs w:val="24"/>
        </w:rPr>
      </w:pPr>
      <w:r w:rsidRPr="00FB2C66">
        <w:rPr>
          <w:rFonts w:ascii="Times New Roman" w:hAnsi="Times New Roman" w:cs="Times New Roman"/>
          <w:b/>
          <w:color w:val="000000"/>
          <w:sz w:val="24"/>
          <w:szCs w:val="24"/>
        </w:rPr>
        <w:t>Vychovatel/vychovatelka:</w:t>
      </w:r>
    </w:p>
    <w:p w14:paraId="1032DD1B" w14:textId="77777777" w:rsidR="00AC1246" w:rsidRDefault="00AC1246" w:rsidP="00F2586F">
      <w:pPr>
        <w:spacing w:after="0" w:line="360" w:lineRule="auto"/>
        <w:jc w:val="both"/>
        <w:rPr>
          <w:rFonts w:ascii="Times New Roman" w:hAnsi="Times New Roman" w:cs="Times New Roman"/>
          <w:bCs/>
          <w:color w:val="000000"/>
          <w:sz w:val="24"/>
          <w:szCs w:val="24"/>
        </w:rPr>
      </w:pPr>
      <w:r w:rsidRPr="00FB2C66">
        <w:rPr>
          <w:rFonts w:ascii="Times New Roman" w:hAnsi="Times New Roman" w:cs="Times New Roman"/>
          <w:b/>
          <w:color w:val="000000"/>
          <w:sz w:val="24"/>
          <w:szCs w:val="24"/>
        </w:rPr>
        <w:t>Osoby zajišťující specializované činnosti ve škole/školském zařízení</w:t>
      </w:r>
      <w:r w:rsidRPr="00AC1246">
        <w:rPr>
          <w:rFonts w:ascii="Times New Roman" w:hAnsi="Times New Roman" w:cs="Times New Roman"/>
          <w:bCs/>
          <w:color w:val="000000"/>
          <w:sz w:val="24"/>
          <w:szCs w:val="24"/>
        </w:rPr>
        <w:t xml:space="preserve"> (např. fyzioterapeut, speciální pedagog, psycholog, výchovný poradce, atd.):</w:t>
      </w:r>
    </w:p>
    <w:p w14:paraId="3538D564" w14:textId="77777777" w:rsidR="002F5E7E" w:rsidRPr="002F5E7E" w:rsidRDefault="00AC1246" w:rsidP="00F2586F">
      <w:pPr>
        <w:spacing w:after="0" w:line="360" w:lineRule="auto"/>
        <w:jc w:val="both"/>
        <w:rPr>
          <w:rFonts w:ascii="Times New Roman" w:hAnsi="Times New Roman" w:cs="Times New Roman"/>
          <w:b/>
          <w:color w:val="000000"/>
          <w:sz w:val="24"/>
          <w:szCs w:val="24"/>
        </w:rPr>
      </w:pPr>
      <w:r w:rsidRPr="002F5E7E">
        <w:rPr>
          <w:rFonts w:ascii="Times New Roman" w:hAnsi="Times New Roman" w:cs="Times New Roman"/>
          <w:b/>
          <w:color w:val="000000"/>
          <w:sz w:val="24"/>
          <w:szCs w:val="24"/>
        </w:rPr>
        <w:t>Aktuální zdravotní stav žáka:</w:t>
      </w:r>
    </w:p>
    <w:p w14:paraId="16A7BC70" w14:textId="53B72CA7" w:rsidR="00AC1246" w:rsidRDefault="00AC1246" w:rsidP="00F2586F">
      <w:pPr>
        <w:spacing w:after="0" w:line="360" w:lineRule="auto"/>
        <w:jc w:val="both"/>
        <w:rPr>
          <w:rFonts w:ascii="Times New Roman" w:hAnsi="Times New Roman" w:cs="Times New Roman"/>
          <w:bCs/>
          <w:color w:val="000000"/>
          <w:sz w:val="24"/>
          <w:szCs w:val="24"/>
        </w:rPr>
      </w:pPr>
      <w:r w:rsidRPr="002F5E7E">
        <w:rPr>
          <w:rFonts w:ascii="Times New Roman" w:hAnsi="Times New Roman" w:cs="Times New Roman"/>
          <w:b/>
          <w:color w:val="000000"/>
          <w:sz w:val="24"/>
          <w:szCs w:val="24"/>
        </w:rPr>
        <w:t>Aktuální stav žáka</w:t>
      </w:r>
      <w:r w:rsidRPr="00AC1246">
        <w:rPr>
          <w:rFonts w:ascii="Times New Roman" w:hAnsi="Times New Roman" w:cs="Times New Roman"/>
          <w:bCs/>
          <w:color w:val="000000"/>
          <w:sz w:val="24"/>
          <w:szCs w:val="24"/>
        </w:rPr>
        <w:t xml:space="preserve"> (obsahuje popis speciálních vzdělávacích potřeb dle doporučení školského poradenského zařízení):</w:t>
      </w:r>
    </w:p>
    <w:p w14:paraId="113140A0" w14:textId="77777777" w:rsidR="00F2586F" w:rsidRDefault="00F2586F" w:rsidP="00F2586F">
      <w:pPr>
        <w:spacing w:after="0" w:line="360" w:lineRule="auto"/>
        <w:jc w:val="both"/>
        <w:rPr>
          <w:rFonts w:ascii="Times New Roman" w:hAnsi="Times New Roman" w:cs="Times New Roman"/>
          <w:bCs/>
          <w:color w:val="000000"/>
          <w:sz w:val="24"/>
          <w:szCs w:val="24"/>
        </w:rPr>
      </w:pPr>
    </w:p>
    <w:p w14:paraId="5F8AF8FB" w14:textId="77777777" w:rsidR="00AC1246" w:rsidRDefault="00AC1246" w:rsidP="00F2586F">
      <w:pPr>
        <w:spacing w:after="0" w:line="360" w:lineRule="auto"/>
        <w:jc w:val="both"/>
        <w:rPr>
          <w:rFonts w:ascii="Times New Roman" w:hAnsi="Times New Roman" w:cs="Times New Roman"/>
          <w:bCs/>
          <w:color w:val="000000"/>
          <w:sz w:val="24"/>
          <w:szCs w:val="24"/>
        </w:rPr>
      </w:pPr>
      <w:r w:rsidRPr="002F5E7E">
        <w:rPr>
          <w:rFonts w:ascii="Times New Roman" w:hAnsi="Times New Roman" w:cs="Times New Roman"/>
          <w:b/>
          <w:color w:val="000000"/>
          <w:sz w:val="24"/>
          <w:szCs w:val="24"/>
        </w:rPr>
        <w:lastRenderedPageBreak/>
        <w:t>Popis obtíží žáka</w:t>
      </w:r>
      <w:r w:rsidRPr="00AC1246">
        <w:rPr>
          <w:rFonts w:ascii="Times New Roman" w:hAnsi="Times New Roman" w:cs="Times New Roman"/>
          <w:bCs/>
          <w:color w:val="000000"/>
          <w:sz w:val="24"/>
          <w:szCs w:val="24"/>
        </w:rPr>
        <w:t xml:space="preserve"> (spouštěcí mechanismy vzniku problémových situací u konkrétního žáka v konkrétních situacích, na konkrétních místech, v přítomnosti konkrétních osob, v jejich přístupu apod., např. fyziologická potřeba, příjem potravy, tekutin, únava a „přetažení“, 48 přecitlivělost na různé podněty jako zvuky, světlo, barvy, pachy, doteky, nepohodlí, změny aktuálního zdravotního stavu, či jiných faktorů, které ovlivňují jeho aktuální naladění):</w:t>
      </w:r>
    </w:p>
    <w:p w14:paraId="061B5298" w14:textId="77777777" w:rsidR="00F2586F" w:rsidRDefault="00F2586F" w:rsidP="00F2586F">
      <w:pPr>
        <w:spacing w:after="0" w:line="360" w:lineRule="auto"/>
        <w:jc w:val="both"/>
        <w:rPr>
          <w:rFonts w:ascii="Times New Roman" w:hAnsi="Times New Roman" w:cs="Times New Roman"/>
          <w:bCs/>
          <w:color w:val="000000"/>
          <w:sz w:val="24"/>
          <w:szCs w:val="24"/>
        </w:rPr>
      </w:pPr>
    </w:p>
    <w:p w14:paraId="4ED7A73D" w14:textId="77777777" w:rsidR="00AC1246" w:rsidRDefault="00AC1246" w:rsidP="00F2586F">
      <w:pPr>
        <w:spacing w:after="0" w:line="360" w:lineRule="auto"/>
        <w:jc w:val="both"/>
        <w:rPr>
          <w:rFonts w:ascii="Times New Roman" w:hAnsi="Times New Roman" w:cs="Times New Roman"/>
          <w:bCs/>
          <w:color w:val="000000"/>
          <w:sz w:val="24"/>
          <w:szCs w:val="24"/>
        </w:rPr>
      </w:pPr>
      <w:r w:rsidRPr="002F5E7E">
        <w:rPr>
          <w:rFonts w:ascii="Times New Roman" w:hAnsi="Times New Roman" w:cs="Times New Roman"/>
          <w:b/>
          <w:color w:val="000000"/>
          <w:sz w:val="24"/>
          <w:szCs w:val="24"/>
        </w:rPr>
        <w:t>Doporučený postup prevence vzniku problémových situací</w:t>
      </w:r>
      <w:r w:rsidRPr="00AC1246">
        <w:rPr>
          <w:rFonts w:ascii="Times New Roman" w:hAnsi="Times New Roman" w:cs="Times New Roman"/>
          <w:bCs/>
          <w:color w:val="000000"/>
          <w:sz w:val="24"/>
          <w:szCs w:val="24"/>
        </w:rPr>
        <w:t xml:space="preserve"> (postup zpracován na základě osobnostní charakteristiky žáka viz „Popis obtíží žáka“ a dle doporučení školského poradenského zařízení, součástí plánu je „záznamový arch“ sloužící jako podklad pro vyhodnocování vhodně nastavených opatření pro prevenci vzniku nevhodného chování žáka, problémového chování či problémové situace):</w:t>
      </w:r>
    </w:p>
    <w:p w14:paraId="60215277" w14:textId="77777777" w:rsidR="00F2586F" w:rsidRDefault="00F2586F" w:rsidP="00F2586F">
      <w:pPr>
        <w:spacing w:after="0" w:line="360" w:lineRule="auto"/>
        <w:jc w:val="both"/>
        <w:rPr>
          <w:rFonts w:ascii="Times New Roman" w:hAnsi="Times New Roman" w:cs="Times New Roman"/>
          <w:bCs/>
          <w:color w:val="000000"/>
          <w:sz w:val="24"/>
          <w:szCs w:val="24"/>
        </w:rPr>
      </w:pPr>
    </w:p>
    <w:p w14:paraId="750B15C1" w14:textId="77777777" w:rsidR="00AC1246" w:rsidRPr="002F5E7E" w:rsidRDefault="00AC1246" w:rsidP="00F2586F">
      <w:pPr>
        <w:spacing w:after="0" w:line="360" w:lineRule="auto"/>
        <w:jc w:val="both"/>
        <w:rPr>
          <w:rFonts w:ascii="Times New Roman" w:hAnsi="Times New Roman" w:cs="Times New Roman"/>
          <w:b/>
          <w:color w:val="000000"/>
          <w:sz w:val="24"/>
          <w:szCs w:val="24"/>
        </w:rPr>
      </w:pPr>
      <w:r w:rsidRPr="002F5E7E">
        <w:rPr>
          <w:rFonts w:ascii="Times New Roman" w:hAnsi="Times New Roman" w:cs="Times New Roman"/>
          <w:b/>
          <w:color w:val="000000"/>
          <w:sz w:val="24"/>
          <w:szCs w:val="24"/>
        </w:rPr>
        <w:t>Doporučený postup v případě, kdy problémová situace nastala:</w:t>
      </w:r>
    </w:p>
    <w:p w14:paraId="343EF1C3" w14:textId="77777777" w:rsidR="00F2586F" w:rsidRDefault="00AC1246" w:rsidP="00F2586F">
      <w:pPr>
        <w:pStyle w:val="Odstavecseseznamem"/>
        <w:numPr>
          <w:ilvl w:val="0"/>
          <w:numId w:val="113"/>
        </w:numPr>
        <w:spacing w:after="0" w:line="360" w:lineRule="auto"/>
        <w:ind w:left="426" w:hanging="284"/>
        <w:jc w:val="both"/>
        <w:rPr>
          <w:rFonts w:ascii="Times New Roman" w:hAnsi="Times New Roman" w:cs="Times New Roman"/>
          <w:bCs/>
        </w:rPr>
      </w:pPr>
      <w:r w:rsidRPr="002F5E7E">
        <w:rPr>
          <w:rFonts w:ascii="Times New Roman" w:hAnsi="Times New Roman" w:cs="Times New Roman"/>
          <w:bCs/>
        </w:rPr>
        <w:t>Učitel předá dítě asistentovi pedagoga, který dítě zná a je s ním ve třídě v daný moment. V případě, že asistent pedagoga není, zavolá učitel výchovnému poradci nebo školnímu metodikovi prevence a dítě předá jemu.</w:t>
      </w:r>
    </w:p>
    <w:p w14:paraId="1A535F3A" w14:textId="3744FC51" w:rsidR="00AC1246" w:rsidRPr="002F5E7E" w:rsidRDefault="00AC1246" w:rsidP="00F2586F">
      <w:pPr>
        <w:pStyle w:val="Odstavecseseznamem"/>
        <w:numPr>
          <w:ilvl w:val="0"/>
          <w:numId w:val="113"/>
        </w:numPr>
        <w:spacing w:after="0" w:line="360" w:lineRule="auto"/>
        <w:ind w:left="426" w:hanging="284"/>
        <w:jc w:val="both"/>
        <w:rPr>
          <w:rFonts w:ascii="Times New Roman" w:hAnsi="Times New Roman" w:cs="Times New Roman"/>
          <w:bCs/>
        </w:rPr>
      </w:pPr>
      <w:r w:rsidRPr="002F5E7E">
        <w:rPr>
          <w:rFonts w:ascii="Times New Roman" w:hAnsi="Times New Roman" w:cs="Times New Roman"/>
          <w:bCs/>
        </w:rPr>
        <w:t>Asistent/VP/ŠMP zajistí dítěti klidné prostředí, tmu a zváží situaci, jestli kontaktuje zákonného zástupce. Podává mu nápoje a procházením se s ním ho uklidňuje. Zklidní-li se žák do 30 minut, zůstává ve škole.</w:t>
      </w:r>
    </w:p>
    <w:p w14:paraId="423232E0" w14:textId="6684462C" w:rsidR="00AC1246" w:rsidRPr="002F5E7E" w:rsidRDefault="00AC1246" w:rsidP="00F2586F">
      <w:pPr>
        <w:pStyle w:val="Odstavecseseznamem"/>
        <w:numPr>
          <w:ilvl w:val="0"/>
          <w:numId w:val="113"/>
        </w:numPr>
        <w:spacing w:after="0" w:line="360" w:lineRule="auto"/>
        <w:ind w:left="426" w:hanging="284"/>
        <w:jc w:val="both"/>
        <w:rPr>
          <w:rFonts w:ascii="Times New Roman" w:hAnsi="Times New Roman" w:cs="Times New Roman"/>
          <w:bCs/>
        </w:rPr>
      </w:pPr>
      <w:r w:rsidRPr="002F5E7E">
        <w:rPr>
          <w:rFonts w:ascii="Times New Roman" w:hAnsi="Times New Roman" w:cs="Times New Roman"/>
          <w:bCs/>
        </w:rPr>
        <w:t>Učitel se postará o třídní kolektiv a informaci předá telefonicky školnímu psychologovi, který přijde na pomoc.</w:t>
      </w:r>
    </w:p>
    <w:p w14:paraId="4D207B8C" w14:textId="03AE0E17" w:rsidR="00AC1246" w:rsidRPr="002F5E7E" w:rsidRDefault="00AC1246" w:rsidP="00F2586F">
      <w:pPr>
        <w:pStyle w:val="Odstavecseseznamem"/>
        <w:numPr>
          <w:ilvl w:val="0"/>
          <w:numId w:val="113"/>
        </w:numPr>
        <w:spacing w:after="0" w:line="360" w:lineRule="auto"/>
        <w:ind w:left="426" w:hanging="284"/>
        <w:jc w:val="both"/>
        <w:rPr>
          <w:rFonts w:ascii="Times New Roman" w:hAnsi="Times New Roman" w:cs="Times New Roman"/>
          <w:bCs/>
        </w:rPr>
      </w:pPr>
      <w:r w:rsidRPr="002F5E7E">
        <w:rPr>
          <w:rFonts w:ascii="Times New Roman" w:hAnsi="Times New Roman" w:cs="Times New Roman"/>
          <w:bCs/>
        </w:rPr>
        <w:t>V případě, že se matka nedostaví a afekt povede k ohrožení zdraví žáka nebo zdraví spolužáků, bude požádáno o pomoc odborné lékařské pracoviště, které bude informováno o aktuální farmakoterapii dítěte (seznam přiložen) nebo přivolána linka 155.</w:t>
      </w:r>
    </w:p>
    <w:p w14:paraId="590AE6EC" w14:textId="7B29B0D5" w:rsidR="00AC1246" w:rsidRPr="002F5E7E" w:rsidRDefault="00AC1246" w:rsidP="00F2586F">
      <w:pPr>
        <w:pStyle w:val="Odstavecseseznamem"/>
        <w:numPr>
          <w:ilvl w:val="0"/>
          <w:numId w:val="113"/>
        </w:numPr>
        <w:spacing w:after="0" w:line="360" w:lineRule="auto"/>
        <w:ind w:left="426" w:hanging="284"/>
        <w:jc w:val="both"/>
        <w:rPr>
          <w:rFonts w:ascii="Times New Roman" w:hAnsi="Times New Roman" w:cs="Times New Roman"/>
          <w:bCs/>
        </w:rPr>
      </w:pPr>
      <w:r w:rsidRPr="002F5E7E">
        <w:rPr>
          <w:rFonts w:ascii="Times New Roman" w:hAnsi="Times New Roman" w:cs="Times New Roman"/>
          <w:bCs/>
        </w:rPr>
        <w:t>Zákonní zástupci jsou kontaktováni telefonicky.</w:t>
      </w:r>
    </w:p>
    <w:p w14:paraId="7619FB90" w14:textId="01326557" w:rsidR="00F2586F" w:rsidRDefault="00AC1246" w:rsidP="00F2586F">
      <w:pPr>
        <w:pStyle w:val="Odstavecseseznamem"/>
        <w:numPr>
          <w:ilvl w:val="0"/>
          <w:numId w:val="113"/>
        </w:numPr>
        <w:spacing w:after="0" w:line="360" w:lineRule="auto"/>
        <w:ind w:left="426" w:hanging="284"/>
        <w:jc w:val="both"/>
        <w:rPr>
          <w:rFonts w:ascii="Times New Roman" w:hAnsi="Times New Roman" w:cs="Times New Roman"/>
          <w:bCs/>
        </w:rPr>
      </w:pPr>
      <w:r w:rsidRPr="002F5E7E">
        <w:rPr>
          <w:rFonts w:ascii="Times New Roman" w:hAnsi="Times New Roman" w:cs="Times New Roman"/>
          <w:bCs/>
        </w:rPr>
        <w:t>O celém incidentu je proveden zápis třídním učitelem.</w:t>
      </w:r>
    </w:p>
    <w:p w14:paraId="456F52E0" w14:textId="77777777" w:rsidR="00F2586F" w:rsidRPr="00F2586F" w:rsidRDefault="00F2586F" w:rsidP="00F2586F">
      <w:pPr>
        <w:spacing w:after="0" w:line="360" w:lineRule="auto"/>
        <w:jc w:val="both"/>
        <w:rPr>
          <w:rFonts w:ascii="Times New Roman" w:hAnsi="Times New Roman" w:cs="Times New Roman"/>
          <w:bCs/>
          <w:sz w:val="24"/>
          <w:szCs w:val="24"/>
        </w:rPr>
      </w:pPr>
    </w:p>
    <w:p w14:paraId="01E5AD4C" w14:textId="24A8ADA3" w:rsidR="00AC1246" w:rsidRPr="00F2586F" w:rsidRDefault="00AC1246" w:rsidP="00F2586F">
      <w:pPr>
        <w:spacing w:after="0" w:line="360" w:lineRule="auto"/>
        <w:jc w:val="both"/>
        <w:rPr>
          <w:rFonts w:ascii="Times New Roman" w:hAnsi="Times New Roman" w:cs="Times New Roman"/>
          <w:bCs/>
          <w:sz w:val="24"/>
          <w:szCs w:val="24"/>
        </w:rPr>
      </w:pPr>
      <w:r w:rsidRPr="00F2586F">
        <w:rPr>
          <w:rFonts w:ascii="Times New Roman" w:hAnsi="Times New Roman" w:cs="Times New Roman"/>
          <w:b/>
          <w:sz w:val="24"/>
          <w:szCs w:val="24"/>
        </w:rPr>
        <w:t>Podpisy informovaných osob</w:t>
      </w:r>
      <w:r w:rsidRPr="00F2586F">
        <w:rPr>
          <w:rFonts w:ascii="Times New Roman" w:hAnsi="Times New Roman" w:cs="Times New Roman"/>
          <w:bCs/>
          <w:sz w:val="24"/>
          <w:szCs w:val="24"/>
        </w:rPr>
        <w:t xml:space="preserve"> (všech, kteří jsou s žákem v interakci v době jeho pobytu ve škole nebo školském zařízení):</w:t>
      </w:r>
    </w:p>
    <w:p w14:paraId="2F3AA31C" w14:textId="77777777" w:rsidR="00AC1246" w:rsidRPr="00F2586F" w:rsidRDefault="00AC1246" w:rsidP="00F2586F">
      <w:pPr>
        <w:spacing w:after="0" w:line="360" w:lineRule="auto"/>
        <w:jc w:val="both"/>
        <w:rPr>
          <w:rFonts w:ascii="Times New Roman" w:hAnsi="Times New Roman" w:cs="Times New Roman"/>
          <w:b/>
          <w:color w:val="000000"/>
          <w:sz w:val="24"/>
          <w:szCs w:val="24"/>
        </w:rPr>
      </w:pPr>
      <w:r w:rsidRPr="00F2586F">
        <w:rPr>
          <w:rFonts w:ascii="Times New Roman" w:hAnsi="Times New Roman" w:cs="Times New Roman"/>
          <w:b/>
          <w:color w:val="000000"/>
          <w:sz w:val="24"/>
          <w:szCs w:val="24"/>
        </w:rPr>
        <w:t>Podpis žáka:</w:t>
      </w:r>
    </w:p>
    <w:p w14:paraId="35FCAF42" w14:textId="6DD8FBB4" w:rsidR="00AC1246" w:rsidRDefault="00AC1246" w:rsidP="00F2586F">
      <w:pPr>
        <w:spacing w:after="0" w:line="360" w:lineRule="auto"/>
        <w:jc w:val="both"/>
        <w:rPr>
          <w:rFonts w:ascii="Times New Roman" w:hAnsi="Times New Roman" w:cs="Times New Roman"/>
          <w:b/>
          <w:color w:val="000000"/>
          <w:sz w:val="24"/>
          <w:szCs w:val="24"/>
        </w:rPr>
      </w:pPr>
      <w:r w:rsidRPr="00F2586F">
        <w:rPr>
          <w:rFonts w:ascii="Times New Roman" w:hAnsi="Times New Roman" w:cs="Times New Roman"/>
          <w:b/>
          <w:color w:val="000000"/>
          <w:sz w:val="24"/>
          <w:szCs w:val="24"/>
        </w:rPr>
        <w:t>Podpis zákonného zástupce/kontaktní</w:t>
      </w:r>
      <w:r w:rsidR="00F2586F">
        <w:rPr>
          <w:rFonts w:ascii="Times New Roman" w:hAnsi="Times New Roman" w:cs="Times New Roman"/>
          <w:b/>
          <w:color w:val="000000"/>
          <w:sz w:val="24"/>
          <w:szCs w:val="24"/>
        </w:rPr>
        <w:t xml:space="preserve"> </w:t>
      </w:r>
      <w:r w:rsidRPr="00F2586F">
        <w:rPr>
          <w:rFonts w:ascii="Times New Roman" w:hAnsi="Times New Roman" w:cs="Times New Roman"/>
          <w:b/>
          <w:color w:val="000000"/>
          <w:sz w:val="24"/>
          <w:szCs w:val="24"/>
        </w:rPr>
        <w:t>osoby v případě zletilého žáka:</w:t>
      </w:r>
    </w:p>
    <w:p w14:paraId="7F4E80F9" w14:textId="77777777" w:rsidR="00F2586F" w:rsidRPr="00F2586F" w:rsidRDefault="00F2586F" w:rsidP="00F2586F">
      <w:pPr>
        <w:spacing w:after="0" w:line="360" w:lineRule="auto"/>
        <w:jc w:val="both"/>
        <w:rPr>
          <w:rFonts w:ascii="Times New Roman" w:hAnsi="Times New Roman" w:cs="Times New Roman"/>
          <w:b/>
          <w:color w:val="000000"/>
          <w:sz w:val="24"/>
          <w:szCs w:val="24"/>
        </w:rPr>
      </w:pPr>
    </w:p>
    <w:p w14:paraId="679FAF8C" w14:textId="1FB4B400" w:rsidR="00F2586F" w:rsidRDefault="00AC1246" w:rsidP="00F2586F">
      <w:pPr>
        <w:spacing w:after="0" w:line="360" w:lineRule="auto"/>
        <w:jc w:val="both"/>
        <w:rPr>
          <w:rFonts w:ascii="Times New Roman" w:hAnsi="Times New Roman" w:cs="Times New Roman"/>
          <w:b/>
          <w:color w:val="000000"/>
          <w:sz w:val="24"/>
          <w:szCs w:val="24"/>
        </w:rPr>
      </w:pPr>
      <w:r w:rsidRPr="00F2586F">
        <w:rPr>
          <w:rFonts w:ascii="Times New Roman" w:hAnsi="Times New Roman" w:cs="Times New Roman"/>
          <w:b/>
          <w:color w:val="000000"/>
          <w:sz w:val="24"/>
          <w:szCs w:val="24"/>
        </w:rPr>
        <w:t>Místo, d</w:t>
      </w:r>
      <w:r w:rsidR="00F2586F">
        <w:rPr>
          <w:rFonts w:ascii="Times New Roman" w:hAnsi="Times New Roman" w:cs="Times New Roman"/>
          <w:b/>
          <w:color w:val="000000"/>
          <w:sz w:val="24"/>
          <w:szCs w:val="24"/>
        </w:rPr>
        <w:t>at</w:t>
      </w:r>
      <w:r w:rsidRPr="00F2586F">
        <w:rPr>
          <w:rFonts w:ascii="Times New Roman" w:hAnsi="Times New Roman" w:cs="Times New Roman"/>
          <w:b/>
          <w:color w:val="000000"/>
          <w:sz w:val="24"/>
          <w:szCs w:val="24"/>
        </w:rPr>
        <w:t>um:</w:t>
      </w:r>
      <w:r w:rsidR="00F2586F">
        <w:rPr>
          <w:rFonts w:ascii="Times New Roman" w:hAnsi="Times New Roman" w:cs="Times New Roman"/>
          <w:b/>
          <w:color w:val="000000"/>
          <w:sz w:val="24"/>
          <w:szCs w:val="24"/>
        </w:rPr>
        <w:tab/>
      </w:r>
      <w:r w:rsidR="00F2586F">
        <w:rPr>
          <w:rFonts w:ascii="Times New Roman" w:hAnsi="Times New Roman" w:cs="Times New Roman"/>
          <w:b/>
          <w:color w:val="000000"/>
          <w:sz w:val="24"/>
          <w:szCs w:val="24"/>
        </w:rPr>
        <w:tab/>
      </w:r>
      <w:r w:rsidR="00F2586F">
        <w:rPr>
          <w:rFonts w:ascii="Times New Roman" w:hAnsi="Times New Roman" w:cs="Times New Roman"/>
          <w:b/>
          <w:color w:val="000000"/>
          <w:sz w:val="24"/>
          <w:szCs w:val="24"/>
        </w:rPr>
        <w:tab/>
      </w:r>
      <w:r w:rsidR="00F2586F">
        <w:rPr>
          <w:rFonts w:ascii="Times New Roman" w:hAnsi="Times New Roman" w:cs="Times New Roman"/>
          <w:b/>
          <w:color w:val="000000"/>
          <w:sz w:val="24"/>
          <w:szCs w:val="24"/>
        </w:rPr>
        <w:tab/>
      </w:r>
      <w:r w:rsidR="00F2586F">
        <w:rPr>
          <w:rFonts w:ascii="Times New Roman" w:hAnsi="Times New Roman" w:cs="Times New Roman"/>
          <w:b/>
          <w:color w:val="000000"/>
          <w:sz w:val="24"/>
          <w:szCs w:val="24"/>
        </w:rPr>
        <w:tab/>
      </w:r>
      <w:r w:rsidR="00F2586F">
        <w:rPr>
          <w:rFonts w:ascii="Times New Roman" w:hAnsi="Times New Roman" w:cs="Times New Roman"/>
          <w:b/>
          <w:color w:val="000000"/>
          <w:sz w:val="24"/>
          <w:szCs w:val="24"/>
        </w:rPr>
        <w:tab/>
        <w:t xml:space="preserve">   </w:t>
      </w:r>
      <w:r w:rsidR="00F2586F" w:rsidRPr="00F2586F">
        <w:rPr>
          <w:rFonts w:ascii="Times New Roman" w:hAnsi="Times New Roman" w:cs="Times New Roman"/>
          <w:b/>
          <w:color w:val="000000"/>
          <w:sz w:val="24"/>
          <w:szCs w:val="24"/>
        </w:rPr>
        <w:t>Zpracoval/a:</w:t>
      </w:r>
    </w:p>
    <w:p w14:paraId="7296693D" w14:textId="4AC9B635" w:rsidR="00F2586F" w:rsidRDefault="00AC1246" w:rsidP="00F2586F">
      <w:pPr>
        <w:spacing w:after="0" w:line="360" w:lineRule="auto"/>
        <w:ind w:left="4248" w:firstLine="708"/>
        <w:jc w:val="both"/>
        <w:rPr>
          <w:rFonts w:ascii="Times New Roman" w:hAnsi="Times New Roman" w:cs="Times New Roman"/>
          <w:b/>
          <w:color w:val="000000"/>
          <w:sz w:val="24"/>
          <w:szCs w:val="24"/>
        </w:rPr>
      </w:pPr>
      <w:r w:rsidRPr="00F2586F">
        <w:rPr>
          <w:rFonts w:ascii="Times New Roman" w:hAnsi="Times New Roman" w:cs="Times New Roman"/>
          <w:b/>
          <w:color w:val="000000"/>
          <w:sz w:val="24"/>
          <w:szCs w:val="24"/>
        </w:rPr>
        <w:t>Podpis ředitele školy:</w:t>
      </w:r>
    </w:p>
    <w:p w14:paraId="1D8186CC" w14:textId="64FB8372" w:rsidR="008E01F7" w:rsidRDefault="004F3A98">
      <w:pPr>
        <w:jc w:val="both"/>
        <w:rPr>
          <w:rFonts w:ascii="Times New Roman" w:hAnsi="Times New Roman" w:cs="Times New Roman"/>
          <w:b/>
          <w:color w:val="000000"/>
          <w:sz w:val="40"/>
          <w:szCs w:val="40"/>
        </w:rPr>
      </w:pPr>
      <w:r>
        <w:rPr>
          <w:rFonts w:ascii="Times New Roman" w:hAnsi="Times New Roman" w:cs="Times New Roman"/>
          <w:b/>
          <w:color w:val="000000"/>
          <w:sz w:val="40"/>
          <w:szCs w:val="40"/>
        </w:rPr>
        <w:lastRenderedPageBreak/>
        <w:t>B</w:t>
      </w:r>
      <w:r w:rsidR="00C31D09">
        <w:rPr>
          <w:rFonts w:ascii="Times New Roman" w:hAnsi="Times New Roman" w:cs="Times New Roman"/>
          <w:b/>
          <w:color w:val="000000"/>
          <w:sz w:val="40"/>
          <w:szCs w:val="40"/>
        </w:rPr>
        <w:t>. Plán prevence školní neúspěšnosti aneb Strategie předcházení školní neúspěšnosti</w:t>
      </w:r>
    </w:p>
    <w:p w14:paraId="0D1D0293" w14:textId="77777777" w:rsidR="008E01F7" w:rsidRDefault="00C31D09">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Úspěšnost ve škole je podmíněna mnoha faktory a jejím předpokladem jsou dostatečně rozvinuté intelektové schopnosti. Jejich plné využití může být však </w:t>
      </w:r>
      <w:r>
        <w:rPr>
          <w:rFonts w:ascii="Times New Roman" w:hAnsi="Times New Roman" w:cs="Times New Roman"/>
          <w:color w:val="000000"/>
          <w:sz w:val="24"/>
          <w:szCs w:val="24"/>
        </w:rPr>
        <w:br/>
        <w:t>z různých důvodů blokováno. Může jít o tzv. relativní školní neúspěšnost, kdy z mimo intelektových důvodů má žák špatný prospěch. Nižší výkon žáka může být způsoben např. nízkou sebedůvěrou, špatným sebehodnocením, nedostatečnou motivací, negativním postojem ke škole a emočními či zdravotními problémy.</w:t>
      </w:r>
    </w:p>
    <w:p w14:paraId="2CF8794D" w14:textId="77777777" w:rsidR="008E01F7" w:rsidRDefault="00C31D09">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Proto je důležité, aby si žáci budovali dostatečnou sebedůvěru a naučili se sebehodnotit ve vztahu ke školní práci. Je potřebné, aby si dítě na sebe samo vytvářelo kladný postoj a uvědomilo si svoje přednosti. </w:t>
      </w:r>
    </w:p>
    <w:p w14:paraId="535245C7" w14:textId="77777777" w:rsidR="008E01F7" w:rsidRDefault="00C31D09">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rodič může schopnosti svého dítěte podceňovat, ale naopak i přeceňovat. Jestliže rodiče považují schopnosti dítěte za horší, než ve skutečnosti jsou, kladou </w:t>
      </w:r>
      <w:r>
        <w:rPr>
          <w:rFonts w:ascii="Times New Roman" w:hAnsi="Times New Roman" w:cs="Times New Roman"/>
          <w:color w:val="000000"/>
          <w:sz w:val="24"/>
          <w:szCs w:val="24"/>
        </w:rPr>
        <w:br/>
        <w:t>na dítě nepřiměřené požadavky a často mu dávají najevo svoje zklamání. Dítě tento názor mnohdy přijímá a opět zde dochází k dalšímu snížení sebedůvěry.</w:t>
      </w:r>
    </w:p>
    <w:p w14:paraId="164BD616" w14:textId="77777777" w:rsidR="008E01F7" w:rsidRDefault="008E01F7">
      <w:pPr>
        <w:spacing w:after="0" w:line="360" w:lineRule="auto"/>
        <w:ind w:firstLine="708"/>
        <w:jc w:val="both"/>
        <w:rPr>
          <w:rFonts w:ascii="Times New Roman" w:hAnsi="Times New Roman" w:cs="Times New Roman"/>
          <w:color w:val="000000"/>
          <w:sz w:val="24"/>
          <w:szCs w:val="24"/>
        </w:rPr>
      </w:pPr>
    </w:p>
    <w:p w14:paraId="7660C7F4" w14:textId="77777777" w:rsidR="008E01F7" w:rsidRDefault="00C31D09">
      <w:pPr>
        <w:spacing w:after="0" w:line="360" w:lineRule="auto"/>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Možnosti zvyšování sebedůvěry u dítěte</w:t>
      </w:r>
    </w:p>
    <w:p w14:paraId="79E3E428" w14:textId="77777777" w:rsidR="008E01F7" w:rsidRDefault="00C31D09">
      <w:pPr>
        <w:spacing w:after="0" w:line="360" w:lineRule="auto"/>
        <w:contextualSpacing/>
        <w:rPr>
          <w:rFonts w:ascii="Times New Roman" w:eastAsia="Times New Roman" w:hAnsi="Times New Roman" w:cs="Times New Roman"/>
          <w:color w:val="000000"/>
          <w:sz w:val="24"/>
          <w:szCs w:val="24"/>
          <w:u w:val="single"/>
          <w:lang w:eastAsia="cs-CZ"/>
        </w:rPr>
      </w:pPr>
      <w:r>
        <w:rPr>
          <w:rFonts w:ascii="Times New Roman" w:eastAsia="Times New Roman" w:hAnsi="Times New Roman" w:cs="Times New Roman"/>
          <w:color w:val="000000"/>
          <w:sz w:val="24"/>
          <w:szCs w:val="24"/>
          <w:u w:val="single"/>
          <w:lang w:eastAsia="cs-CZ"/>
        </w:rPr>
        <w:t>z hlediska intelektuálního vývoje</w:t>
      </w:r>
    </w:p>
    <w:p w14:paraId="36B4D0F0" w14:textId="77777777" w:rsidR="008E01F7" w:rsidRDefault="00C31D09" w:rsidP="00581B8E">
      <w:pPr>
        <w:numPr>
          <w:ilvl w:val="0"/>
          <w:numId w:val="72"/>
        </w:numPr>
        <w:spacing w:after="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klademe na dítě přiměřené nároky, které nepřekračují jeho schopnosti,</w:t>
      </w:r>
    </w:p>
    <w:p w14:paraId="51C04B26" w14:textId="77777777" w:rsidR="008E01F7" w:rsidRDefault="00C31D09" w:rsidP="00581B8E">
      <w:pPr>
        <w:numPr>
          <w:ilvl w:val="0"/>
          <w:numId w:val="72"/>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posilujeme jeho kompetence – zdůrazňujeme jeho pozitivní stránky,</w:t>
      </w:r>
    </w:p>
    <w:p w14:paraId="590FC0FA" w14:textId="77777777" w:rsidR="008E01F7" w:rsidRDefault="00C31D09" w:rsidP="00581B8E">
      <w:pPr>
        <w:numPr>
          <w:ilvl w:val="0"/>
          <w:numId w:val="72"/>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jsme mu osobně nápomocni a radujeme se z jeho úspěchů,</w:t>
      </w:r>
    </w:p>
    <w:p w14:paraId="4C6B1E4C" w14:textId="77777777" w:rsidR="008E01F7" w:rsidRDefault="00C31D09" w:rsidP="00581B8E">
      <w:pPr>
        <w:numPr>
          <w:ilvl w:val="0"/>
          <w:numId w:val="72"/>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začleníme do zkušeností dítěte roli úspěchu a umožníme mu dosažení tohoto úspěchu,</w:t>
      </w:r>
    </w:p>
    <w:p w14:paraId="44761D87" w14:textId="77777777" w:rsidR="008E01F7" w:rsidRDefault="00C31D09" w:rsidP="00581B8E">
      <w:pPr>
        <w:numPr>
          <w:ilvl w:val="0"/>
          <w:numId w:val="72"/>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pomáháme mu nacházet alternativní řešení a rozvíjet návyky pro lepší zvládání problémů,</w:t>
      </w:r>
    </w:p>
    <w:p w14:paraId="0257AEAC" w14:textId="77777777" w:rsidR="008E01F7" w:rsidRDefault="00C31D09">
      <w:pPr>
        <w:spacing w:after="0" w:line="36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z hlediska citového vývoje</w:t>
      </w:r>
    </w:p>
    <w:p w14:paraId="78D49BCD" w14:textId="77777777" w:rsidR="008E01F7" w:rsidRDefault="00C31D09" w:rsidP="00581B8E">
      <w:pPr>
        <w:numPr>
          <w:ilvl w:val="0"/>
          <w:numId w:val="73"/>
        </w:numPr>
        <w:spacing w:after="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oceňujeme jeho jedinečnost a vyhýbáme se negativnímu srovnávání,</w:t>
      </w:r>
    </w:p>
    <w:p w14:paraId="0F6A04D5" w14:textId="77777777" w:rsidR="008E01F7" w:rsidRDefault="00C31D09" w:rsidP="00581B8E">
      <w:pPr>
        <w:numPr>
          <w:ilvl w:val="0"/>
          <w:numId w:val="73"/>
        </w:numPr>
        <w:spacing w:after="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pomáháme dítěti s přijetím sama sebe tím, že mu dáváme najevo naše přijetí,</w:t>
      </w:r>
    </w:p>
    <w:p w14:paraId="7148256F" w14:textId="77777777" w:rsidR="008E01F7" w:rsidRDefault="00C31D09" w:rsidP="00581B8E">
      <w:pPr>
        <w:numPr>
          <w:ilvl w:val="0"/>
          <w:numId w:val="73"/>
        </w:numPr>
        <w:spacing w:after="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oceňujeme schopnost vcítění se do pocitů druhých,</w:t>
      </w:r>
    </w:p>
    <w:p w14:paraId="77D10D28" w14:textId="77777777" w:rsidR="008E01F7" w:rsidRDefault="00C31D09">
      <w:pPr>
        <w:spacing w:after="0" w:line="36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z hlediska duševního vývoje</w:t>
      </w:r>
    </w:p>
    <w:p w14:paraId="29F29EDC" w14:textId="77777777" w:rsidR="008E01F7" w:rsidRDefault="00C31D09" w:rsidP="00581B8E">
      <w:pPr>
        <w:numPr>
          <w:ilvl w:val="0"/>
          <w:numId w:val="74"/>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dbáme na smysl pro zvídavost,</w:t>
      </w:r>
    </w:p>
    <w:p w14:paraId="5BC523FA" w14:textId="77777777" w:rsidR="008E01F7" w:rsidRDefault="00C31D09" w:rsidP="00581B8E">
      <w:pPr>
        <w:numPr>
          <w:ilvl w:val="0"/>
          <w:numId w:val="74"/>
        </w:numPr>
        <w:tabs>
          <w:tab w:val="left" w:pos="5490"/>
        </w:tabs>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aktivitu dítěte chápeme jako projev tvůrčí energie,</w:t>
      </w:r>
      <w:r>
        <w:rPr>
          <w:rFonts w:ascii="Times New Roman" w:hAnsi="Times New Roman" w:cs="Times New Roman"/>
          <w:color w:val="000000"/>
          <w:sz w:val="24"/>
          <w:szCs w:val="24"/>
        </w:rPr>
        <w:tab/>
      </w:r>
    </w:p>
    <w:p w14:paraId="350227A8" w14:textId="77777777" w:rsidR="008E01F7" w:rsidRDefault="00C31D09" w:rsidP="00581B8E">
      <w:pPr>
        <w:numPr>
          <w:ilvl w:val="0"/>
          <w:numId w:val="74"/>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umožňujeme dítěti vyslovovat vlastní názory,</w:t>
      </w:r>
    </w:p>
    <w:p w14:paraId="2EB818D8" w14:textId="77777777" w:rsidR="008E01F7" w:rsidRDefault="00C31D09" w:rsidP="00581B8E">
      <w:pPr>
        <w:numPr>
          <w:ilvl w:val="0"/>
          <w:numId w:val="74"/>
        </w:num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motivujeme ke školní práci,</w:t>
      </w:r>
    </w:p>
    <w:p w14:paraId="679DF4E0" w14:textId="77777777" w:rsidR="008E01F7" w:rsidRDefault="00C31D09">
      <w:pPr>
        <w:spacing w:line="36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Postoj ke škole a motivace ke školní práci může ovlivnit míru využívání vlastních schopností. Vždy je důležité, zda má dobrý školní prospěch pro dítě a pro rodiče patřičnou hodnotu. Pokud dítě není dostatečně motivováno, nebude, vzhledem </w:t>
      </w:r>
      <w:r>
        <w:rPr>
          <w:rFonts w:ascii="Times New Roman" w:hAnsi="Times New Roman" w:cs="Times New Roman"/>
          <w:color w:val="000000"/>
          <w:sz w:val="24"/>
          <w:szCs w:val="24"/>
        </w:rPr>
        <w:br/>
        <w:t xml:space="preserve">ke svým schopnostem, dostatečně pracovat. Postoj ke škole ovlivňují především vlastní úspěchy a neúspěchy. Neúspěch může působit jako podnět k většímu úsilí. Jestliže se však neúspěchy opakují, motivace žáka se rapidně snižuje. Ke snížení úsilí ovšem může vést i přemíra úspěchů. Některým žákům vyšších ročníků, kteří měli dříve dobrý prospěch a nepotřebovali k němu zvýšené úsilí, činí změna přístupu značné obtíže. Žáci, kteří pracují pod úrovní svých schopností, nebývají ve škole spokojeni a mívají potřebu vyhnout se dalším neúspěchům. U dětí, kterým se nedostane dostatečného ocenění, může být </w:t>
      </w:r>
      <w:proofErr w:type="spellStart"/>
      <w:r>
        <w:rPr>
          <w:rFonts w:ascii="Times New Roman" w:hAnsi="Times New Roman" w:cs="Times New Roman"/>
          <w:color w:val="000000"/>
          <w:sz w:val="24"/>
          <w:szCs w:val="24"/>
        </w:rPr>
        <w:t>podvýkon</w:t>
      </w:r>
      <w:proofErr w:type="spellEnd"/>
      <w:r>
        <w:rPr>
          <w:rFonts w:ascii="Times New Roman" w:hAnsi="Times New Roman" w:cs="Times New Roman"/>
          <w:color w:val="000000"/>
          <w:sz w:val="24"/>
          <w:szCs w:val="24"/>
        </w:rPr>
        <w:t xml:space="preserve"> projevem lhostejnosti k výsledkům.</w:t>
      </w:r>
    </w:p>
    <w:p w14:paraId="31C8307C" w14:textId="77777777" w:rsidR="008E01F7" w:rsidRDefault="008E01F7">
      <w:pPr>
        <w:spacing w:line="360" w:lineRule="auto"/>
        <w:ind w:firstLine="708"/>
        <w:contextualSpacing/>
        <w:jc w:val="both"/>
        <w:rPr>
          <w:rFonts w:ascii="Times New Roman" w:hAnsi="Times New Roman" w:cs="Times New Roman"/>
          <w:color w:val="000000"/>
          <w:sz w:val="24"/>
          <w:szCs w:val="24"/>
        </w:rPr>
      </w:pPr>
    </w:p>
    <w:p w14:paraId="67F8C93B" w14:textId="77777777" w:rsidR="008E01F7" w:rsidRDefault="00C31D09">
      <w:pPr>
        <w:spacing w:after="0" w:line="360" w:lineRule="auto"/>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Další podpůrná opatření k prevenci školní neúspěšnosti</w:t>
      </w:r>
    </w:p>
    <w:p w14:paraId="4E4CC183" w14:textId="77777777" w:rsidR="008E01F7" w:rsidRDefault="00C31D09">
      <w:pPr>
        <w:spacing w:after="0" w:line="360" w:lineRule="auto"/>
        <w:ind w:left="993"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1) Pracovat se žákem podle plánu pedagogické podpory - individuální přístup k žákovi, přiměřená časová dotace, ověření pochopení zadání úlohy, poskytování zpětné vazby, preferovat ústní formu ověřování znalostí, zadávat vhodná cvičení na ověřování znalostí atd.</w:t>
      </w:r>
    </w:p>
    <w:p w14:paraId="71A899B3" w14:textId="77777777" w:rsidR="008E01F7" w:rsidRDefault="00C31D09">
      <w:pPr>
        <w:spacing w:after="0" w:line="360" w:lineRule="auto"/>
        <w:ind w:left="993"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2) V případě přetrvávajících obtíží doporučit návštěvu odborného pracoviště – např. PPP, SPC apod.) a v případě potřeby poskytnout žákovi potřebná podpůrná opatření - individualizace, reedukace, pedagogická intervence, pomoc asistenta pedagoga, zohlednění obtíží, úprava metod a forem výuky atd.</w:t>
      </w:r>
    </w:p>
    <w:p w14:paraId="6C1D636F" w14:textId="77777777" w:rsidR="008E01F7" w:rsidRDefault="00C31D09">
      <w:pPr>
        <w:spacing w:after="0" w:line="360" w:lineRule="auto"/>
        <w:ind w:left="993"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3) Úzká spolupráce s rodiči - pravidelné informování rodičů o výsledcích výchovně vzdělávacího procesu (třídní schůzky a konzultace), případné pravidelné osobní konzultace s rodiči, soustavný dohled rodičů na domácí přípravu žáka na výuku apod.</w:t>
      </w:r>
    </w:p>
    <w:p w14:paraId="3E7C7975" w14:textId="77777777" w:rsidR="008E01F7" w:rsidRDefault="008E01F7">
      <w:pPr>
        <w:spacing w:after="0" w:line="360" w:lineRule="auto"/>
        <w:ind w:left="993"/>
        <w:jc w:val="both"/>
        <w:rPr>
          <w:rFonts w:ascii="Times New Roman" w:hAnsi="Times New Roman" w:cs="Times New Roman"/>
          <w:color w:val="000000"/>
          <w:sz w:val="24"/>
          <w:szCs w:val="24"/>
        </w:rPr>
      </w:pPr>
    </w:p>
    <w:p w14:paraId="7A920BB7" w14:textId="77777777" w:rsidR="004A35AE" w:rsidRDefault="004A35AE">
      <w:pPr>
        <w:spacing w:after="0" w:line="360" w:lineRule="auto"/>
        <w:ind w:left="993"/>
        <w:jc w:val="both"/>
        <w:rPr>
          <w:rFonts w:ascii="Times New Roman" w:hAnsi="Times New Roman" w:cs="Times New Roman"/>
          <w:color w:val="000000"/>
          <w:sz w:val="24"/>
          <w:szCs w:val="24"/>
        </w:rPr>
      </w:pPr>
    </w:p>
    <w:p w14:paraId="484C5924" w14:textId="37B0DE06" w:rsidR="008E01F7" w:rsidRDefault="004F3A98">
      <w:pPr>
        <w:spacing w:after="0" w:line="360" w:lineRule="auto"/>
        <w:ind w:left="709" w:hanging="709"/>
        <w:jc w:val="both"/>
        <w:rPr>
          <w:rFonts w:ascii="TimesNewRomanPSMT" w:eastAsia="Times New Roman" w:hAnsi="TimesNewRomanPSMT" w:cs="Calibri"/>
          <w:b/>
          <w:color w:val="000000"/>
          <w:sz w:val="40"/>
          <w:szCs w:val="40"/>
          <w:lang w:eastAsia="cs-CZ"/>
        </w:rPr>
      </w:pPr>
      <w:r>
        <w:rPr>
          <w:rFonts w:ascii="TimesNewRomanPSMT" w:eastAsia="Times New Roman" w:hAnsi="TimesNewRomanPSMT" w:cs="Calibri"/>
          <w:b/>
          <w:color w:val="000000"/>
          <w:sz w:val="40"/>
          <w:szCs w:val="40"/>
          <w:lang w:eastAsia="cs-CZ"/>
        </w:rPr>
        <w:t>C</w:t>
      </w:r>
      <w:r w:rsidR="00C31D09">
        <w:rPr>
          <w:rFonts w:ascii="TimesNewRomanPSMT" w:eastAsia="Times New Roman" w:hAnsi="TimesNewRomanPSMT" w:cs="Calibri"/>
          <w:b/>
          <w:color w:val="000000"/>
          <w:sz w:val="40"/>
          <w:szCs w:val="40"/>
          <w:lang w:eastAsia="cs-CZ"/>
        </w:rPr>
        <w:t>. Seznam dostupné literatury a pomůcek pro výuku a vzdělávání na ZŠ Na Habru</w:t>
      </w:r>
    </w:p>
    <w:p w14:paraId="3404998A" w14:textId="77777777" w:rsidR="008E01F7" w:rsidRDefault="00C31D09">
      <w:pPr>
        <w:spacing w:after="0" w:line="360" w:lineRule="auto"/>
        <w:contextualSpacing/>
        <w:jc w:val="both"/>
        <w:rPr>
          <w:rFonts w:ascii="TimesNewRomanPSMT" w:eastAsia="Times New Roman" w:hAnsi="TimesNewRomanPSMT" w:cs="Calibri"/>
          <w:b/>
          <w:color w:val="000000"/>
          <w:sz w:val="32"/>
          <w:szCs w:val="32"/>
          <w:lang w:eastAsia="cs-CZ"/>
        </w:rPr>
      </w:pPr>
      <w:r>
        <w:rPr>
          <w:rFonts w:ascii="TimesNewRomanPSMT" w:eastAsia="Times New Roman" w:hAnsi="TimesNewRomanPSMT" w:cs="Calibri"/>
          <w:b/>
          <w:color w:val="000000"/>
          <w:sz w:val="32"/>
          <w:szCs w:val="32"/>
          <w:lang w:eastAsia="cs-CZ"/>
        </w:rPr>
        <w:t>Seznam odborné a metodické literatury</w:t>
      </w:r>
    </w:p>
    <w:p w14:paraId="2F830658"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Antier</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Edwige</w:t>
      </w:r>
      <w:proofErr w:type="spellEnd"/>
      <w:r>
        <w:rPr>
          <w:rFonts w:ascii="TimesNewRomanPSMT" w:eastAsia="Times New Roman" w:hAnsi="TimesNewRomanPSMT" w:cs="Calibri"/>
          <w:color w:val="000000"/>
          <w:sz w:val="24"/>
          <w:szCs w:val="24"/>
          <w:lang w:eastAsia="cs-CZ"/>
        </w:rPr>
        <w:t>. Agresivita dětí. Praha: Portál. 2004. ISBN 80-7178-808-2.</w:t>
      </w:r>
    </w:p>
    <w:p w14:paraId="5097352F" w14:textId="77777777" w:rsidR="008E01F7" w:rsidRDefault="00C31D09" w:rsidP="00581B8E">
      <w:pPr>
        <w:numPr>
          <w:ilvl w:val="0"/>
          <w:numId w:val="62"/>
        </w:numPr>
        <w:contextualSpacing/>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lastRenderedPageBreak/>
        <w:t>Baumannová, Andrea a kol.: Poradenství hrou. Nakladatelství Dr. Josef Raabe, s. r. o., 2014.</w:t>
      </w:r>
    </w:p>
    <w:p w14:paraId="53E0366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Bendová, Petra. Dítě s narušenou komunikační schopností ve škole. Praha: Grada </w:t>
      </w:r>
      <w:proofErr w:type="spellStart"/>
      <w:r>
        <w:rPr>
          <w:rFonts w:ascii="TimesNewRomanPSMT" w:eastAsia="Times New Roman" w:hAnsi="TimesNewRomanPSMT" w:cs="Calibri"/>
          <w:color w:val="000000"/>
          <w:sz w:val="24"/>
          <w:szCs w:val="24"/>
          <w:lang w:eastAsia="cs-CZ"/>
        </w:rPr>
        <w:t>Publishing</w:t>
      </w:r>
      <w:proofErr w:type="spellEnd"/>
      <w:r>
        <w:rPr>
          <w:rFonts w:ascii="TimesNewRomanPSMT" w:eastAsia="Times New Roman" w:hAnsi="TimesNewRomanPSMT" w:cs="Calibri"/>
          <w:color w:val="000000"/>
          <w:sz w:val="24"/>
          <w:szCs w:val="24"/>
          <w:lang w:eastAsia="cs-CZ"/>
        </w:rPr>
        <w:t>. 2011. ISBN 978-80-247-3853-6.</w:t>
      </w:r>
    </w:p>
    <w:p w14:paraId="5B93B73A"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Bendová, Petra; </w:t>
      </w:r>
      <w:proofErr w:type="spellStart"/>
      <w:r>
        <w:rPr>
          <w:rFonts w:ascii="TimesNewRomanPSMT" w:eastAsia="Times New Roman" w:hAnsi="TimesNewRomanPSMT" w:cs="Calibri"/>
          <w:color w:val="000000"/>
          <w:sz w:val="24"/>
          <w:szCs w:val="24"/>
          <w:lang w:eastAsia="cs-CZ"/>
        </w:rPr>
        <w:t>Zikl</w:t>
      </w:r>
      <w:proofErr w:type="spellEnd"/>
      <w:r>
        <w:rPr>
          <w:rFonts w:ascii="TimesNewRomanPSMT" w:eastAsia="Times New Roman" w:hAnsi="TimesNewRomanPSMT" w:cs="Calibri"/>
          <w:color w:val="000000"/>
          <w:sz w:val="24"/>
          <w:szCs w:val="24"/>
          <w:lang w:eastAsia="cs-CZ"/>
        </w:rPr>
        <w:t xml:space="preserve">, Pavel. Dítě s mentálním postižením ve škole. Praha: Grada </w:t>
      </w:r>
      <w:proofErr w:type="spellStart"/>
      <w:r>
        <w:rPr>
          <w:rFonts w:ascii="TimesNewRomanPSMT" w:eastAsia="Times New Roman" w:hAnsi="TimesNewRomanPSMT" w:cs="Calibri"/>
          <w:color w:val="000000"/>
          <w:sz w:val="24"/>
          <w:szCs w:val="24"/>
          <w:lang w:eastAsia="cs-CZ"/>
        </w:rPr>
        <w:t>Publishing</w:t>
      </w:r>
      <w:proofErr w:type="spellEnd"/>
      <w:r>
        <w:rPr>
          <w:rFonts w:ascii="TimesNewRomanPSMT" w:eastAsia="Times New Roman" w:hAnsi="TimesNewRomanPSMT" w:cs="Calibri"/>
          <w:color w:val="000000"/>
          <w:sz w:val="24"/>
          <w:szCs w:val="24"/>
          <w:lang w:eastAsia="cs-CZ"/>
        </w:rPr>
        <w:t>. 2011. ISBN 978-80-247-3854-3.</w:t>
      </w:r>
    </w:p>
    <w:p w14:paraId="4CE9138C"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Efektivní učení ve škole. (z angl. originálů přeložil a uspořádal Dominik Dvořák). Praha: Portál. 2005. ISBN 80-7178-556-3.</w:t>
      </w:r>
    </w:p>
    <w:p w14:paraId="249FB5C8"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Faber</w:t>
      </w:r>
      <w:proofErr w:type="spellEnd"/>
      <w:r>
        <w:rPr>
          <w:rFonts w:ascii="TimesNewRomanPSMT" w:eastAsia="Times New Roman" w:hAnsi="TimesNewRomanPSMT" w:cs="Calibri"/>
          <w:color w:val="000000"/>
          <w:sz w:val="24"/>
          <w:szCs w:val="24"/>
          <w:lang w:eastAsia="cs-CZ"/>
        </w:rPr>
        <w:t xml:space="preserve">, Adele;  </w:t>
      </w:r>
      <w:proofErr w:type="spellStart"/>
      <w:r>
        <w:rPr>
          <w:rFonts w:ascii="TimesNewRomanPSMT" w:eastAsia="Times New Roman" w:hAnsi="TimesNewRomanPSMT" w:cs="Calibri"/>
          <w:color w:val="000000"/>
          <w:sz w:val="24"/>
          <w:szCs w:val="24"/>
          <w:lang w:eastAsia="cs-CZ"/>
        </w:rPr>
        <w:t>Mazlish</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Elaine</w:t>
      </w:r>
      <w:proofErr w:type="spellEnd"/>
      <w:r>
        <w:rPr>
          <w:rFonts w:ascii="TimesNewRomanPSMT" w:eastAsia="Times New Roman" w:hAnsi="TimesNewRomanPSMT" w:cs="Calibri"/>
          <w:color w:val="000000"/>
          <w:sz w:val="24"/>
          <w:szCs w:val="24"/>
          <w:lang w:eastAsia="cs-CZ"/>
        </w:rPr>
        <w:t xml:space="preserve">. Jak mluvit, aby nás děti poslouchaly, jak naslouchat, aby nám děti důvěřovaly. Brno: </w:t>
      </w:r>
      <w:proofErr w:type="spellStart"/>
      <w:r>
        <w:rPr>
          <w:rFonts w:ascii="TimesNewRomanPSMT" w:eastAsia="Times New Roman" w:hAnsi="TimesNewRomanPSMT" w:cs="Calibri"/>
          <w:color w:val="000000"/>
          <w:sz w:val="24"/>
          <w:szCs w:val="24"/>
          <w:lang w:eastAsia="cs-CZ"/>
        </w:rPr>
        <w:t>Computer</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Press</w:t>
      </w:r>
      <w:proofErr w:type="spellEnd"/>
      <w:r>
        <w:rPr>
          <w:rFonts w:ascii="TimesNewRomanPSMT" w:eastAsia="Times New Roman" w:hAnsi="TimesNewRomanPSMT" w:cs="Calibri"/>
          <w:color w:val="000000"/>
          <w:sz w:val="24"/>
          <w:szCs w:val="24"/>
          <w:lang w:eastAsia="cs-CZ"/>
        </w:rPr>
        <w:t>. 2007. ISBN 978-80-251-1747-7.</w:t>
      </w:r>
    </w:p>
    <w:p w14:paraId="1E0D7DEB"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Fryjaufová</w:t>
      </w:r>
      <w:proofErr w:type="spellEnd"/>
      <w:r>
        <w:rPr>
          <w:rFonts w:ascii="TimesNewRomanPSMT" w:eastAsia="Times New Roman" w:hAnsi="TimesNewRomanPSMT" w:cs="Calibri"/>
          <w:color w:val="000000"/>
          <w:sz w:val="24"/>
          <w:szCs w:val="24"/>
          <w:lang w:eastAsia="cs-CZ"/>
        </w:rPr>
        <w:t xml:space="preserve">, Eva. Naučte své dítě efektivnímu učení. Brno: </w:t>
      </w:r>
      <w:proofErr w:type="spellStart"/>
      <w:r>
        <w:rPr>
          <w:rFonts w:ascii="TimesNewRomanPSMT" w:eastAsia="Times New Roman" w:hAnsi="TimesNewRomanPSMT" w:cs="Calibri"/>
          <w:color w:val="000000"/>
          <w:sz w:val="24"/>
          <w:szCs w:val="24"/>
          <w:lang w:eastAsia="cs-CZ"/>
        </w:rPr>
        <w:t>Computer</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Press</w:t>
      </w:r>
      <w:proofErr w:type="spellEnd"/>
      <w:r>
        <w:rPr>
          <w:rFonts w:ascii="TimesNewRomanPSMT" w:eastAsia="Times New Roman" w:hAnsi="TimesNewRomanPSMT" w:cs="Calibri"/>
          <w:color w:val="000000"/>
          <w:sz w:val="24"/>
          <w:szCs w:val="24"/>
          <w:lang w:eastAsia="cs-CZ"/>
        </w:rPr>
        <w:t>. 2006. ISBN 978-80-251-1481-0.</w:t>
      </w:r>
    </w:p>
    <w:p w14:paraId="06A4660F"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Hermochová</w:t>
      </w:r>
      <w:proofErr w:type="spellEnd"/>
      <w:r>
        <w:rPr>
          <w:rFonts w:ascii="TimesNewRomanPSMT" w:eastAsia="Times New Roman" w:hAnsi="TimesNewRomanPSMT" w:cs="Calibri"/>
          <w:color w:val="000000"/>
          <w:sz w:val="24"/>
          <w:szCs w:val="24"/>
          <w:lang w:eastAsia="cs-CZ"/>
        </w:rPr>
        <w:t>, Soňa. Skupinová dynamika ve školní třídě. Kladno: AISIS. 2005. ISBN 80-239-5612-4.</w:t>
      </w:r>
    </w:p>
    <w:p w14:paraId="6BEBFE13"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Jedlička, Richard. Výchovné problémy s žáky z pohledu hlubinné psychologie. Praha: Portál. 2011. ISBN 978-80-7367-788-6.</w:t>
      </w:r>
    </w:p>
    <w:p w14:paraId="577F1AAF"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Jucovičová</w:t>
      </w:r>
      <w:proofErr w:type="spellEnd"/>
      <w:r>
        <w:rPr>
          <w:rFonts w:ascii="TimesNewRomanPSMT" w:eastAsia="Times New Roman" w:hAnsi="TimesNewRomanPSMT" w:cs="Calibri"/>
          <w:color w:val="000000"/>
          <w:sz w:val="24"/>
          <w:szCs w:val="24"/>
          <w:lang w:eastAsia="cs-CZ"/>
        </w:rPr>
        <w:t xml:space="preserve">, Drahomíra; Žáčková, Hana. Reedukace specifických poruch učení </w:t>
      </w:r>
    </w:p>
    <w:p w14:paraId="422F881C"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Jucovičová</w:t>
      </w:r>
      <w:proofErr w:type="spellEnd"/>
      <w:r>
        <w:rPr>
          <w:rFonts w:ascii="TimesNewRomanPSMT" w:eastAsia="Times New Roman" w:hAnsi="TimesNewRomanPSMT" w:cs="Calibri"/>
          <w:color w:val="000000"/>
          <w:sz w:val="24"/>
          <w:szCs w:val="24"/>
          <w:lang w:eastAsia="cs-CZ"/>
        </w:rPr>
        <w:t xml:space="preserve">, Drahomíra; Žáčková, Hana; Sovová, Hana. Specifické poruchy učení na 2. stupni základních škol. Praha: Nakladatelství D+H. 2003. </w:t>
      </w:r>
    </w:p>
    <w:p w14:paraId="3485808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Kasíková, Hana. Učíme (se) spolupráci spoluprací. Kladno: AISIS. 2005. ISBN 80-239-4668-4.</w:t>
      </w:r>
    </w:p>
    <w:p w14:paraId="00A0732B"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Kolář, Michal. Bolest šikanování. Praha: Portál. 2001. ISBN 80-7178-513. </w:t>
      </w:r>
    </w:p>
    <w:p w14:paraId="266EEDF9"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Kolář, Zdeněk; Šikulová, Renata. Vyučování jako dialog. Praha: Grada </w:t>
      </w:r>
      <w:proofErr w:type="spellStart"/>
      <w:r>
        <w:rPr>
          <w:rFonts w:ascii="TimesNewRomanPSMT" w:eastAsia="Times New Roman" w:hAnsi="TimesNewRomanPSMT" w:cs="Calibri"/>
          <w:color w:val="000000"/>
          <w:sz w:val="24"/>
          <w:szCs w:val="24"/>
          <w:lang w:eastAsia="cs-CZ"/>
        </w:rPr>
        <w:t>Publishing</w:t>
      </w:r>
      <w:proofErr w:type="spellEnd"/>
      <w:r>
        <w:rPr>
          <w:rFonts w:ascii="TimesNewRomanPSMT" w:eastAsia="Times New Roman" w:hAnsi="TimesNewRomanPSMT" w:cs="Calibri"/>
          <w:color w:val="000000"/>
          <w:sz w:val="24"/>
          <w:szCs w:val="24"/>
          <w:lang w:eastAsia="cs-CZ"/>
        </w:rPr>
        <w:t>. 2007. ISBN 978-80-247-1541-4.</w:t>
      </w:r>
    </w:p>
    <w:p w14:paraId="08AC2987"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Kolektiv autorů: Třídní učitel jako kouč. Nakladatelství Dr. Josef Raabe, s. r. o., 2017.</w:t>
      </w:r>
    </w:p>
    <w:p w14:paraId="4FC1C445"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Krejčová, Věra; </w:t>
      </w:r>
      <w:proofErr w:type="spellStart"/>
      <w:r>
        <w:rPr>
          <w:rFonts w:ascii="TimesNewRomanPSMT" w:eastAsia="Times New Roman" w:hAnsi="TimesNewRomanPSMT" w:cs="Calibri"/>
          <w:color w:val="000000"/>
          <w:sz w:val="24"/>
          <w:szCs w:val="24"/>
          <w:lang w:eastAsia="cs-CZ"/>
        </w:rPr>
        <w:t>Kargerová</w:t>
      </w:r>
      <w:proofErr w:type="spellEnd"/>
      <w:r>
        <w:rPr>
          <w:rFonts w:ascii="TimesNewRomanPSMT" w:eastAsia="Times New Roman" w:hAnsi="TimesNewRomanPSMT" w:cs="Calibri"/>
          <w:color w:val="000000"/>
          <w:sz w:val="24"/>
          <w:szCs w:val="24"/>
          <w:lang w:eastAsia="cs-CZ"/>
        </w:rPr>
        <w:t>, Jana. Vzdělávací program Začít spolu: metodický průvodce pro první stupeň základní školy. Praha: Portál. 2003. ISBN 80-7178-695-0.</w:t>
      </w:r>
    </w:p>
    <w:p w14:paraId="5793714E"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Kret</w:t>
      </w:r>
      <w:proofErr w:type="spellEnd"/>
      <w:r>
        <w:rPr>
          <w:rFonts w:ascii="TimesNewRomanPSMT" w:eastAsia="Times New Roman" w:hAnsi="TimesNewRomanPSMT" w:cs="Calibri"/>
          <w:color w:val="000000"/>
          <w:sz w:val="24"/>
          <w:szCs w:val="24"/>
          <w:lang w:eastAsia="cs-CZ"/>
        </w:rPr>
        <w:t>, Ernst. Učíme (se) jinak. Praha: Portál. 1995. ISBN 80-7178-030-8.</w:t>
      </w:r>
    </w:p>
    <w:p w14:paraId="4E6EA49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Kutálková, Dana. Jak připravit dítě do 1. třídy. Praha: Grada </w:t>
      </w:r>
      <w:proofErr w:type="spellStart"/>
      <w:r>
        <w:rPr>
          <w:rFonts w:ascii="TimesNewRomanPSMT" w:eastAsia="Times New Roman" w:hAnsi="TimesNewRomanPSMT" w:cs="Calibri"/>
          <w:color w:val="000000"/>
          <w:sz w:val="24"/>
          <w:szCs w:val="24"/>
          <w:lang w:eastAsia="cs-CZ"/>
        </w:rPr>
        <w:t>Publishing</w:t>
      </w:r>
      <w:proofErr w:type="spellEnd"/>
      <w:r>
        <w:rPr>
          <w:rFonts w:ascii="TimesNewRomanPSMT" w:eastAsia="Times New Roman" w:hAnsi="TimesNewRomanPSMT" w:cs="Calibri"/>
          <w:color w:val="000000"/>
          <w:sz w:val="24"/>
          <w:szCs w:val="24"/>
          <w:lang w:eastAsia="cs-CZ"/>
        </w:rPr>
        <w:t>. 2014. ISBN 978-80-247-4856-6.</w:t>
      </w:r>
    </w:p>
    <w:p w14:paraId="05ACF3E0"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Kyriacou</w:t>
      </w:r>
      <w:proofErr w:type="spellEnd"/>
      <w:r>
        <w:rPr>
          <w:rFonts w:ascii="TimesNewRomanPSMT" w:eastAsia="Times New Roman" w:hAnsi="TimesNewRomanPSMT" w:cs="Calibri"/>
          <w:color w:val="000000"/>
          <w:sz w:val="24"/>
          <w:szCs w:val="24"/>
          <w:lang w:eastAsia="cs-CZ"/>
        </w:rPr>
        <w:t>, Chris. Klíčové dovednosti učitele: cesty k lepšímu vyučování. Praha: Portál. 1996. ISBN 80-7178-022-7.</w:t>
      </w:r>
    </w:p>
    <w:p w14:paraId="571482A2"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lastRenderedPageBreak/>
        <w:t>Levine</w:t>
      </w:r>
      <w:proofErr w:type="spellEnd"/>
      <w:r>
        <w:rPr>
          <w:rFonts w:ascii="TimesNewRomanPSMT" w:eastAsia="Times New Roman" w:hAnsi="TimesNewRomanPSMT" w:cs="Calibri"/>
          <w:color w:val="000000"/>
          <w:sz w:val="24"/>
          <w:szCs w:val="24"/>
          <w:lang w:eastAsia="cs-CZ"/>
        </w:rPr>
        <w:t xml:space="preserve">, Peter A.; </w:t>
      </w:r>
      <w:proofErr w:type="spellStart"/>
      <w:r>
        <w:rPr>
          <w:rFonts w:ascii="TimesNewRomanPSMT" w:eastAsia="Times New Roman" w:hAnsi="TimesNewRomanPSMT" w:cs="Calibri"/>
          <w:color w:val="000000"/>
          <w:sz w:val="24"/>
          <w:szCs w:val="24"/>
          <w:lang w:eastAsia="cs-CZ"/>
        </w:rPr>
        <w:t>Klineová</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Maggie</w:t>
      </w:r>
      <w:proofErr w:type="spellEnd"/>
      <w:r>
        <w:rPr>
          <w:rFonts w:ascii="TimesNewRomanPSMT" w:eastAsia="Times New Roman" w:hAnsi="TimesNewRomanPSMT" w:cs="Calibri"/>
          <w:color w:val="000000"/>
          <w:sz w:val="24"/>
          <w:szCs w:val="24"/>
          <w:lang w:eastAsia="cs-CZ"/>
        </w:rPr>
        <w:t>. Trauma očima dítěte. Praha: MAITREA. 2012. ISBN 978-80-87249-27-7.</w:t>
      </w:r>
    </w:p>
    <w:p w14:paraId="48E46BC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Mahdalíčková</w:t>
      </w:r>
      <w:proofErr w:type="spellEnd"/>
      <w:r>
        <w:rPr>
          <w:rFonts w:ascii="TimesNewRomanPSMT" w:eastAsia="Times New Roman" w:hAnsi="TimesNewRomanPSMT" w:cs="Calibri"/>
          <w:color w:val="000000"/>
          <w:sz w:val="24"/>
          <w:szCs w:val="24"/>
          <w:lang w:eastAsia="cs-CZ"/>
        </w:rPr>
        <w:t xml:space="preserve">, Jana. Trestní odpovědnost pedagogů a žáků v praxi. Žďár </w:t>
      </w:r>
      <w:r>
        <w:rPr>
          <w:rFonts w:ascii="TimesNewRomanPSMT" w:eastAsia="Times New Roman" w:hAnsi="TimesNewRomanPSMT" w:cs="Calibri"/>
          <w:color w:val="000000"/>
          <w:sz w:val="24"/>
          <w:szCs w:val="24"/>
          <w:lang w:eastAsia="cs-CZ"/>
        </w:rPr>
        <w:br/>
        <w:t>nad Sázavou: Fakta s. r. o. 2011. ISBN 978-80-903823-5-0.</w:t>
      </w:r>
    </w:p>
    <w:p w14:paraId="7E076C7C"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Mertin</w:t>
      </w:r>
      <w:proofErr w:type="spellEnd"/>
      <w:r>
        <w:rPr>
          <w:rFonts w:ascii="TimesNewRomanPSMT" w:eastAsia="Times New Roman" w:hAnsi="TimesNewRomanPSMT" w:cs="Calibri"/>
          <w:color w:val="000000"/>
          <w:sz w:val="24"/>
          <w:szCs w:val="24"/>
          <w:lang w:eastAsia="cs-CZ"/>
        </w:rPr>
        <w:t>, Václav. Individuální vzdělávací program. Praha: Portál. 1995. ISBN 80-7178-033-4.</w:t>
      </w:r>
    </w:p>
    <w:p w14:paraId="7DD9BDEA"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Mertin</w:t>
      </w:r>
      <w:proofErr w:type="spellEnd"/>
      <w:r>
        <w:rPr>
          <w:rFonts w:ascii="TimesNewRomanPSMT" w:eastAsia="Times New Roman" w:hAnsi="TimesNewRomanPSMT" w:cs="Calibri"/>
          <w:color w:val="000000"/>
          <w:sz w:val="24"/>
          <w:szCs w:val="24"/>
          <w:lang w:eastAsia="cs-CZ"/>
        </w:rPr>
        <w:t xml:space="preserve">, Václav. Výchova bez trestů. Praha: </w:t>
      </w:r>
      <w:proofErr w:type="spellStart"/>
      <w:r>
        <w:rPr>
          <w:rFonts w:ascii="TimesNewRomanPSMT" w:eastAsia="Times New Roman" w:hAnsi="TimesNewRomanPSMT" w:cs="Calibri"/>
          <w:color w:val="000000"/>
          <w:sz w:val="24"/>
          <w:szCs w:val="24"/>
          <w:lang w:eastAsia="cs-CZ"/>
        </w:rPr>
        <w:t>Wolters</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Kluwer</w:t>
      </w:r>
      <w:proofErr w:type="spellEnd"/>
      <w:r>
        <w:rPr>
          <w:rFonts w:ascii="TimesNewRomanPSMT" w:eastAsia="Times New Roman" w:hAnsi="TimesNewRomanPSMT" w:cs="Calibri"/>
          <w:color w:val="000000"/>
          <w:sz w:val="24"/>
          <w:szCs w:val="24"/>
          <w:lang w:eastAsia="cs-CZ"/>
        </w:rPr>
        <w:t xml:space="preserve"> ČR. 2013. ISBN 978-80-7478-028-8.</w:t>
      </w:r>
    </w:p>
    <w:p w14:paraId="2557B75D"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Mertin</w:t>
      </w:r>
      <w:proofErr w:type="spellEnd"/>
      <w:r>
        <w:rPr>
          <w:rFonts w:ascii="TimesNewRomanPSMT" w:eastAsia="Times New Roman" w:hAnsi="TimesNewRomanPSMT" w:cs="Calibri"/>
          <w:color w:val="000000"/>
          <w:sz w:val="24"/>
          <w:szCs w:val="24"/>
          <w:lang w:eastAsia="cs-CZ"/>
        </w:rPr>
        <w:t xml:space="preserve">, Václav; Krejčová, Lenka a kolektiv. Výchovné poradenství.  Praha: </w:t>
      </w:r>
      <w:proofErr w:type="spellStart"/>
      <w:r>
        <w:rPr>
          <w:rFonts w:ascii="TimesNewRomanPSMT" w:eastAsia="Times New Roman" w:hAnsi="TimesNewRomanPSMT" w:cs="Calibri"/>
          <w:color w:val="000000"/>
          <w:sz w:val="24"/>
          <w:szCs w:val="24"/>
          <w:lang w:eastAsia="cs-CZ"/>
        </w:rPr>
        <w:t>Wolters</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Kluwer</w:t>
      </w:r>
      <w:proofErr w:type="spellEnd"/>
      <w:r>
        <w:rPr>
          <w:rFonts w:ascii="TimesNewRomanPSMT" w:eastAsia="Times New Roman" w:hAnsi="TimesNewRomanPSMT" w:cs="Calibri"/>
          <w:color w:val="000000"/>
          <w:sz w:val="24"/>
          <w:szCs w:val="24"/>
          <w:lang w:eastAsia="cs-CZ"/>
        </w:rPr>
        <w:t xml:space="preserve"> ČR. 2013. ISBN 978-80-7478-356-2.</w:t>
      </w:r>
    </w:p>
    <w:p w14:paraId="31224048"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Mezera, Antonín a kol.: Kariérové poradenství – testy a dotazníky pro žáky – ediční řada. Nakladatelství Dr. Josef Raabe, s. r. o., 2015.</w:t>
      </w:r>
    </w:p>
    <w:p w14:paraId="0A08C74D"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Minimalizace šikany. Kladno: Aisis. 2008. ISBN 978-80-904071-2-1.</w:t>
      </w:r>
    </w:p>
    <w:p w14:paraId="0DD290D8"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Nešpor, Karel; </w:t>
      </w:r>
      <w:proofErr w:type="spellStart"/>
      <w:r>
        <w:rPr>
          <w:rFonts w:ascii="TimesNewRomanPSMT" w:eastAsia="Times New Roman" w:hAnsi="TimesNewRomanPSMT" w:cs="Calibri"/>
          <w:color w:val="000000"/>
          <w:sz w:val="24"/>
          <w:szCs w:val="24"/>
          <w:lang w:eastAsia="cs-CZ"/>
        </w:rPr>
        <w:t>Csémy</w:t>
      </w:r>
      <w:proofErr w:type="spellEnd"/>
      <w:r>
        <w:rPr>
          <w:rFonts w:ascii="TimesNewRomanPSMT" w:eastAsia="Times New Roman" w:hAnsi="TimesNewRomanPSMT" w:cs="Calibri"/>
          <w:color w:val="000000"/>
          <w:sz w:val="24"/>
          <w:szCs w:val="24"/>
          <w:lang w:eastAsia="cs-CZ"/>
        </w:rPr>
        <w:t xml:space="preserve">, Ladislav. Alkohol, drogy a vaše děti. Praha: </w:t>
      </w:r>
      <w:proofErr w:type="spellStart"/>
      <w:r>
        <w:rPr>
          <w:rFonts w:ascii="TimesNewRomanPSMT" w:eastAsia="Times New Roman" w:hAnsi="TimesNewRomanPSMT" w:cs="Calibri"/>
          <w:color w:val="000000"/>
          <w:sz w:val="24"/>
          <w:szCs w:val="24"/>
          <w:lang w:eastAsia="cs-CZ"/>
        </w:rPr>
        <w:t>Sportpropag</w:t>
      </w:r>
      <w:proofErr w:type="spellEnd"/>
      <w:r>
        <w:rPr>
          <w:rFonts w:ascii="TimesNewRomanPSMT" w:eastAsia="Times New Roman" w:hAnsi="TimesNewRomanPSMT" w:cs="Calibri"/>
          <w:color w:val="000000"/>
          <w:sz w:val="24"/>
          <w:szCs w:val="24"/>
          <w:lang w:eastAsia="cs-CZ"/>
        </w:rPr>
        <w:t>. 1994.</w:t>
      </w:r>
    </w:p>
    <w:p w14:paraId="620B66F7"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Nešpor, Karel; </w:t>
      </w:r>
      <w:proofErr w:type="spellStart"/>
      <w:r>
        <w:rPr>
          <w:rFonts w:ascii="TimesNewRomanPSMT" w:eastAsia="Times New Roman" w:hAnsi="TimesNewRomanPSMT" w:cs="Calibri"/>
          <w:color w:val="000000"/>
          <w:sz w:val="24"/>
          <w:szCs w:val="24"/>
          <w:lang w:eastAsia="cs-CZ"/>
        </w:rPr>
        <w:t>Csémy</w:t>
      </w:r>
      <w:proofErr w:type="spellEnd"/>
      <w:r>
        <w:rPr>
          <w:rFonts w:ascii="TimesNewRomanPSMT" w:eastAsia="Times New Roman" w:hAnsi="TimesNewRomanPSMT" w:cs="Calibri"/>
          <w:color w:val="000000"/>
          <w:sz w:val="24"/>
          <w:szCs w:val="24"/>
          <w:lang w:eastAsia="cs-CZ"/>
        </w:rPr>
        <w:t xml:space="preserve">, Ladislav; Pernicová, Hana. Jak předcházet problémům s návykovými látkami na základních školách. Praha: </w:t>
      </w:r>
      <w:proofErr w:type="spellStart"/>
      <w:r>
        <w:rPr>
          <w:rFonts w:ascii="TimesNewRomanPSMT" w:eastAsia="Times New Roman" w:hAnsi="TimesNewRomanPSMT" w:cs="Calibri"/>
          <w:color w:val="000000"/>
          <w:sz w:val="24"/>
          <w:szCs w:val="24"/>
          <w:lang w:eastAsia="cs-CZ"/>
        </w:rPr>
        <w:t>Sportpropag</w:t>
      </w:r>
      <w:proofErr w:type="spellEnd"/>
      <w:r>
        <w:rPr>
          <w:rFonts w:ascii="TimesNewRomanPSMT" w:eastAsia="Times New Roman" w:hAnsi="TimesNewRomanPSMT" w:cs="Calibri"/>
          <w:color w:val="000000"/>
          <w:sz w:val="24"/>
          <w:szCs w:val="24"/>
          <w:lang w:eastAsia="cs-CZ"/>
        </w:rPr>
        <w:t>. 1996.</w:t>
      </w:r>
    </w:p>
    <w:p w14:paraId="6A79E9EB"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Nešpor, Karel; </w:t>
      </w:r>
      <w:proofErr w:type="spellStart"/>
      <w:r>
        <w:rPr>
          <w:rFonts w:ascii="TimesNewRomanPSMT" w:eastAsia="Times New Roman" w:hAnsi="TimesNewRomanPSMT" w:cs="Calibri"/>
          <w:color w:val="000000"/>
          <w:sz w:val="24"/>
          <w:szCs w:val="24"/>
          <w:lang w:eastAsia="cs-CZ"/>
        </w:rPr>
        <w:t>Csémy</w:t>
      </w:r>
      <w:proofErr w:type="spellEnd"/>
      <w:r>
        <w:rPr>
          <w:rFonts w:ascii="TimesNewRomanPSMT" w:eastAsia="Times New Roman" w:hAnsi="TimesNewRomanPSMT" w:cs="Calibri"/>
          <w:color w:val="000000"/>
          <w:sz w:val="24"/>
          <w:szCs w:val="24"/>
          <w:lang w:eastAsia="cs-CZ"/>
        </w:rPr>
        <w:t xml:space="preserve">, Ladislav; Pernicová, Hana. Problémy s návykovými látkami ve školním prostředí. Časná a krátká intervence. Praha: </w:t>
      </w:r>
      <w:proofErr w:type="spellStart"/>
      <w:r>
        <w:rPr>
          <w:rFonts w:ascii="TimesNewRomanPSMT" w:eastAsia="Times New Roman" w:hAnsi="TimesNewRomanPSMT" w:cs="Calibri"/>
          <w:color w:val="000000"/>
          <w:sz w:val="24"/>
          <w:szCs w:val="24"/>
          <w:lang w:eastAsia="cs-CZ"/>
        </w:rPr>
        <w:t>Sportpropag</w:t>
      </w:r>
      <w:proofErr w:type="spellEnd"/>
      <w:r>
        <w:rPr>
          <w:rFonts w:ascii="TimesNewRomanPSMT" w:eastAsia="Times New Roman" w:hAnsi="TimesNewRomanPSMT" w:cs="Calibri"/>
          <w:color w:val="000000"/>
          <w:sz w:val="24"/>
          <w:szCs w:val="24"/>
          <w:lang w:eastAsia="cs-CZ"/>
        </w:rPr>
        <w:t xml:space="preserve">. 1998. </w:t>
      </w:r>
    </w:p>
    <w:p w14:paraId="620FD48E"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Patersonová</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Kathy</w:t>
      </w:r>
      <w:proofErr w:type="spellEnd"/>
      <w:r>
        <w:rPr>
          <w:rFonts w:ascii="TimesNewRomanPSMT" w:eastAsia="Times New Roman" w:hAnsi="TimesNewRomanPSMT" w:cs="Calibri"/>
          <w:color w:val="000000"/>
          <w:sz w:val="24"/>
          <w:szCs w:val="24"/>
          <w:lang w:eastAsia="cs-CZ"/>
        </w:rPr>
        <w:t>. Připravit, pozor, učíme se! Praha: Portál. 1996. ISBN 80-7178-102-9.</w:t>
      </w:r>
    </w:p>
    <w:p w14:paraId="145A32EA"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Presl</w:t>
      </w:r>
      <w:proofErr w:type="spellEnd"/>
      <w:r>
        <w:rPr>
          <w:rFonts w:ascii="TimesNewRomanPSMT" w:eastAsia="Times New Roman" w:hAnsi="TimesNewRomanPSMT" w:cs="Calibri"/>
          <w:color w:val="000000"/>
          <w:sz w:val="24"/>
          <w:szCs w:val="24"/>
          <w:lang w:eastAsia="cs-CZ"/>
        </w:rPr>
        <w:t>, Jiří. Řekni drogám NE! Medea Kultur.</w:t>
      </w:r>
    </w:p>
    <w:p w14:paraId="636000FD"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Riefová</w:t>
      </w:r>
      <w:proofErr w:type="spellEnd"/>
      <w:r>
        <w:rPr>
          <w:rFonts w:ascii="TimesNewRomanPSMT" w:eastAsia="Times New Roman" w:hAnsi="TimesNewRomanPSMT" w:cs="Calibri"/>
          <w:color w:val="000000"/>
          <w:sz w:val="24"/>
          <w:szCs w:val="24"/>
          <w:lang w:eastAsia="cs-CZ"/>
        </w:rPr>
        <w:t>, Sandra, F. Nesoustředěné a neklidné dítě ve škole. Praha: Portál. 1999. ISBN 80-7178-287-4.</w:t>
      </w:r>
    </w:p>
    <w:p w14:paraId="7512DCC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Richter, Josef. Kouření a alkohol. Medea Kultur.</w:t>
      </w:r>
    </w:p>
    <w:p w14:paraId="6FAC8339"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Stuchlíková, Iva a kolektiv. Zvládání emočních problémů školáků. Praha: Portál. 2005. ISBN 80-7178-534-2.</w:t>
      </w:r>
    </w:p>
    <w:p w14:paraId="4833261B"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Šeďová</w:t>
      </w:r>
      <w:proofErr w:type="spellEnd"/>
      <w:r>
        <w:rPr>
          <w:rFonts w:ascii="TimesNewRomanPSMT" w:eastAsia="Times New Roman" w:hAnsi="TimesNewRomanPSMT" w:cs="Calibri"/>
          <w:color w:val="000000"/>
          <w:sz w:val="24"/>
          <w:szCs w:val="24"/>
          <w:lang w:eastAsia="cs-CZ"/>
        </w:rPr>
        <w:t>, Klára; Švaříček, Roman; Šalamounová, Zuzana. Komunikace ve školní třídě. Praha: Portál. 2012. ISBN 978-80-262-0085-7</w:t>
      </w:r>
    </w:p>
    <w:p w14:paraId="6D49B22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Tuláček, Jan a kol. Velký domácí právník.  Praha: </w:t>
      </w:r>
      <w:proofErr w:type="spellStart"/>
      <w:r>
        <w:rPr>
          <w:rFonts w:ascii="TimesNewRomanPSMT" w:eastAsia="Times New Roman" w:hAnsi="TimesNewRomanPSMT" w:cs="Calibri"/>
          <w:color w:val="000000"/>
          <w:sz w:val="24"/>
          <w:szCs w:val="24"/>
          <w:lang w:eastAsia="cs-CZ"/>
        </w:rPr>
        <w:t>Reader’s</w:t>
      </w:r>
      <w:proofErr w:type="spellEnd"/>
      <w:r>
        <w:rPr>
          <w:rFonts w:ascii="TimesNewRomanPSMT" w:eastAsia="Times New Roman" w:hAnsi="TimesNewRomanPSMT" w:cs="Calibri"/>
          <w:color w:val="000000"/>
          <w:sz w:val="24"/>
          <w:szCs w:val="24"/>
          <w:lang w:eastAsia="cs-CZ"/>
        </w:rPr>
        <w:t xml:space="preserve"> Digest Výběr. 1999.</w:t>
      </w:r>
    </w:p>
    <w:p w14:paraId="3F443B90" w14:textId="77777777" w:rsidR="008E01F7" w:rsidRDefault="00C31D09">
      <w:pPr>
        <w:spacing w:after="0" w:line="360" w:lineRule="auto"/>
        <w:ind w:left="720"/>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u dětí. Praha: Portál. 2014. ISBN 978-80-262-0645-3.</w:t>
      </w:r>
    </w:p>
    <w:p w14:paraId="37ADE28C"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Wolfdieter</w:t>
      </w:r>
      <w:proofErr w:type="spellEnd"/>
      <w:r>
        <w:rPr>
          <w:rFonts w:ascii="TimesNewRomanPSMT" w:eastAsia="Times New Roman" w:hAnsi="TimesNewRomanPSMT" w:cs="Calibri"/>
          <w:color w:val="000000"/>
          <w:sz w:val="24"/>
          <w:szCs w:val="24"/>
          <w:lang w:eastAsia="cs-CZ"/>
        </w:rPr>
        <w:t xml:space="preserve">, </w:t>
      </w:r>
      <w:proofErr w:type="spellStart"/>
      <w:r>
        <w:rPr>
          <w:rFonts w:ascii="TimesNewRomanPSMT" w:eastAsia="Times New Roman" w:hAnsi="TimesNewRomanPSMT" w:cs="Calibri"/>
          <w:color w:val="000000"/>
          <w:sz w:val="24"/>
          <w:szCs w:val="24"/>
          <w:lang w:eastAsia="cs-CZ"/>
        </w:rPr>
        <w:t>Jenett</w:t>
      </w:r>
      <w:proofErr w:type="spellEnd"/>
      <w:r>
        <w:rPr>
          <w:rFonts w:ascii="TimesNewRomanPSMT" w:eastAsia="Times New Roman" w:hAnsi="TimesNewRomanPSMT" w:cs="Calibri"/>
          <w:color w:val="000000"/>
          <w:sz w:val="24"/>
          <w:szCs w:val="24"/>
          <w:lang w:eastAsia="cs-CZ"/>
        </w:rPr>
        <w:t>. ADHD 100 tipů pro rodiče a učitele. Praha: Albatros. 2013. ISBN 978-80-266-0158-6.</w:t>
      </w:r>
    </w:p>
    <w:p w14:paraId="24D8E988"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lastRenderedPageBreak/>
        <w:t>Zelinková, Olga. Pedagogická diagnostika a individuální vzdělávací program. Praha: Portál. 2001. ISBN 80-7178-544-X.</w:t>
      </w:r>
    </w:p>
    <w:p w14:paraId="3083C3A0"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Zelinková, Olga. Poruchy učení. Praha: Portál. 1994. ISBN 80-7178-096-0.</w:t>
      </w:r>
    </w:p>
    <w:p w14:paraId="49F493F6"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proofErr w:type="spellStart"/>
      <w:r>
        <w:rPr>
          <w:rFonts w:ascii="TimesNewRomanPSMT" w:eastAsia="Times New Roman" w:hAnsi="TimesNewRomanPSMT" w:cs="Calibri"/>
          <w:color w:val="000000"/>
          <w:sz w:val="24"/>
          <w:szCs w:val="24"/>
          <w:lang w:eastAsia="cs-CZ"/>
        </w:rPr>
        <w:t>Zikl</w:t>
      </w:r>
      <w:proofErr w:type="spellEnd"/>
      <w:r>
        <w:rPr>
          <w:rFonts w:ascii="TimesNewRomanPSMT" w:eastAsia="Times New Roman" w:hAnsi="TimesNewRomanPSMT" w:cs="Calibri"/>
          <w:color w:val="000000"/>
          <w:sz w:val="24"/>
          <w:szCs w:val="24"/>
          <w:lang w:eastAsia="cs-CZ"/>
        </w:rPr>
        <w:t xml:space="preserve">, Pavel. Děti s tělesným a kombinovaným postižením ve škole. Praha: Grada </w:t>
      </w:r>
      <w:proofErr w:type="spellStart"/>
      <w:r>
        <w:rPr>
          <w:rFonts w:ascii="TimesNewRomanPSMT" w:eastAsia="Times New Roman" w:hAnsi="TimesNewRomanPSMT" w:cs="Calibri"/>
          <w:color w:val="000000"/>
          <w:sz w:val="24"/>
          <w:szCs w:val="24"/>
          <w:lang w:eastAsia="cs-CZ"/>
        </w:rPr>
        <w:t>Publishing</w:t>
      </w:r>
      <w:proofErr w:type="spellEnd"/>
      <w:r>
        <w:rPr>
          <w:rFonts w:ascii="TimesNewRomanPSMT" w:eastAsia="Times New Roman" w:hAnsi="TimesNewRomanPSMT" w:cs="Calibri"/>
          <w:color w:val="000000"/>
          <w:sz w:val="24"/>
          <w:szCs w:val="24"/>
          <w:lang w:eastAsia="cs-CZ"/>
        </w:rPr>
        <w:t>. 2011. ISBN 978-80-247-3856-7.</w:t>
      </w:r>
    </w:p>
    <w:p w14:paraId="46DD1F1B" w14:textId="77777777" w:rsidR="008E01F7" w:rsidRDefault="00C31D09" w:rsidP="00581B8E">
      <w:pPr>
        <w:numPr>
          <w:ilvl w:val="0"/>
          <w:numId w:val="62"/>
        </w:num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Žáčková, Hana; </w:t>
      </w:r>
      <w:proofErr w:type="spellStart"/>
      <w:r>
        <w:rPr>
          <w:rFonts w:ascii="TimesNewRomanPSMT" w:eastAsia="Times New Roman" w:hAnsi="TimesNewRomanPSMT" w:cs="Calibri"/>
          <w:color w:val="000000"/>
          <w:sz w:val="24"/>
          <w:szCs w:val="24"/>
          <w:lang w:eastAsia="cs-CZ"/>
        </w:rPr>
        <w:t>Jucovičová</w:t>
      </w:r>
      <w:proofErr w:type="spellEnd"/>
      <w:r>
        <w:rPr>
          <w:rFonts w:ascii="TimesNewRomanPSMT" w:eastAsia="Times New Roman" w:hAnsi="TimesNewRomanPSMT" w:cs="Calibri"/>
          <w:color w:val="000000"/>
          <w:sz w:val="24"/>
          <w:szCs w:val="24"/>
          <w:lang w:eastAsia="cs-CZ"/>
        </w:rPr>
        <w:t>, Drahomíra: Relaxace nejen pro děti s LMD. Praha: nakladatelství D+H. 2003.</w:t>
      </w:r>
    </w:p>
    <w:p w14:paraId="3C10FAF3" w14:textId="77777777" w:rsidR="008E01F7" w:rsidRDefault="008E01F7">
      <w:pPr>
        <w:spacing w:after="0" w:line="360" w:lineRule="auto"/>
        <w:ind w:left="993"/>
        <w:jc w:val="both"/>
        <w:rPr>
          <w:rFonts w:ascii="Times New Roman" w:hAnsi="Times New Roman" w:cs="Times New Roman"/>
          <w:color w:val="000000"/>
          <w:sz w:val="24"/>
          <w:szCs w:val="24"/>
        </w:rPr>
      </w:pPr>
    </w:p>
    <w:p w14:paraId="727818C6" w14:textId="20AA7675" w:rsidR="008E01F7" w:rsidRDefault="004F3A98">
      <w:pPr>
        <w:spacing w:after="0" w:line="360" w:lineRule="auto"/>
        <w:contextualSpacing/>
        <w:jc w:val="both"/>
        <w:rPr>
          <w:rFonts w:ascii="TimesNewRomanPSMT" w:eastAsia="Times New Roman" w:hAnsi="TimesNewRomanPSMT" w:cs="Calibri"/>
          <w:b/>
          <w:color w:val="000000"/>
          <w:sz w:val="40"/>
          <w:szCs w:val="40"/>
          <w:lang w:eastAsia="cs-CZ"/>
        </w:rPr>
      </w:pPr>
      <w:r>
        <w:rPr>
          <w:rFonts w:ascii="TimesNewRomanPSMT" w:eastAsia="Times New Roman" w:hAnsi="TimesNewRomanPSMT" w:cs="Calibri"/>
          <w:b/>
          <w:color w:val="000000"/>
          <w:sz w:val="40"/>
          <w:szCs w:val="40"/>
          <w:lang w:eastAsia="cs-CZ"/>
        </w:rPr>
        <w:t>D</w:t>
      </w:r>
      <w:r w:rsidR="00C31D09">
        <w:rPr>
          <w:rFonts w:ascii="TimesNewRomanPSMT" w:eastAsia="Times New Roman" w:hAnsi="TimesNewRomanPSMT" w:cs="Calibri"/>
          <w:b/>
          <w:color w:val="000000"/>
          <w:sz w:val="40"/>
          <w:szCs w:val="40"/>
          <w:lang w:eastAsia="cs-CZ"/>
        </w:rPr>
        <w:t>. Seznam použitých zkratek</w:t>
      </w:r>
      <w:r>
        <w:rPr>
          <w:rFonts w:ascii="TimesNewRomanPSMT" w:eastAsia="Times New Roman" w:hAnsi="TimesNewRomanPSMT" w:cs="Calibri"/>
          <w:b/>
          <w:color w:val="000000"/>
          <w:sz w:val="40"/>
          <w:szCs w:val="40"/>
          <w:lang w:eastAsia="cs-CZ"/>
        </w:rPr>
        <w:t xml:space="preserve"> (výběr)</w:t>
      </w:r>
    </w:p>
    <w:p w14:paraId="045B5A05"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CAN – syndrom zanedbaného a zneužívaného dítěte</w:t>
      </w:r>
    </w:p>
    <w:p w14:paraId="3F992F7C"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DVPP – další vzdělávání pedagogických pracovníků</w:t>
      </w:r>
    </w:p>
    <w:p w14:paraId="72BF6E54"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ICT – informační a komunikační technologie</w:t>
      </w:r>
    </w:p>
    <w:p w14:paraId="34F874E4"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LF UK – lékařská fakulta Univerzity Karlovy</w:t>
      </w:r>
    </w:p>
    <w:p w14:paraId="3AA929B7"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MPSV – Ministerstvo práce a sociálních věcí</w:t>
      </w:r>
    </w:p>
    <w:p w14:paraId="06B237FC"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MŠMT – Ministerstvo školství, mládeže a tělovýchovy</w:t>
      </w:r>
    </w:p>
    <w:p w14:paraId="7E1A849A"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OPL – omamné a psychotropní látky</w:t>
      </w:r>
    </w:p>
    <w:p w14:paraId="5A5E01C7"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OSPOD – orgán sociálně-právní ochrany dětí</w:t>
      </w:r>
    </w:p>
    <w:p w14:paraId="6AAB97BE"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 xml:space="preserve">PPP – </w:t>
      </w:r>
      <w:proofErr w:type="spellStart"/>
      <w:r>
        <w:rPr>
          <w:rFonts w:ascii="TimesNewRomanPSMT" w:eastAsia="Times New Roman" w:hAnsi="TimesNewRomanPSMT" w:cs="Calibri"/>
          <w:color w:val="000000"/>
          <w:sz w:val="24"/>
          <w:szCs w:val="24"/>
          <w:lang w:eastAsia="cs-CZ"/>
        </w:rPr>
        <w:t>Pedagogicko</w:t>
      </w:r>
      <w:proofErr w:type="spellEnd"/>
      <w:r>
        <w:rPr>
          <w:rFonts w:ascii="TimesNewRomanPSMT" w:eastAsia="Times New Roman" w:hAnsi="TimesNewRomanPSMT" w:cs="Calibri"/>
          <w:color w:val="000000"/>
          <w:sz w:val="24"/>
          <w:szCs w:val="24"/>
          <w:lang w:eastAsia="cs-CZ"/>
        </w:rPr>
        <w:t xml:space="preserve"> psychologická poradna</w:t>
      </w:r>
    </w:p>
    <w:p w14:paraId="53E946E3"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PPP – porucha příjmu potravy</w:t>
      </w:r>
    </w:p>
    <w:p w14:paraId="37515DC3"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RCH – rizikové chování</w:t>
      </w:r>
    </w:p>
    <w:p w14:paraId="4786DFE0"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Sb. - sbírka</w:t>
      </w:r>
    </w:p>
    <w:p w14:paraId="1C476CA5"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SORAD – sociometrická ratingový dotazník</w:t>
      </w:r>
    </w:p>
    <w:p w14:paraId="7B1FA85D"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SPC – speciálně pedagogické centrum</w:t>
      </w:r>
    </w:p>
    <w:p w14:paraId="088B015B"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SVP – speciální vzdělávací potřeby</w:t>
      </w:r>
    </w:p>
    <w:p w14:paraId="57BFC66A"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SVP – středisko výchovné péče</w:t>
      </w:r>
    </w:p>
    <w:p w14:paraId="732BBFD9"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ŠD – školní družina</w:t>
      </w:r>
    </w:p>
    <w:p w14:paraId="706BE4E2"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ŠMP – školní metodik prevence</w:t>
      </w:r>
    </w:p>
    <w:p w14:paraId="7638B872"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ŠPP – školní preventivní program</w:t>
      </w:r>
    </w:p>
    <w:p w14:paraId="7908E17A"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ŠVP – školní vzdělávací program</w:t>
      </w:r>
    </w:p>
    <w:p w14:paraId="64BEED18"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TU – třídní učitel/</w:t>
      </w:r>
      <w:proofErr w:type="spellStart"/>
      <w:r>
        <w:rPr>
          <w:rFonts w:ascii="TimesNewRomanPSMT" w:eastAsia="Times New Roman" w:hAnsi="TimesNewRomanPSMT" w:cs="Calibri"/>
          <w:color w:val="000000"/>
          <w:sz w:val="24"/>
          <w:szCs w:val="24"/>
          <w:lang w:eastAsia="cs-CZ"/>
        </w:rPr>
        <w:t>ka</w:t>
      </w:r>
      <w:proofErr w:type="spellEnd"/>
    </w:p>
    <w:p w14:paraId="0B9AA197"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TZ – trestní zákoník</w:t>
      </w:r>
    </w:p>
    <w:p w14:paraId="4635D899" w14:textId="77777777" w:rsidR="008E01F7" w:rsidRDefault="00C31D09">
      <w:pPr>
        <w:spacing w:after="0" w:line="360" w:lineRule="auto"/>
        <w:contextualSpacing/>
        <w:jc w:val="both"/>
        <w:rPr>
          <w:rFonts w:ascii="TimesNewRomanPSMT" w:eastAsia="Times New Roman" w:hAnsi="TimesNewRomanPSMT" w:cs="Calibri"/>
          <w:color w:val="000000"/>
          <w:sz w:val="24"/>
          <w:szCs w:val="24"/>
          <w:lang w:eastAsia="cs-CZ"/>
        </w:rPr>
      </w:pPr>
      <w:r>
        <w:rPr>
          <w:rFonts w:ascii="TimesNewRomanPSMT" w:eastAsia="Times New Roman" w:hAnsi="TimesNewRomanPSMT" w:cs="Calibri"/>
          <w:color w:val="000000"/>
          <w:sz w:val="24"/>
          <w:szCs w:val="24"/>
          <w:lang w:eastAsia="cs-CZ"/>
        </w:rPr>
        <w:t>UHK – Univerzita Hradec Králové</w:t>
      </w:r>
    </w:p>
    <w:p w14:paraId="2E6E869F" w14:textId="720D25F5" w:rsidR="008E01F7" w:rsidRDefault="00C31D09" w:rsidP="004F3A98">
      <w:pPr>
        <w:spacing w:after="0" w:line="360" w:lineRule="auto"/>
        <w:contextualSpacing/>
        <w:jc w:val="both"/>
      </w:pPr>
      <w:r>
        <w:rPr>
          <w:rFonts w:ascii="TimesNewRomanPSMT" w:eastAsia="Times New Roman" w:hAnsi="TimesNewRomanPSMT" w:cs="Calibri"/>
          <w:color w:val="000000"/>
          <w:sz w:val="24"/>
          <w:szCs w:val="24"/>
          <w:lang w:eastAsia="cs-CZ"/>
        </w:rPr>
        <w:t>VP – výchovný poradce</w:t>
      </w:r>
    </w:p>
    <w:sectPr w:rsidR="008E01F7" w:rsidSect="007C1C11">
      <w:footerReference w:type="default" r:id="rId81"/>
      <w:pgSz w:w="11906" w:h="16838"/>
      <w:pgMar w:top="1418" w:right="1418" w:bottom="1418" w:left="1418" w:header="0" w:footer="709" w:gutter="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50B7" w14:textId="77777777" w:rsidR="009A7780" w:rsidRDefault="009A7780">
      <w:pPr>
        <w:spacing w:after="0" w:line="240" w:lineRule="auto"/>
      </w:pPr>
      <w:r>
        <w:separator/>
      </w:r>
    </w:p>
  </w:endnote>
  <w:endnote w:type="continuationSeparator" w:id="0">
    <w:p w14:paraId="19FEFD28" w14:textId="77777777" w:rsidR="009A7780" w:rsidRDefault="009A7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1"/>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NewRomanPS-BoldMT">
    <w:altName w:val="Times New Roman"/>
    <w:charset w:val="EE"/>
    <w:family w:val="roman"/>
    <w:pitch w:val="variable"/>
  </w:font>
  <w:font w:name="JohnSansMediumPro-Bold">
    <w:panose1 w:val="00000000000000000000"/>
    <w:charset w:val="00"/>
    <w:family w:val="roman"/>
    <w:notTrueType/>
    <w:pitch w:val="default"/>
  </w:font>
  <w:font w:name="Baskerville10Pr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4F8F" w14:textId="01BCDD39" w:rsidR="00AC2057" w:rsidRDefault="00AC2057">
    <w:pPr>
      <w:pStyle w:val="Zpat"/>
    </w:pPr>
    <w:r>
      <w:rPr>
        <w:noProof/>
      </w:rPr>
      <mc:AlternateContent>
        <mc:Choice Requires="wps">
          <w:drawing>
            <wp:anchor distT="0" distB="0" distL="0" distR="0" simplePos="0" relativeHeight="251657728" behindDoc="1" locked="0" layoutInCell="0" allowOverlap="1" wp14:anchorId="2AC42703" wp14:editId="25E29D64">
              <wp:simplePos x="0" y="0"/>
              <wp:positionH relativeFrom="margin">
                <wp:align>center</wp:align>
              </wp:positionH>
              <wp:positionV relativeFrom="paragraph">
                <wp:posOffset>635</wp:posOffset>
              </wp:positionV>
              <wp:extent cx="154305" cy="175260"/>
              <wp:effectExtent l="0" t="0" r="0" b="0"/>
              <wp:wrapSquare wrapText="bothSides"/>
              <wp:docPr id="2108543809"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408228A5" w14:textId="77777777" w:rsidR="00AC2057" w:rsidRDefault="00AC2057">
                          <w:pPr>
                            <w:pStyle w:val="Zpat"/>
                          </w:pPr>
                          <w:r>
                            <w:rPr>
                              <w:rStyle w:val="slostrnky"/>
                            </w:rPr>
                            <w:fldChar w:fldCharType="begin"/>
                          </w:r>
                          <w:r>
                            <w:rPr>
                              <w:rStyle w:val="slostrnky"/>
                            </w:rPr>
                            <w:instrText>PAGE</w:instrText>
                          </w:r>
                          <w:r>
                            <w:rPr>
                              <w:rStyle w:val="slostrnky"/>
                            </w:rPr>
                            <w:fldChar w:fldCharType="separate"/>
                          </w:r>
                          <w:r>
                            <w:rPr>
                              <w:rStyle w:val="slostrnky"/>
                            </w:rPr>
                            <w:t>78</w:t>
                          </w:r>
                          <w:r>
                            <w:rPr>
                              <w:rStyle w:val="slostrnky"/>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2AC42703" id="Obdélník 1" o:spid="_x0000_s1026" style="position:absolute;margin-left:0;margin-top:.05pt;width:12.15pt;height:13.8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" o:allowincell="f" filled="f" stroked="f" strokeweight="0">
              <v:textbox style="mso-fit-shape-to-text:t" inset="0,0,0,0">
                <w:txbxContent>
                  <w:p w14:paraId="408228A5" w14:textId="77777777" w:rsidR="00AC2057" w:rsidRDefault="00AC2057">
                    <w:pPr>
                      <w:pStyle w:val="Zpat"/>
                    </w:pPr>
                    <w:r>
                      <w:rPr>
                        <w:rStyle w:val="slostrnky"/>
                      </w:rPr>
                      <w:fldChar w:fldCharType="begin"/>
                    </w:r>
                    <w:r>
                      <w:rPr>
                        <w:rStyle w:val="slostrnky"/>
                      </w:rPr>
                      <w:instrText>PAGE</w:instrText>
                    </w:r>
                    <w:r>
                      <w:rPr>
                        <w:rStyle w:val="slostrnky"/>
                      </w:rPr>
                      <w:fldChar w:fldCharType="separate"/>
                    </w:r>
                    <w:r>
                      <w:rPr>
                        <w:rStyle w:val="slostrnky"/>
                      </w:rPr>
                      <w:t>78</w:t>
                    </w:r>
                    <w:r>
                      <w:rPr>
                        <w:rStyle w:val="slostrnky"/>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08FD6" w14:textId="77777777" w:rsidR="009A7780" w:rsidRDefault="009A7780">
      <w:pPr>
        <w:rPr>
          <w:sz w:val="12"/>
        </w:rPr>
      </w:pPr>
      <w:r>
        <w:separator/>
      </w:r>
    </w:p>
  </w:footnote>
  <w:footnote w:type="continuationSeparator" w:id="0">
    <w:p w14:paraId="5EBCE7BC" w14:textId="77777777" w:rsidR="009A7780" w:rsidRDefault="009A7780">
      <w:pPr>
        <w:rPr>
          <w:sz w:val="12"/>
        </w:rPr>
      </w:pPr>
      <w:r>
        <w:continuationSeparator/>
      </w:r>
    </w:p>
  </w:footnote>
  <w:footnote w:id="1">
    <w:p w14:paraId="636E84E3" w14:textId="77777777" w:rsidR="00AC2057" w:rsidRDefault="00AC2057">
      <w:pPr>
        <w:pStyle w:val="Textpoznpodarou"/>
      </w:pPr>
      <w:r>
        <w:rPr>
          <w:rStyle w:val="Znakypropoznmkupodarou"/>
        </w:rPr>
        <w:footnoteRef/>
      </w:r>
      <w:r>
        <w:t xml:space="preserve"> Doporučená struktura preventivního programu školy. (citováno 2. 2. 2017). Dostupné z: http://www.adiktologie.cz/cz/articles/detail/17/3758/Navrh-doporucene-struktury-minimalniho-preventivniho-programu-prevence-rizikoveho-chovani-pro-zakladni-skoly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02D"/>
    <w:multiLevelType w:val="multilevel"/>
    <w:tmpl w:val="16DC4D56"/>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F00133"/>
    <w:multiLevelType w:val="multilevel"/>
    <w:tmpl w:val="85045C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5935C9"/>
    <w:multiLevelType w:val="multilevel"/>
    <w:tmpl w:val="5CEA1AB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4956E49"/>
    <w:multiLevelType w:val="multilevel"/>
    <w:tmpl w:val="10165ACA"/>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8F0006"/>
    <w:multiLevelType w:val="multilevel"/>
    <w:tmpl w:val="0D48C53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8FB34E3"/>
    <w:multiLevelType w:val="multilevel"/>
    <w:tmpl w:val="C7ACBE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274D76"/>
    <w:multiLevelType w:val="multilevel"/>
    <w:tmpl w:val="0405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A3F4CA5"/>
    <w:multiLevelType w:val="multilevel"/>
    <w:tmpl w:val="AAE0F782"/>
    <w:lvl w:ilvl="0">
      <w:start w:val="7"/>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 w15:restartNumberingAfterBreak="0">
    <w:nsid w:val="0A657069"/>
    <w:multiLevelType w:val="multilevel"/>
    <w:tmpl w:val="962EEB5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353"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D05267F"/>
    <w:multiLevelType w:val="multilevel"/>
    <w:tmpl w:val="0F14E6A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5D6B9D"/>
    <w:multiLevelType w:val="multilevel"/>
    <w:tmpl w:val="7B7CC2E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FAA32A0"/>
    <w:multiLevelType w:val="multilevel"/>
    <w:tmpl w:val="38685F6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03B6B18"/>
    <w:multiLevelType w:val="multilevel"/>
    <w:tmpl w:val="8E3648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0C04A4A"/>
    <w:multiLevelType w:val="multilevel"/>
    <w:tmpl w:val="6E6EE3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135625B"/>
    <w:multiLevelType w:val="multilevel"/>
    <w:tmpl w:val="5B08A17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D05828"/>
    <w:multiLevelType w:val="multilevel"/>
    <w:tmpl w:val="898648F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561707F"/>
    <w:multiLevelType w:val="multilevel"/>
    <w:tmpl w:val="D138F9F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5B86073"/>
    <w:multiLevelType w:val="multilevel"/>
    <w:tmpl w:val="387C7F8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5DD008A"/>
    <w:multiLevelType w:val="multilevel"/>
    <w:tmpl w:val="40A085DE"/>
    <w:lvl w:ilvl="0">
      <w:start w:val="4"/>
      <w:numFmt w:val="decimal"/>
      <w:lvlText w:val="%1."/>
      <w:lvlJc w:val="left"/>
      <w:pPr>
        <w:ind w:left="360" w:hanging="360"/>
      </w:pPr>
      <w:rPr>
        <w:rFonts w:hint="default"/>
        <w:b/>
        <w:bCs/>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BB36A1"/>
    <w:multiLevelType w:val="multilevel"/>
    <w:tmpl w:val="D63A2B3A"/>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174448E7"/>
    <w:multiLevelType w:val="multilevel"/>
    <w:tmpl w:val="F88804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17B814FE"/>
    <w:multiLevelType w:val="multilevel"/>
    <w:tmpl w:val="ECA8A68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17EC5E27"/>
    <w:multiLevelType w:val="multilevel"/>
    <w:tmpl w:val="813E87B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7FF4092"/>
    <w:multiLevelType w:val="multilevel"/>
    <w:tmpl w:val="DB9C6D7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15:restartNumberingAfterBreak="0">
    <w:nsid w:val="18B3515E"/>
    <w:multiLevelType w:val="multilevel"/>
    <w:tmpl w:val="7556C88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18D858CE"/>
    <w:multiLevelType w:val="multilevel"/>
    <w:tmpl w:val="41F48CB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1A2837C9"/>
    <w:multiLevelType w:val="multilevel"/>
    <w:tmpl w:val="C674F3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1C814532"/>
    <w:multiLevelType w:val="multilevel"/>
    <w:tmpl w:val="899A534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D433A7B"/>
    <w:multiLevelType w:val="multilevel"/>
    <w:tmpl w:val="AB660A0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D4D59E4"/>
    <w:multiLevelType w:val="multilevel"/>
    <w:tmpl w:val="8058171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DC6707D"/>
    <w:multiLevelType w:val="multilevel"/>
    <w:tmpl w:val="538EEAF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1F4C67B3"/>
    <w:multiLevelType w:val="multilevel"/>
    <w:tmpl w:val="FE604A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1F506AF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03A7FC3"/>
    <w:multiLevelType w:val="multilevel"/>
    <w:tmpl w:val="68980B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20BF0617"/>
    <w:multiLevelType w:val="multilevel"/>
    <w:tmpl w:val="9C1430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126561A"/>
    <w:multiLevelType w:val="multilevel"/>
    <w:tmpl w:val="F9F82FC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2280319C"/>
    <w:multiLevelType w:val="multilevel"/>
    <w:tmpl w:val="E4CCF2F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23AE05D4"/>
    <w:multiLevelType w:val="multilevel"/>
    <w:tmpl w:val="83D2AD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241C7622"/>
    <w:multiLevelType w:val="multilevel"/>
    <w:tmpl w:val="50C6197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AC0FFC"/>
    <w:multiLevelType w:val="multilevel"/>
    <w:tmpl w:val="E1B6C7DE"/>
    <w:lvl w:ilvl="0">
      <w:start w:val="1"/>
      <w:numFmt w:val="bullet"/>
      <w:lvlText w:val=""/>
      <w:lvlJc w:val="left"/>
      <w:pPr>
        <w:tabs>
          <w:tab w:val="num" w:pos="1428"/>
        </w:tabs>
        <w:ind w:left="1428" w:hanging="360"/>
      </w:pPr>
      <w:rPr>
        <w:rFonts w:ascii="Wingdings" w:hAnsi="Wingdings" w:cs="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40" w15:restartNumberingAfterBreak="0">
    <w:nsid w:val="334F19C5"/>
    <w:multiLevelType w:val="multilevel"/>
    <w:tmpl w:val="88DE37BC"/>
    <w:lvl w:ilvl="0">
      <w:start w:val="4"/>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34013E23"/>
    <w:multiLevelType w:val="multilevel"/>
    <w:tmpl w:val="19B8E84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348336D3"/>
    <w:multiLevelType w:val="multilevel"/>
    <w:tmpl w:val="EE364B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68B3A58"/>
    <w:multiLevelType w:val="multilevel"/>
    <w:tmpl w:val="DE0C0F26"/>
    <w:lvl w:ilvl="0">
      <w:start w:val="1"/>
      <w:numFmt w:val="bullet"/>
      <w:lvlText w:val=""/>
      <w:lvlJc w:val="left"/>
      <w:pPr>
        <w:tabs>
          <w:tab w:val="num" w:pos="780"/>
        </w:tabs>
        <w:ind w:left="780" w:hanging="360"/>
      </w:pPr>
      <w:rPr>
        <w:rFonts w:ascii="Wingdings" w:hAnsi="Wingdings" w:cs="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44" w15:restartNumberingAfterBreak="0">
    <w:nsid w:val="36AC3148"/>
    <w:multiLevelType w:val="multilevel"/>
    <w:tmpl w:val="A63008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8431C68"/>
    <w:multiLevelType w:val="multilevel"/>
    <w:tmpl w:val="055C01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39E83376"/>
    <w:multiLevelType w:val="multilevel"/>
    <w:tmpl w:val="E9A857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3B9A4311"/>
    <w:multiLevelType w:val="multilevel"/>
    <w:tmpl w:val="5906A7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3BAE5497"/>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9" w15:restartNumberingAfterBreak="0">
    <w:nsid w:val="3CF54138"/>
    <w:multiLevelType w:val="multilevel"/>
    <w:tmpl w:val="084458F0"/>
    <w:lvl w:ilvl="0">
      <w:start w:val="4"/>
      <w:numFmt w:val="decimal"/>
      <w:lvlText w:val="%1."/>
      <w:lvlJc w:val="left"/>
      <w:pPr>
        <w:ind w:left="360" w:hanging="360"/>
      </w:pPr>
      <w:rPr>
        <w:rFonts w:hint="default"/>
        <w:b/>
        <w:bCs/>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D844125"/>
    <w:multiLevelType w:val="multilevel"/>
    <w:tmpl w:val="F84881A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3E9237D1"/>
    <w:multiLevelType w:val="multilevel"/>
    <w:tmpl w:val="0A1042B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EB435D2"/>
    <w:multiLevelType w:val="multilevel"/>
    <w:tmpl w:val="ECD8C00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Symbol" w:hAnsi="Symbol" w:cs="Symbol" w:hint="default"/>
      </w:rPr>
    </w:lvl>
    <w:lvl w:ilvl="2">
      <w:numFmt w:val="bullet"/>
      <w:lvlText w:val="-"/>
      <w:lvlJc w:val="left"/>
      <w:pPr>
        <w:tabs>
          <w:tab w:val="num" w:pos="0"/>
        </w:tabs>
        <w:ind w:left="2160" w:hanging="360"/>
      </w:pPr>
      <w:rPr>
        <w:rFonts w:ascii="TimesNewRomanPSMT" w:hAnsi="TimesNewRomanPSMT" w:cs="TimesNewRomanPSMT"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3F321FB2"/>
    <w:multiLevelType w:val="multilevel"/>
    <w:tmpl w:val="902C5EA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2B13B5F"/>
    <w:multiLevelType w:val="multilevel"/>
    <w:tmpl w:val="F64C457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4309604D"/>
    <w:multiLevelType w:val="multilevel"/>
    <w:tmpl w:val="57C489F4"/>
    <w:lvl w:ilvl="0">
      <w:start w:val="1"/>
      <w:numFmt w:val="bullet"/>
      <w:lvlText w:val=""/>
      <w:lvlJc w:val="left"/>
      <w:pPr>
        <w:tabs>
          <w:tab w:val="num" w:pos="0"/>
        </w:tabs>
        <w:ind w:left="787" w:hanging="360"/>
      </w:pPr>
      <w:rPr>
        <w:rFonts w:ascii="Wingdings" w:hAnsi="Wingdings" w:cs="Wingdings" w:hint="default"/>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56" w15:restartNumberingAfterBreak="0">
    <w:nsid w:val="44856656"/>
    <w:multiLevelType w:val="multilevel"/>
    <w:tmpl w:val="6D34D142"/>
    <w:lvl w:ilvl="0">
      <w:start w:val="3"/>
      <w:numFmt w:val="decimal"/>
      <w:lvlText w:val="%1."/>
      <w:lvlJc w:val="left"/>
      <w:pPr>
        <w:tabs>
          <w:tab w:val="num" w:pos="720"/>
        </w:tabs>
        <w:ind w:left="720" w:hanging="360"/>
      </w:pPr>
      <w:rPr>
        <w:u w:val="single"/>
      </w:rPr>
    </w:lvl>
    <w:lvl w:ilvl="1">
      <w:start w:val="1"/>
      <w:numFmt w:val="bullet"/>
      <w:lvlText w:val=""/>
      <w:lvlJc w:val="left"/>
      <w:pPr>
        <w:tabs>
          <w:tab w:val="num" w:pos="1440"/>
        </w:tabs>
        <w:ind w:left="1440" w:hanging="360"/>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44E7278B"/>
    <w:multiLevelType w:val="multilevel"/>
    <w:tmpl w:val="7CE4BF3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45EF2D73"/>
    <w:multiLevelType w:val="multilevel"/>
    <w:tmpl w:val="C68EB2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46BC4E20"/>
    <w:multiLevelType w:val="multilevel"/>
    <w:tmpl w:val="C480E0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47110FBD"/>
    <w:multiLevelType w:val="multilevel"/>
    <w:tmpl w:val="D73E1C6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91459A7"/>
    <w:multiLevelType w:val="multilevel"/>
    <w:tmpl w:val="C64CFB5A"/>
    <w:lvl w:ilvl="0">
      <w:start w:val="4"/>
      <w:numFmt w:val="decimal"/>
      <w:lvlText w:val="%1."/>
      <w:lvlJc w:val="left"/>
      <w:pPr>
        <w:ind w:left="360" w:hanging="360"/>
      </w:pPr>
      <w:rPr>
        <w:rFonts w:hint="default"/>
        <w:b/>
        <w:bCs/>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9656728"/>
    <w:multiLevelType w:val="multilevel"/>
    <w:tmpl w:val="9140CC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4CD675D1"/>
    <w:multiLevelType w:val="multilevel"/>
    <w:tmpl w:val="C628829A"/>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EFD1668"/>
    <w:multiLevelType w:val="multilevel"/>
    <w:tmpl w:val="25767870"/>
    <w:lvl w:ilvl="0">
      <w:start w:val="4"/>
      <w:numFmt w:val="decimal"/>
      <w:lvlText w:val="%1."/>
      <w:lvlJc w:val="left"/>
      <w:pPr>
        <w:ind w:left="360" w:hanging="360"/>
      </w:pPr>
      <w:rPr>
        <w:rFonts w:hint="default"/>
        <w:b/>
        <w:bCs/>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F6104F2"/>
    <w:multiLevelType w:val="multilevel"/>
    <w:tmpl w:val="B4E06C2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4FA65DE4"/>
    <w:multiLevelType w:val="multilevel"/>
    <w:tmpl w:val="C710621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3082D90"/>
    <w:multiLevelType w:val="multilevel"/>
    <w:tmpl w:val="69E02C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44B156D"/>
    <w:multiLevelType w:val="multilevel"/>
    <w:tmpl w:val="4342C47C"/>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9" w15:restartNumberingAfterBreak="0">
    <w:nsid w:val="557C4F33"/>
    <w:multiLevelType w:val="multilevel"/>
    <w:tmpl w:val="56D6BA28"/>
    <w:lvl w:ilvl="0">
      <w:start w:val="1"/>
      <w:numFmt w:val="bullet"/>
      <w:lvlText w:val=""/>
      <w:lvlJc w:val="left"/>
      <w:pPr>
        <w:tabs>
          <w:tab w:val="num" w:pos="0"/>
        </w:tabs>
        <w:ind w:left="1423" w:hanging="360"/>
      </w:pPr>
      <w:rPr>
        <w:rFonts w:ascii="Wingdings" w:hAnsi="Wingdings" w:cs="Wingdings" w:hint="default"/>
      </w:rPr>
    </w:lvl>
    <w:lvl w:ilvl="1">
      <w:start w:val="1"/>
      <w:numFmt w:val="bullet"/>
      <w:lvlText w:val="o"/>
      <w:lvlJc w:val="left"/>
      <w:pPr>
        <w:tabs>
          <w:tab w:val="num" w:pos="0"/>
        </w:tabs>
        <w:ind w:left="2143" w:hanging="360"/>
      </w:pPr>
      <w:rPr>
        <w:rFonts w:ascii="Courier New" w:hAnsi="Courier New" w:cs="Courier New" w:hint="default"/>
      </w:rPr>
    </w:lvl>
    <w:lvl w:ilvl="2">
      <w:start w:val="1"/>
      <w:numFmt w:val="bullet"/>
      <w:lvlText w:val=""/>
      <w:lvlJc w:val="left"/>
      <w:pPr>
        <w:tabs>
          <w:tab w:val="num" w:pos="0"/>
        </w:tabs>
        <w:ind w:left="2863" w:hanging="360"/>
      </w:pPr>
      <w:rPr>
        <w:rFonts w:ascii="Wingdings" w:hAnsi="Wingdings" w:cs="Wingdings" w:hint="default"/>
      </w:rPr>
    </w:lvl>
    <w:lvl w:ilvl="3">
      <w:start w:val="1"/>
      <w:numFmt w:val="bullet"/>
      <w:lvlText w:val=""/>
      <w:lvlJc w:val="left"/>
      <w:pPr>
        <w:tabs>
          <w:tab w:val="num" w:pos="0"/>
        </w:tabs>
        <w:ind w:left="3583" w:hanging="360"/>
      </w:pPr>
      <w:rPr>
        <w:rFonts w:ascii="Symbol" w:hAnsi="Symbol" w:cs="Symbol" w:hint="default"/>
      </w:rPr>
    </w:lvl>
    <w:lvl w:ilvl="4">
      <w:start w:val="1"/>
      <w:numFmt w:val="bullet"/>
      <w:lvlText w:val="o"/>
      <w:lvlJc w:val="left"/>
      <w:pPr>
        <w:tabs>
          <w:tab w:val="num" w:pos="0"/>
        </w:tabs>
        <w:ind w:left="4303" w:hanging="360"/>
      </w:pPr>
      <w:rPr>
        <w:rFonts w:ascii="Courier New" w:hAnsi="Courier New" w:cs="Courier New" w:hint="default"/>
      </w:rPr>
    </w:lvl>
    <w:lvl w:ilvl="5">
      <w:start w:val="1"/>
      <w:numFmt w:val="bullet"/>
      <w:lvlText w:val=""/>
      <w:lvlJc w:val="left"/>
      <w:pPr>
        <w:tabs>
          <w:tab w:val="num" w:pos="0"/>
        </w:tabs>
        <w:ind w:left="5023" w:hanging="360"/>
      </w:pPr>
      <w:rPr>
        <w:rFonts w:ascii="Wingdings" w:hAnsi="Wingdings" w:cs="Wingdings" w:hint="default"/>
      </w:rPr>
    </w:lvl>
    <w:lvl w:ilvl="6">
      <w:start w:val="1"/>
      <w:numFmt w:val="bullet"/>
      <w:lvlText w:val=""/>
      <w:lvlJc w:val="left"/>
      <w:pPr>
        <w:tabs>
          <w:tab w:val="num" w:pos="0"/>
        </w:tabs>
        <w:ind w:left="5743" w:hanging="360"/>
      </w:pPr>
      <w:rPr>
        <w:rFonts w:ascii="Symbol" w:hAnsi="Symbol" w:cs="Symbol" w:hint="default"/>
      </w:rPr>
    </w:lvl>
    <w:lvl w:ilvl="7">
      <w:start w:val="1"/>
      <w:numFmt w:val="bullet"/>
      <w:lvlText w:val="o"/>
      <w:lvlJc w:val="left"/>
      <w:pPr>
        <w:tabs>
          <w:tab w:val="num" w:pos="0"/>
        </w:tabs>
        <w:ind w:left="6463" w:hanging="360"/>
      </w:pPr>
      <w:rPr>
        <w:rFonts w:ascii="Courier New" w:hAnsi="Courier New" w:cs="Courier New" w:hint="default"/>
      </w:rPr>
    </w:lvl>
    <w:lvl w:ilvl="8">
      <w:start w:val="1"/>
      <w:numFmt w:val="bullet"/>
      <w:lvlText w:val=""/>
      <w:lvlJc w:val="left"/>
      <w:pPr>
        <w:tabs>
          <w:tab w:val="num" w:pos="0"/>
        </w:tabs>
        <w:ind w:left="7183" w:hanging="360"/>
      </w:pPr>
      <w:rPr>
        <w:rFonts w:ascii="Wingdings" w:hAnsi="Wingdings" w:cs="Wingdings" w:hint="default"/>
      </w:rPr>
    </w:lvl>
  </w:abstractNum>
  <w:abstractNum w:abstractNumId="70" w15:restartNumberingAfterBreak="0">
    <w:nsid w:val="55C2446D"/>
    <w:multiLevelType w:val="multilevel"/>
    <w:tmpl w:val="7A78EB2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575062B0"/>
    <w:multiLevelType w:val="multilevel"/>
    <w:tmpl w:val="6F7A03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57B055A0"/>
    <w:multiLevelType w:val="multilevel"/>
    <w:tmpl w:val="44AE28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58E1015F"/>
    <w:multiLevelType w:val="multilevel"/>
    <w:tmpl w:val="9BA0BA3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596B3231"/>
    <w:multiLevelType w:val="multilevel"/>
    <w:tmpl w:val="6720BB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5E010D99"/>
    <w:multiLevelType w:val="multilevel"/>
    <w:tmpl w:val="FEEA081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E5A606B"/>
    <w:multiLevelType w:val="multilevel"/>
    <w:tmpl w:val="8610BA3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7" w15:restartNumberingAfterBreak="0">
    <w:nsid w:val="5EB87518"/>
    <w:multiLevelType w:val="multilevel"/>
    <w:tmpl w:val="D424F3F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624531EF"/>
    <w:multiLevelType w:val="multilevel"/>
    <w:tmpl w:val="CEEE18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9" w15:restartNumberingAfterBreak="0">
    <w:nsid w:val="64AB45C8"/>
    <w:multiLevelType w:val="multilevel"/>
    <w:tmpl w:val="EF6EF6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5B64C89"/>
    <w:multiLevelType w:val="multilevel"/>
    <w:tmpl w:val="CFCEC02E"/>
    <w:lvl w:ilvl="0">
      <w:start w:val="1"/>
      <w:numFmt w:val="bullet"/>
      <w:lvlText w:val=""/>
      <w:lvlJc w:val="left"/>
      <w:pPr>
        <w:tabs>
          <w:tab w:val="num" w:pos="1070"/>
        </w:tabs>
        <w:ind w:left="107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1" w15:restartNumberingAfterBreak="0">
    <w:nsid w:val="67E808BA"/>
    <w:multiLevelType w:val="multilevel"/>
    <w:tmpl w:val="051C844A"/>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8304BB9"/>
    <w:multiLevelType w:val="multilevel"/>
    <w:tmpl w:val="85FEC89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68886DBE"/>
    <w:multiLevelType w:val="hybridMultilevel"/>
    <w:tmpl w:val="94840A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68DA392A"/>
    <w:multiLevelType w:val="multilevel"/>
    <w:tmpl w:val="79645F10"/>
    <w:lvl w:ilvl="0">
      <w:start w:val="1"/>
      <w:numFmt w:val="decimal"/>
      <w:lvlText w:val="%1."/>
      <w:lvlJc w:val="left"/>
      <w:pPr>
        <w:tabs>
          <w:tab w:val="num" w:pos="0"/>
        </w:tabs>
        <w:ind w:left="360" w:hanging="360"/>
      </w:pPr>
      <w:rPr>
        <w:sz w:val="32"/>
        <w:szCs w:val="3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69B17035"/>
    <w:multiLevelType w:val="multilevel"/>
    <w:tmpl w:val="F7A8A1B2"/>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6" w15:restartNumberingAfterBreak="0">
    <w:nsid w:val="6B4047A1"/>
    <w:multiLevelType w:val="multilevel"/>
    <w:tmpl w:val="6D2A6B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15:restartNumberingAfterBreak="0">
    <w:nsid w:val="6BBF5BCF"/>
    <w:multiLevelType w:val="multilevel"/>
    <w:tmpl w:val="99EA46C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8" w15:restartNumberingAfterBreak="0">
    <w:nsid w:val="6CD62632"/>
    <w:multiLevelType w:val="multilevel"/>
    <w:tmpl w:val="29E83672"/>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9" w15:restartNumberingAfterBreak="0">
    <w:nsid w:val="6D32609D"/>
    <w:multiLevelType w:val="multilevel"/>
    <w:tmpl w:val="5F22105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0" w15:restartNumberingAfterBreak="0">
    <w:nsid w:val="6DD13A4C"/>
    <w:multiLevelType w:val="multilevel"/>
    <w:tmpl w:val="73BECE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05A04BD"/>
    <w:multiLevelType w:val="multilevel"/>
    <w:tmpl w:val="F4D073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22E2A78"/>
    <w:multiLevelType w:val="multilevel"/>
    <w:tmpl w:val="D250D40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15:restartNumberingAfterBreak="0">
    <w:nsid w:val="7327634F"/>
    <w:multiLevelType w:val="multilevel"/>
    <w:tmpl w:val="463251A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3F00910"/>
    <w:multiLevelType w:val="multilevel"/>
    <w:tmpl w:val="340627D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48D150D"/>
    <w:multiLevelType w:val="multilevel"/>
    <w:tmpl w:val="82F6983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74B04C92"/>
    <w:multiLevelType w:val="multilevel"/>
    <w:tmpl w:val="A99AFB2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74E66AD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61D1219"/>
    <w:multiLevelType w:val="multilevel"/>
    <w:tmpl w:val="E03841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9" w15:restartNumberingAfterBreak="0">
    <w:nsid w:val="778A36C2"/>
    <w:multiLevelType w:val="multilevel"/>
    <w:tmpl w:val="C77694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15:restartNumberingAfterBreak="0">
    <w:nsid w:val="78EC4A88"/>
    <w:multiLevelType w:val="multilevel"/>
    <w:tmpl w:val="2A1035A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1" w15:restartNumberingAfterBreak="0">
    <w:nsid w:val="796C04DC"/>
    <w:multiLevelType w:val="multilevel"/>
    <w:tmpl w:val="22AA48B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2" w15:restartNumberingAfterBreak="0">
    <w:nsid w:val="7BD74AAB"/>
    <w:multiLevelType w:val="multilevel"/>
    <w:tmpl w:val="7D106B64"/>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3" w15:restartNumberingAfterBreak="0">
    <w:nsid w:val="7C1B6AFC"/>
    <w:multiLevelType w:val="multilevel"/>
    <w:tmpl w:val="174ACA8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4" w15:restartNumberingAfterBreak="0">
    <w:nsid w:val="7C5A59F6"/>
    <w:multiLevelType w:val="multilevel"/>
    <w:tmpl w:val="4656DFE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CCD2159"/>
    <w:multiLevelType w:val="multilevel"/>
    <w:tmpl w:val="2CBC93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6" w15:restartNumberingAfterBreak="0">
    <w:nsid w:val="7DD76CF6"/>
    <w:multiLevelType w:val="multilevel"/>
    <w:tmpl w:val="E31AFE2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7" w15:restartNumberingAfterBreak="0">
    <w:nsid w:val="7E2A773E"/>
    <w:multiLevelType w:val="multilevel"/>
    <w:tmpl w:val="9DA650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8" w15:restartNumberingAfterBreak="0">
    <w:nsid w:val="7EF840A1"/>
    <w:multiLevelType w:val="multilevel"/>
    <w:tmpl w:val="38A4563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7F2F1112"/>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F704F4E"/>
    <w:multiLevelType w:val="multilevel"/>
    <w:tmpl w:val="512A0D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1" w15:restartNumberingAfterBreak="0">
    <w:nsid w:val="7FCA3B7A"/>
    <w:multiLevelType w:val="multilevel"/>
    <w:tmpl w:val="D158A9B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2" w15:restartNumberingAfterBreak="0">
    <w:nsid w:val="7FF94DFD"/>
    <w:multiLevelType w:val="multilevel"/>
    <w:tmpl w:val="439A017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62094567">
    <w:abstractNumId w:val="52"/>
  </w:num>
  <w:num w:numId="2" w16cid:durableId="1107770075">
    <w:abstractNumId w:val="108"/>
  </w:num>
  <w:num w:numId="3" w16cid:durableId="1327393394">
    <w:abstractNumId w:val="95"/>
  </w:num>
  <w:num w:numId="4" w16cid:durableId="1906913270">
    <w:abstractNumId w:val="70"/>
  </w:num>
  <w:num w:numId="5" w16cid:durableId="303240131">
    <w:abstractNumId w:val="43"/>
  </w:num>
  <w:num w:numId="6" w16cid:durableId="951591797">
    <w:abstractNumId w:val="107"/>
  </w:num>
  <w:num w:numId="7" w16cid:durableId="712267187">
    <w:abstractNumId w:val="65"/>
  </w:num>
  <w:num w:numId="8" w16cid:durableId="1210655642">
    <w:abstractNumId w:val="15"/>
  </w:num>
  <w:num w:numId="9" w16cid:durableId="494998397">
    <w:abstractNumId w:val="103"/>
  </w:num>
  <w:num w:numId="10" w16cid:durableId="1033118869">
    <w:abstractNumId w:val="40"/>
  </w:num>
  <w:num w:numId="11" w16cid:durableId="1849829189">
    <w:abstractNumId w:val="56"/>
  </w:num>
  <w:num w:numId="12" w16cid:durableId="1549488083">
    <w:abstractNumId w:val="22"/>
  </w:num>
  <w:num w:numId="13" w16cid:durableId="782844067">
    <w:abstractNumId w:val="54"/>
  </w:num>
  <w:num w:numId="14" w16cid:durableId="1753962339">
    <w:abstractNumId w:val="25"/>
  </w:num>
  <w:num w:numId="15" w16cid:durableId="494495489">
    <w:abstractNumId w:val="80"/>
  </w:num>
  <w:num w:numId="16" w16cid:durableId="18168801">
    <w:abstractNumId w:val="21"/>
  </w:num>
  <w:num w:numId="17" w16cid:durableId="1397168950">
    <w:abstractNumId w:val="47"/>
  </w:num>
  <w:num w:numId="18" w16cid:durableId="644891044">
    <w:abstractNumId w:val="78"/>
  </w:num>
  <w:num w:numId="19" w16cid:durableId="1213226882">
    <w:abstractNumId w:val="19"/>
  </w:num>
  <w:num w:numId="20" w16cid:durableId="1430851875">
    <w:abstractNumId w:val="101"/>
  </w:num>
  <w:num w:numId="21" w16cid:durableId="1945187436">
    <w:abstractNumId w:val="89"/>
  </w:num>
  <w:num w:numId="22" w16cid:durableId="1462110640">
    <w:abstractNumId w:val="39"/>
  </w:num>
  <w:num w:numId="23" w16cid:durableId="1814592527">
    <w:abstractNumId w:val="10"/>
  </w:num>
  <w:num w:numId="24" w16cid:durableId="557085225">
    <w:abstractNumId w:val="96"/>
  </w:num>
  <w:num w:numId="25" w16cid:durableId="955065215">
    <w:abstractNumId w:val="26"/>
  </w:num>
  <w:num w:numId="26" w16cid:durableId="941036179">
    <w:abstractNumId w:val="87"/>
  </w:num>
  <w:num w:numId="27" w16cid:durableId="1856265038">
    <w:abstractNumId w:val="77"/>
  </w:num>
  <w:num w:numId="28" w16cid:durableId="1119181452">
    <w:abstractNumId w:val="36"/>
  </w:num>
  <w:num w:numId="29" w16cid:durableId="285428652">
    <w:abstractNumId w:val="24"/>
  </w:num>
  <w:num w:numId="30" w16cid:durableId="1223713748">
    <w:abstractNumId w:val="35"/>
  </w:num>
  <w:num w:numId="31" w16cid:durableId="1822190095">
    <w:abstractNumId w:val="93"/>
  </w:num>
  <w:num w:numId="32" w16cid:durableId="744910615">
    <w:abstractNumId w:val="105"/>
  </w:num>
  <w:num w:numId="33" w16cid:durableId="65960703">
    <w:abstractNumId w:val="44"/>
  </w:num>
  <w:num w:numId="34" w16cid:durableId="1677270043">
    <w:abstractNumId w:val="6"/>
  </w:num>
  <w:num w:numId="35" w16cid:durableId="2012759012">
    <w:abstractNumId w:val="34"/>
  </w:num>
  <w:num w:numId="36" w16cid:durableId="1966084640">
    <w:abstractNumId w:val="46"/>
  </w:num>
  <w:num w:numId="37" w16cid:durableId="399253535">
    <w:abstractNumId w:val="81"/>
  </w:num>
  <w:num w:numId="38" w16cid:durableId="1047684925">
    <w:abstractNumId w:val="59"/>
  </w:num>
  <w:num w:numId="39" w16cid:durableId="1892691176">
    <w:abstractNumId w:val="62"/>
  </w:num>
  <w:num w:numId="40" w16cid:durableId="12807142">
    <w:abstractNumId w:val="42"/>
  </w:num>
  <w:num w:numId="41" w16cid:durableId="356320315">
    <w:abstractNumId w:val="45"/>
  </w:num>
  <w:num w:numId="42" w16cid:durableId="1423259629">
    <w:abstractNumId w:val="58"/>
  </w:num>
  <w:num w:numId="43" w16cid:durableId="1192184566">
    <w:abstractNumId w:val="98"/>
  </w:num>
  <w:num w:numId="44" w16cid:durableId="879325062">
    <w:abstractNumId w:val="90"/>
  </w:num>
  <w:num w:numId="45" w16cid:durableId="2018775625">
    <w:abstractNumId w:val="91"/>
  </w:num>
  <w:num w:numId="46" w16cid:durableId="1417552640">
    <w:abstractNumId w:val="20"/>
  </w:num>
  <w:num w:numId="47" w16cid:durableId="1089544684">
    <w:abstractNumId w:val="12"/>
  </w:num>
  <w:num w:numId="48" w16cid:durableId="335690425">
    <w:abstractNumId w:val="110"/>
  </w:num>
  <w:num w:numId="49" w16cid:durableId="258762549">
    <w:abstractNumId w:val="37"/>
  </w:num>
  <w:num w:numId="50" w16cid:durableId="490944537">
    <w:abstractNumId w:val="2"/>
  </w:num>
  <w:num w:numId="51" w16cid:durableId="891815688">
    <w:abstractNumId w:val="74"/>
  </w:num>
  <w:num w:numId="52" w16cid:durableId="1899052047">
    <w:abstractNumId w:val="88"/>
  </w:num>
  <w:num w:numId="53" w16cid:durableId="1285382686">
    <w:abstractNumId w:val="72"/>
  </w:num>
  <w:num w:numId="54" w16cid:durableId="1174687079">
    <w:abstractNumId w:val="41"/>
  </w:num>
  <w:num w:numId="55" w16cid:durableId="1752696731">
    <w:abstractNumId w:val="69"/>
  </w:num>
  <w:num w:numId="56" w16cid:durableId="61490233">
    <w:abstractNumId w:val="50"/>
  </w:num>
  <w:num w:numId="57" w16cid:durableId="75520123">
    <w:abstractNumId w:val="92"/>
  </w:num>
  <w:num w:numId="58" w16cid:durableId="1900627365">
    <w:abstractNumId w:val="55"/>
  </w:num>
  <w:num w:numId="59" w16cid:durableId="34282163">
    <w:abstractNumId w:val="67"/>
  </w:num>
  <w:num w:numId="60" w16cid:durableId="521473762">
    <w:abstractNumId w:val="0"/>
  </w:num>
  <w:num w:numId="61" w16cid:durableId="587083043">
    <w:abstractNumId w:val="85"/>
  </w:num>
  <w:num w:numId="62" w16cid:durableId="865673980">
    <w:abstractNumId w:val="33"/>
  </w:num>
  <w:num w:numId="63" w16cid:durableId="915359410">
    <w:abstractNumId w:val="71"/>
  </w:num>
  <w:num w:numId="64" w16cid:durableId="1873418266">
    <w:abstractNumId w:val="68"/>
  </w:num>
  <w:num w:numId="65" w16cid:durableId="198320007">
    <w:abstractNumId w:val="84"/>
  </w:num>
  <w:num w:numId="66" w16cid:durableId="88083164">
    <w:abstractNumId w:val="57"/>
  </w:num>
  <w:num w:numId="67" w16cid:durableId="1936546580">
    <w:abstractNumId w:val="73"/>
  </w:num>
  <w:num w:numId="68" w16cid:durableId="1917277491">
    <w:abstractNumId w:val="8"/>
  </w:num>
  <w:num w:numId="69" w16cid:durableId="795487273">
    <w:abstractNumId w:val="82"/>
  </w:num>
  <w:num w:numId="70" w16cid:durableId="2033917419">
    <w:abstractNumId w:val="100"/>
  </w:num>
  <w:num w:numId="71" w16cid:durableId="48505990">
    <w:abstractNumId w:val="76"/>
  </w:num>
  <w:num w:numId="72" w16cid:durableId="401951149">
    <w:abstractNumId w:val="13"/>
  </w:num>
  <w:num w:numId="73" w16cid:durableId="818300491">
    <w:abstractNumId w:val="1"/>
  </w:num>
  <w:num w:numId="74" w16cid:durableId="1796482563">
    <w:abstractNumId w:val="99"/>
  </w:num>
  <w:num w:numId="75" w16cid:durableId="430276288">
    <w:abstractNumId w:val="23"/>
  </w:num>
  <w:num w:numId="76" w16cid:durableId="1278562987">
    <w:abstractNumId w:val="102"/>
  </w:num>
  <w:num w:numId="77" w16cid:durableId="865411734">
    <w:abstractNumId w:val="106"/>
  </w:num>
  <w:num w:numId="78" w16cid:durableId="739063054">
    <w:abstractNumId w:val="30"/>
  </w:num>
  <w:num w:numId="79" w16cid:durableId="1070998290">
    <w:abstractNumId w:val="86"/>
  </w:num>
  <w:num w:numId="80" w16cid:durableId="986400816">
    <w:abstractNumId w:val="111"/>
  </w:num>
  <w:num w:numId="81" w16cid:durableId="72161941">
    <w:abstractNumId w:val="4"/>
  </w:num>
  <w:num w:numId="82" w16cid:durableId="1486817955">
    <w:abstractNumId w:val="31"/>
  </w:num>
  <w:num w:numId="83" w16cid:durableId="1707873750">
    <w:abstractNumId w:val="32"/>
  </w:num>
  <w:num w:numId="84" w16cid:durableId="1165820516">
    <w:abstractNumId w:val="48"/>
  </w:num>
  <w:num w:numId="85" w16cid:durableId="438571068">
    <w:abstractNumId w:val="109"/>
  </w:num>
  <w:num w:numId="86" w16cid:durableId="42366731">
    <w:abstractNumId w:val="79"/>
  </w:num>
  <w:num w:numId="87" w16cid:durableId="962806848">
    <w:abstractNumId w:val="14"/>
  </w:num>
  <w:num w:numId="88" w16cid:durableId="888609445">
    <w:abstractNumId w:val="49"/>
  </w:num>
  <w:num w:numId="89" w16cid:durableId="1182477207">
    <w:abstractNumId w:val="61"/>
  </w:num>
  <w:num w:numId="90" w16cid:durableId="196893285">
    <w:abstractNumId w:val="64"/>
  </w:num>
  <w:num w:numId="91" w16cid:durableId="1731687361">
    <w:abstractNumId w:val="18"/>
  </w:num>
  <w:num w:numId="92" w16cid:durableId="983126023">
    <w:abstractNumId w:val="7"/>
  </w:num>
  <w:num w:numId="93" w16cid:durableId="1062288156">
    <w:abstractNumId w:val="17"/>
  </w:num>
  <w:num w:numId="94" w16cid:durableId="276983503">
    <w:abstractNumId w:val="28"/>
  </w:num>
  <w:num w:numId="95" w16cid:durableId="2040357226">
    <w:abstractNumId w:val="66"/>
  </w:num>
  <w:num w:numId="96" w16cid:durableId="433132983">
    <w:abstractNumId w:val="104"/>
  </w:num>
  <w:num w:numId="97" w16cid:durableId="400058400">
    <w:abstractNumId w:val="60"/>
  </w:num>
  <w:num w:numId="98" w16cid:durableId="526677898">
    <w:abstractNumId w:val="112"/>
  </w:num>
  <w:num w:numId="99" w16cid:durableId="179510032">
    <w:abstractNumId w:val="3"/>
  </w:num>
  <w:num w:numId="100" w16cid:durableId="592397576">
    <w:abstractNumId w:val="53"/>
  </w:num>
  <w:num w:numId="101" w16cid:durableId="868227967">
    <w:abstractNumId w:val="75"/>
  </w:num>
  <w:num w:numId="102" w16cid:durableId="1369798381">
    <w:abstractNumId w:val="5"/>
  </w:num>
  <w:num w:numId="103" w16cid:durableId="102770898">
    <w:abstractNumId w:val="38"/>
  </w:num>
  <w:num w:numId="104" w16cid:durableId="809249330">
    <w:abstractNumId w:val="94"/>
  </w:num>
  <w:num w:numId="105" w16cid:durableId="736317883">
    <w:abstractNumId w:val="29"/>
  </w:num>
  <w:num w:numId="106" w16cid:durableId="747313201">
    <w:abstractNumId w:val="9"/>
  </w:num>
  <w:num w:numId="107" w16cid:durableId="467171014">
    <w:abstractNumId w:val="63"/>
  </w:num>
  <w:num w:numId="108" w16cid:durableId="1685089018">
    <w:abstractNumId w:val="16"/>
  </w:num>
  <w:num w:numId="109" w16cid:durableId="647131581">
    <w:abstractNumId w:val="27"/>
  </w:num>
  <w:num w:numId="110" w16cid:durableId="1437142800">
    <w:abstractNumId w:val="51"/>
  </w:num>
  <w:num w:numId="111" w16cid:durableId="1947423154">
    <w:abstractNumId w:val="11"/>
  </w:num>
  <w:num w:numId="112" w16cid:durableId="888221841">
    <w:abstractNumId w:val="97"/>
  </w:num>
  <w:num w:numId="113" w16cid:durableId="143816405">
    <w:abstractNumId w:val="8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F7"/>
    <w:rsid w:val="00003078"/>
    <w:rsid w:val="00003DB6"/>
    <w:rsid w:val="00020933"/>
    <w:rsid w:val="00026B1F"/>
    <w:rsid w:val="000279D6"/>
    <w:rsid w:val="00034ABB"/>
    <w:rsid w:val="000442C0"/>
    <w:rsid w:val="000A6FDD"/>
    <w:rsid w:val="00106E23"/>
    <w:rsid w:val="001107FE"/>
    <w:rsid w:val="001119CA"/>
    <w:rsid w:val="0011357A"/>
    <w:rsid w:val="00117408"/>
    <w:rsid w:val="00125D0E"/>
    <w:rsid w:val="001620AD"/>
    <w:rsid w:val="0016255D"/>
    <w:rsid w:val="001756C7"/>
    <w:rsid w:val="0018347C"/>
    <w:rsid w:val="00190E44"/>
    <w:rsid w:val="0021321D"/>
    <w:rsid w:val="00226D8B"/>
    <w:rsid w:val="00243187"/>
    <w:rsid w:val="00243231"/>
    <w:rsid w:val="002653B8"/>
    <w:rsid w:val="002B17DA"/>
    <w:rsid w:val="002C3809"/>
    <w:rsid w:val="002E294D"/>
    <w:rsid w:val="002F5E7E"/>
    <w:rsid w:val="00307A69"/>
    <w:rsid w:val="003218C8"/>
    <w:rsid w:val="00356BA0"/>
    <w:rsid w:val="00381C1C"/>
    <w:rsid w:val="00386E19"/>
    <w:rsid w:val="003969EA"/>
    <w:rsid w:val="003A0FD9"/>
    <w:rsid w:val="003A3AB8"/>
    <w:rsid w:val="003A5CD3"/>
    <w:rsid w:val="00437649"/>
    <w:rsid w:val="00446F9E"/>
    <w:rsid w:val="00464B9C"/>
    <w:rsid w:val="00466BB4"/>
    <w:rsid w:val="004731B6"/>
    <w:rsid w:val="004A35AE"/>
    <w:rsid w:val="004B6CD6"/>
    <w:rsid w:val="004D26FF"/>
    <w:rsid w:val="004F3A98"/>
    <w:rsid w:val="004F7998"/>
    <w:rsid w:val="005039B5"/>
    <w:rsid w:val="00531B46"/>
    <w:rsid w:val="005416A0"/>
    <w:rsid w:val="005575F7"/>
    <w:rsid w:val="00572CD7"/>
    <w:rsid w:val="00581B8E"/>
    <w:rsid w:val="005825E9"/>
    <w:rsid w:val="00594662"/>
    <w:rsid w:val="00594D84"/>
    <w:rsid w:val="005D6149"/>
    <w:rsid w:val="005D7A2F"/>
    <w:rsid w:val="005E1614"/>
    <w:rsid w:val="005F51B8"/>
    <w:rsid w:val="00600CF1"/>
    <w:rsid w:val="006E206F"/>
    <w:rsid w:val="006E6CBF"/>
    <w:rsid w:val="00731FFC"/>
    <w:rsid w:val="007357F6"/>
    <w:rsid w:val="00773ECE"/>
    <w:rsid w:val="0079248C"/>
    <w:rsid w:val="007A383D"/>
    <w:rsid w:val="007C1C11"/>
    <w:rsid w:val="00802E9A"/>
    <w:rsid w:val="00847E8C"/>
    <w:rsid w:val="008A53A8"/>
    <w:rsid w:val="008C7DCE"/>
    <w:rsid w:val="008E01F7"/>
    <w:rsid w:val="009540F8"/>
    <w:rsid w:val="009A51AA"/>
    <w:rsid w:val="009A7780"/>
    <w:rsid w:val="009F3D6E"/>
    <w:rsid w:val="00A15180"/>
    <w:rsid w:val="00A73E21"/>
    <w:rsid w:val="00A74089"/>
    <w:rsid w:val="00A83801"/>
    <w:rsid w:val="00A84449"/>
    <w:rsid w:val="00AC1246"/>
    <w:rsid w:val="00AC1746"/>
    <w:rsid w:val="00AC2057"/>
    <w:rsid w:val="00AE6C56"/>
    <w:rsid w:val="00B47427"/>
    <w:rsid w:val="00B63B00"/>
    <w:rsid w:val="00B73FE3"/>
    <w:rsid w:val="00BA64D7"/>
    <w:rsid w:val="00BB3A2B"/>
    <w:rsid w:val="00BB530A"/>
    <w:rsid w:val="00BB7EC8"/>
    <w:rsid w:val="00BD260E"/>
    <w:rsid w:val="00BF1768"/>
    <w:rsid w:val="00BF2AEB"/>
    <w:rsid w:val="00C01C2C"/>
    <w:rsid w:val="00C07073"/>
    <w:rsid w:val="00C136FE"/>
    <w:rsid w:val="00C15099"/>
    <w:rsid w:val="00C246C3"/>
    <w:rsid w:val="00C31D09"/>
    <w:rsid w:val="00C36BCD"/>
    <w:rsid w:val="00C453FA"/>
    <w:rsid w:val="00C623E9"/>
    <w:rsid w:val="00C70C60"/>
    <w:rsid w:val="00CB7058"/>
    <w:rsid w:val="00CD0B1F"/>
    <w:rsid w:val="00D2692E"/>
    <w:rsid w:val="00D41E42"/>
    <w:rsid w:val="00D632BD"/>
    <w:rsid w:val="00D8722D"/>
    <w:rsid w:val="00DA056B"/>
    <w:rsid w:val="00DA3DEC"/>
    <w:rsid w:val="00DA505F"/>
    <w:rsid w:val="00DC3F76"/>
    <w:rsid w:val="00DD0329"/>
    <w:rsid w:val="00DD11D2"/>
    <w:rsid w:val="00E06747"/>
    <w:rsid w:val="00E26370"/>
    <w:rsid w:val="00E55CBD"/>
    <w:rsid w:val="00E67F17"/>
    <w:rsid w:val="00EB0ECB"/>
    <w:rsid w:val="00EC0007"/>
    <w:rsid w:val="00ED5171"/>
    <w:rsid w:val="00F13B6D"/>
    <w:rsid w:val="00F2586F"/>
    <w:rsid w:val="00F34517"/>
    <w:rsid w:val="00F57EBF"/>
    <w:rsid w:val="00FB2C66"/>
    <w:rsid w:val="00FD7B3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02BC7"/>
  <w15:docId w15:val="{FF5167DB-68C9-4838-BE3E-D072C9AE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0E6F"/>
    <w:pPr>
      <w:spacing w:after="200" w:line="276" w:lineRule="auto"/>
    </w:pPr>
  </w:style>
  <w:style w:type="paragraph" w:styleId="Nadpis1">
    <w:name w:val="heading 1"/>
    <w:basedOn w:val="Normln"/>
    <w:next w:val="Normln"/>
    <w:link w:val="Nadpis1Char"/>
    <w:uiPriority w:val="9"/>
    <w:qFormat/>
    <w:rsid w:val="00C74339"/>
    <w:pPr>
      <w:keepNext/>
      <w:keepLines/>
      <w:numPr>
        <w:numId w:val="8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C74339"/>
    <w:pPr>
      <w:keepNext/>
      <w:numPr>
        <w:ilvl w:val="1"/>
        <w:numId w:val="84"/>
      </w:numPr>
      <w:spacing w:before="240" w:after="60" w:line="240" w:lineRule="auto"/>
      <w:outlineLvl w:val="1"/>
    </w:pPr>
    <w:rPr>
      <w:rFonts w:ascii="Arial" w:eastAsia="Times New Roman" w:hAnsi="Arial" w:cs="Arial"/>
      <w:b/>
      <w:bCs/>
      <w:i/>
      <w:iCs/>
      <w:color w:val="000000"/>
      <w:sz w:val="28"/>
      <w:szCs w:val="28"/>
      <w:lang w:eastAsia="cs-CZ"/>
    </w:rPr>
  </w:style>
  <w:style w:type="paragraph" w:styleId="Nadpis3">
    <w:name w:val="heading 3"/>
    <w:basedOn w:val="Normln"/>
    <w:link w:val="Nadpis3Char"/>
    <w:qFormat/>
    <w:rsid w:val="00C74339"/>
    <w:pPr>
      <w:numPr>
        <w:ilvl w:val="2"/>
        <w:numId w:val="84"/>
      </w:numPr>
      <w:spacing w:before="225" w:after="0" w:line="240" w:lineRule="auto"/>
      <w:outlineLvl w:val="2"/>
    </w:pPr>
    <w:rPr>
      <w:rFonts w:ascii="Times New Roman" w:eastAsia="Times New Roman" w:hAnsi="Times New Roman" w:cs="Times New Roman"/>
      <w:b/>
      <w:bCs/>
      <w:color w:val="630A0A"/>
      <w:sz w:val="24"/>
      <w:szCs w:val="24"/>
      <w:lang w:eastAsia="cs-CZ"/>
    </w:rPr>
  </w:style>
  <w:style w:type="paragraph" w:styleId="Nadpis4">
    <w:name w:val="heading 4"/>
    <w:basedOn w:val="Normln"/>
    <w:next w:val="Normln"/>
    <w:link w:val="Nadpis4Char"/>
    <w:qFormat/>
    <w:rsid w:val="00C74339"/>
    <w:pPr>
      <w:keepNext/>
      <w:numPr>
        <w:ilvl w:val="3"/>
        <w:numId w:val="84"/>
      </w:numPr>
      <w:spacing w:before="240" w:after="60" w:line="240" w:lineRule="auto"/>
      <w:outlineLvl w:val="3"/>
    </w:pPr>
    <w:rPr>
      <w:rFonts w:ascii="Times New Roman" w:eastAsia="Times New Roman" w:hAnsi="Times New Roman" w:cs="Times New Roman"/>
      <w:b/>
      <w:bCs/>
      <w:color w:val="000000"/>
      <w:sz w:val="28"/>
      <w:szCs w:val="28"/>
      <w:lang w:eastAsia="cs-CZ"/>
    </w:rPr>
  </w:style>
  <w:style w:type="paragraph" w:styleId="Nadpis5">
    <w:name w:val="heading 5"/>
    <w:basedOn w:val="Normln"/>
    <w:next w:val="Normln"/>
    <w:link w:val="Nadpis5Char"/>
    <w:uiPriority w:val="9"/>
    <w:semiHidden/>
    <w:unhideWhenUsed/>
    <w:qFormat/>
    <w:rsid w:val="00A84449"/>
    <w:pPr>
      <w:keepNext/>
      <w:keepLines/>
      <w:numPr>
        <w:ilvl w:val="4"/>
        <w:numId w:val="8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A84449"/>
    <w:pPr>
      <w:keepNext/>
      <w:keepLines/>
      <w:numPr>
        <w:ilvl w:val="5"/>
        <w:numId w:val="8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A84449"/>
    <w:pPr>
      <w:keepNext/>
      <w:keepLines/>
      <w:numPr>
        <w:ilvl w:val="6"/>
        <w:numId w:val="8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A84449"/>
    <w:pPr>
      <w:keepNext/>
      <w:keepLines/>
      <w:numPr>
        <w:ilvl w:val="7"/>
        <w:numId w:val="8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74339"/>
    <w:pPr>
      <w:keepNext/>
      <w:keepLines/>
      <w:numPr>
        <w:ilvl w:val="8"/>
        <w:numId w:val="8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C7433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qFormat/>
    <w:rsid w:val="00C74339"/>
    <w:rPr>
      <w:rFonts w:ascii="Arial" w:eastAsia="Times New Roman" w:hAnsi="Arial" w:cs="Arial"/>
      <w:b/>
      <w:bCs/>
      <w:i/>
      <w:iCs/>
      <w:color w:val="000000"/>
      <w:sz w:val="28"/>
      <w:szCs w:val="28"/>
      <w:lang w:eastAsia="cs-CZ"/>
    </w:rPr>
  </w:style>
  <w:style w:type="character" w:customStyle="1" w:styleId="Nadpis3Char">
    <w:name w:val="Nadpis 3 Char"/>
    <w:basedOn w:val="Standardnpsmoodstavce"/>
    <w:link w:val="Nadpis3"/>
    <w:qFormat/>
    <w:rsid w:val="00C74339"/>
    <w:rPr>
      <w:rFonts w:ascii="Times New Roman" w:eastAsia="Times New Roman" w:hAnsi="Times New Roman" w:cs="Times New Roman"/>
      <w:b/>
      <w:bCs/>
      <w:color w:val="630A0A"/>
      <w:sz w:val="24"/>
      <w:szCs w:val="24"/>
      <w:lang w:eastAsia="cs-CZ"/>
    </w:rPr>
  </w:style>
  <w:style w:type="character" w:customStyle="1" w:styleId="Nadpis4Char">
    <w:name w:val="Nadpis 4 Char"/>
    <w:basedOn w:val="Standardnpsmoodstavce"/>
    <w:link w:val="Nadpis4"/>
    <w:qFormat/>
    <w:rsid w:val="00C74339"/>
    <w:rPr>
      <w:rFonts w:ascii="Times New Roman" w:eastAsia="Times New Roman" w:hAnsi="Times New Roman" w:cs="Times New Roman"/>
      <w:b/>
      <w:bCs/>
      <w:color w:val="000000"/>
      <w:sz w:val="28"/>
      <w:szCs w:val="28"/>
      <w:lang w:eastAsia="cs-CZ"/>
    </w:rPr>
  </w:style>
  <w:style w:type="character" w:customStyle="1" w:styleId="Nadpis9Char">
    <w:name w:val="Nadpis 9 Char"/>
    <w:basedOn w:val="Standardnpsmoodstavce"/>
    <w:link w:val="Nadpis9"/>
    <w:uiPriority w:val="9"/>
    <w:semiHidden/>
    <w:qFormat/>
    <w:rsid w:val="00C74339"/>
    <w:rPr>
      <w:rFonts w:asciiTheme="majorHAnsi" w:eastAsiaTheme="majorEastAsia" w:hAnsiTheme="majorHAnsi" w:cstheme="majorBidi"/>
      <w:i/>
      <w:iCs/>
      <w:color w:val="404040" w:themeColor="text1" w:themeTint="BF"/>
      <w:sz w:val="20"/>
      <w:szCs w:val="20"/>
    </w:rPr>
  </w:style>
  <w:style w:type="character" w:customStyle="1" w:styleId="Zkladntext2Char">
    <w:name w:val="Základní text 2 Char"/>
    <w:basedOn w:val="Standardnpsmoodstavce"/>
    <w:link w:val="Zkladntext2"/>
    <w:qFormat/>
    <w:rsid w:val="00C74339"/>
    <w:rPr>
      <w:rFonts w:ascii="Times New Roman" w:eastAsia="Times New Roman" w:hAnsi="Times New Roman" w:cs="Times New Roman"/>
      <w:color w:val="000000"/>
      <w:sz w:val="28"/>
      <w:szCs w:val="20"/>
      <w:lang w:eastAsia="cs-CZ"/>
    </w:rPr>
  </w:style>
  <w:style w:type="character" w:customStyle="1" w:styleId="Zkladntext3Char">
    <w:name w:val="Základní text 3 Char"/>
    <w:basedOn w:val="Standardnpsmoodstavce"/>
    <w:link w:val="Zkladntext3"/>
    <w:qFormat/>
    <w:rsid w:val="00C74339"/>
    <w:rPr>
      <w:rFonts w:ascii="Times New Roman" w:eastAsia="Times New Roman" w:hAnsi="Times New Roman" w:cs="Times New Roman"/>
      <w:color w:val="000000"/>
      <w:sz w:val="16"/>
      <w:szCs w:val="16"/>
      <w:lang w:eastAsia="cs-CZ"/>
    </w:rPr>
  </w:style>
  <w:style w:type="character" w:customStyle="1" w:styleId="Internetovodkaz">
    <w:name w:val="Internetový odkaz"/>
    <w:rsid w:val="00C74339"/>
    <w:rPr>
      <w:color w:val="0000FF"/>
      <w:u w:val="single"/>
    </w:rPr>
  </w:style>
  <w:style w:type="character" w:customStyle="1" w:styleId="ZpatChar">
    <w:name w:val="Zápatí Char"/>
    <w:basedOn w:val="Standardnpsmoodstavce"/>
    <w:link w:val="Zpat"/>
    <w:qFormat/>
    <w:rsid w:val="00C74339"/>
    <w:rPr>
      <w:rFonts w:ascii="Times New Roman" w:eastAsia="Times New Roman" w:hAnsi="Times New Roman" w:cs="Times New Roman"/>
      <w:color w:val="000000"/>
      <w:sz w:val="24"/>
      <w:szCs w:val="24"/>
      <w:lang w:eastAsia="cs-CZ"/>
    </w:rPr>
  </w:style>
  <w:style w:type="character" w:styleId="slostrnky">
    <w:name w:val="page number"/>
    <w:basedOn w:val="Standardnpsmoodstavce"/>
    <w:qFormat/>
    <w:rsid w:val="00C74339"/>
  </w:style>
  <w:style w:type="character" w:styleId="Siln">
    <w:name w:val="Strong"/>
    <w:qFormat/>
    <w:rsid w:val="00C74339"/>
    <w:rPr>
      <w:b/>
      <w:bCs/>
    </w:rPr>
  </w:style>
  <w:style w:type="character" w:customStyle="1" w:styleId="googqs-tidbitgoogqs-tidbit-0">
    <w:name w:val="goog_qs-tidbit goog_qs-tidbit-0"/>
    <w:basedOn w:val="Standardnpsmoodstavce"/>
    <w:qFormat/>
    <w:rsid w:val="00C74339"/>
  </w:style>
  <w:style w:type="character" w:customStyle="1" w:styleId="AdresaHTMLChar">
    <w:name w:val="Adresa HTML Char"/>
    <w:basedOn w:val="Standardnpsmoodstavce"/>
    <w:link w:val="AdresaHTML"/>
    <w:qFormat/>
    <w:rsid w:val="00C74339"/>
    <w:rPr>
      <w:rFonts w:ascii="Times New Roman" w:eastAsia="Times New Roman" w:hAnsi="Times New Roman" w:cs="Times New Roman"/>
      <w:i/>
      <w:iCs/>
      <w:color w:val="000000"/>
      <w:sz w:val="24"/>
      <w:szCs w:val="24"/>
      <w:lang w:eastAsia="cs-CZ"/>
    </w:rPr>
  </w:style>
  <w:style w:type="character" w:customStyle="1" w:styleId="TextbublinyChar">
    <w:name w:val="Text bubliny Char"/>
    <w:basedOn w:val="Standardnpsmoodstavce"/>
    <w:link w:val="Textbubliny"/>
    <w:uiPriority w:val="99"/>
    <w:semiHidden/>
    <w:qFormat/>
    <w:rsid w:val="00C74339"/>
    <w:rPr>
      <w:rFonts w:ascii="Tahoma" w:hAnsi="Tahoma" w:cs="Tahoma"/>
      <w:color w:val="000000"/>
      <w:sz w:val="16"/>
      <w:szCs w:val="16"/>
    </w:rPr>
  </w:style>
  <w:style w:type="character" w:customStyle="1" w:styleId="ZkladntextChar">
    <w:name w:val="Základní text Char"/>
    <w:basedOn w:val="Standardnpsmoodstavce"/>
    <w:link w:val="Zkladntext"/>
    <w:uiPriority w:val="99"/>
    <w:semiHidden/>
    <w:qFormat/>
    <w:rsid w:val="00C74339"/>
    <w:rPr>
      <w:rFonts w:ascii="TimesNewRomanPSMT" w:hAnsi="TimesNewRomanPSMT" w:cs="TimesNewRomanPSMT"/>
      <w:color w:val="000000"/>
      <w:sz w:val="24"/>
      <w:szCs w:val="24"/>
    </w:rPr>
  </w:style>
  <w:style w:type="character" w:customStyle="1" w:styleId="Navtveninternetovodkaz">
    <w:name w:val="Navštívený internetový odkaz"/>
    <w:basedOn w:val="Standardnpsmoodstavce"/>
    <w:uiPriority w:val="99"/>
    <w:semiHidden/>
    <w:unhideWhenUsed/>
    <w:rsid w:val="00C74339"/>
    <w:rPr>
      <w:color w:val="800080" w:themeColor="followedHyperlink"/>
      <w:u w:val="single"/>
    </w:rPr>
  </w:style>
  <w:style w:type="character" w:customStyle="1" w:styleId="TextpoznpodarouChar">
    <w:name w:val="Text pozn. pod čarou Char"/>
    <w:basedOn w:val="Standardnpsmoodstavce"/>
    <w:link w:val="Textpoznpodarou"/>
    <w:uiPriority w:val="99"/>
    <w:semiHidden/>
    <w:qFormat/>
    <w:rsid w:val="00C74339"/>
    <w:rPr>
      <w:rFonts w:ascii="TimesNewRomanPSMT" w:hAnsi="TimesNewRomanPSMT" w:cs="TimesNewRomanPSMT"/>
      <w:color w:val="000000"/>
      <w:sz w:val="20"/>
      <w:szCs w:val="20"/>
    </w:rPr>
  </w:style>
  <w:style w:type="character" w:customStyle="1" w:styleId="Ukotvenpoznmkypodarou">
    <w:name w:val="Ukotvení poznámky pod čarou"/>
    <w:rPr>
      <w:vertAlign w:val="superscript"/>
    </w:rPr>
  </w:style>
  <w:style w:type="character" w:customStyle="1" w:styleId="FootnoteCharacters">
    <w:name w:val="Footnote Characters"/>
    <w:basedOn w:val="Standardnpsmoodstavce"/>
    <w:uiPriority w:val="99"/>
    <w:semiHidden/>
    <w:unhideWhenUsed/>
    <w:qFormat/>
    <w:rsid w:val="00C74339"/>
    <w:rPr>
      <w:vertAlign w:val="superscript"/>
    </w:rPr>
  </w:style>
  <w:style w:type="character" w:customStyle="1" w:styleId="ZhlavChar">
    <w:name w:val="Záhlaví Char"/>
    <w:basedOn w:val="Standardnpsmoodstavce"/>
    <w:link w:val="Zhlav"/>
    <w:uiPriority w:val="99"/>
    <w:qFormat/>
    <w:rsid w:val="00C74339"/>
    <w:rPr>
      <w:rFonts w:ascii="TimesNewRomanPSMT" w:hAnsi="TimesNewRomanPSMT" w:cs="TimesNewRomanPSMT"/>
      <w:color w:val="000000"/>
      <w:sz w:val="24"/>
      <w:szCs w:val="24"/>
    </w:rPr>
  </w:style>
  <w:style w:type="character" w:customStyle="1" w:styleId="c-block">
    <w:name w:val="c-block"/>
    <w:basedOn w:val="Standardnpsmoodstavce"/>
    <w:qFormat/>
    <w:rsid w:val="00774312"/>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C74339"/>
    <w:pPr>
      <w:spacing w:after="120"/>
    </w:pPr>
    <w:rPr>
      <w:rFonts w:ascii="TimesNewRomanPSMT" w:hAnsi="TimesNewRomanPSMT" w:cs="TimesNewRomanPSMT"/>
      <w:color w:val="000000"/>
      <w:sz w:val="24"/>
      <w:szCs w:val="24"/>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Zkladntext2">
    <w:name w:val="Body Text 2"/>
    <w:basedOn w:val="Normln"/>
    <w:link w:val="Zkladntext2Char"/>
    <w:qFormat/>
    <w:rsid w:val="00C74339"/>
    <w:pPr>
      <w:spacing w:after="0" w:line="240" w:lineRule="auto"/>
      <w:jc w:val="both"/>
    </w:pPr>
    <w:rPr>
      <w:rFonts w:ascii="Times New Roman" w:eastAsia="Times New Roman" w:hAnsi="Times New Roman" w:cs="Times New Roman"/>
      <w:color w:val="000000"/>
      <w:sz w:val="28"/>
      <w:szCs w:val="20"/>
      <w:lang w:eastAsia="cs-CZ"/>
    </w:rPr>
  </w:style>
  <w:style w:type="paragraph" w:styleId="Zkladntext3">
    <w:name w:val="Body Text 3"/>
    <w:basedOn w:val="Normln"/>
    <w:link w:val="Zkladntext3Char"/>
    <w:qFormat/>
    <w:rsid w:val="00C74339"/>
    <w:pPr>
      <w:spacing w:after="120" w:line="240" w:lineRule="auto"/>
    </w:pPr>
    <w:rPr>
      <w:rFonts w:ascii="Times New Roman" w:eastAsia="Times New Roman" w:hAnsi="Times New Roman" w:cs="Times New Roman"/>
      <w:color w:val="000000"/>
      <w:sz w:val="16"/>
      <w:szCs w:val="16"/>
      <w:lang w:eastAsia="cs-CZ"/>
    </w:rPr>
  </w:style>
  <w:style w:type="paragraph" w:styleId="Normlnweb">
    <w:name w:val="Normal (Web)"/>
    <w:basedOn w:val="Normln"/>
    <w:qFormat/>
    <w:rsid w:val="00C74339"/>
    <w:pPr>
      <w:spacing w:beforeAutospacing="1" w:afterAutospacing="1" w:line="240" w:lineRule="auto"/>
    </w:pPr>
    <w:rPr>
      <w:rFonts w:ascii="Times New Roman" w:eastAsia="Times New Roman" w:hAnsi="Times New Roman" w:cs="Times New Roman"/>
      <w:color w:val="000000"/>
      <w:sz w:val="24"/>
      <w:szCs w:val="24"/>
      <w:lang w:eastAsia="cs-CZ"/>
    </w:rPr>
  </w:style>
  <w:style w:type="paragraph" w:customStyle="1" w:styleId="Zhlavazpat">
    <w:name w:val="Záhlaví a zápatí"/>
    <w:basedOn w:val="Normln"/>
    <w:qFormat/>
  </w:style>
  <w:style w:type="paragraph" w:styleId="Zpat">
    <w:name w:val="footer"/>
    <w:basedOn w:val="Normln"/>
    <w:link w:val="ZpatChar"/>
    <w:rsid w:val="00C74339"/>
    <w:pPr>
      <w:tabs>
        <w:tab w:val="center" w:pos="4536"/>
        <w:tab w:val="right" w:pos="9072"/>
      </w:tabs>
      <w:spacing w:after="0" w:line="240" w:lineRule="auto"/>
    </w:pPr>
    <w:rPr>
      <w:rFonts w:ascii="Times New Roman" w:eastAsia="Times New Roman" w:hAnsi="Times New Roman" w:cs="Times New Roman"/>
      <w:color w:val="000000"/>
      <w:sz w:val="24"/>
      <w:szCs w:val="24"/>
      <w:lang w:eastAsia="cs-CZ"/>
    </w:rPr>
  </w:style>
  <w:style w:type="paragraph" w:customStyle="1" w:styleId="Normlnweb2">
    <w:name w:val="Normální (web)2"/>
    <w:basedOn w:val="Normln"/>
    <w:qFormat/>
    <w:rsid w:val="00C74339"/>
    <w:pPr>
      <w:spacing w:after="150" w:line="360" w:lineRule="atLeast"/>
    </w:pPr>
    <w:rPr>
      <w:rFonts w:ascii="Times New Roman" w:eastAsia="Times New Roman" w:hAnsi="Times New Roman" w:cs="Times New Roman"/>
      <w:color w:val="000000"/>
      <w:sz w:val="24"/>
      <w:szCs w:val="24"/>
      <w:lang w:eastAsia="cs-CZ"/>
    </w:rPr>
  </w:style>
  <w:style w:type="paragraph" w:customStyle="1" w:styleId="Normlnweb7">
    <w:name w:val="Normální (web)7"/>
    <w:basedOn w:val="Normln"/>
    <w:qFormat/>
    <w:rsid w:val="00C74339"/>
    <w:pPr>
      <w:spacing w:after="0" w:line="408" w:lineRule="atLeast"/>
    </w:pPr>
    <w:rPr>
      <w:rFonts w:ascii="Times New Roman" w:eastAsia="Times New Roman" w:hAnsi="Times New Roman" w:cs="Times New Roman"/>
      <w:color w:val="000000"/>
      <w:sz w:val="24"/>
      <w:szCs w:val="24"/>
      <w:lang w:eastAsia="cs-CZ"/>
    </w:rPr>
  </w:style>
  <w:style w:type="paragraph" w:styleId="AdresaHTML">
    <w:name w:val="HTML Address"/>
    <w:basedOn w:val="Normln"/>
    <w:link w:val="AdresaHTMLChar"/>
    <w:qFormat/>
    <w:rsid w:val="00C74339"/>
    <w:pPr>
      <w:spacing w:after="0" w:line="240" w:lineRule="auto"/>
    </w:pPr>
    <w:rPr>
      <w:rFonts w:ascii="Times New Roman" w:eastAsia="Times New Roman" w:hAnsi="Times New Roman" w:cs="Times New Roman"/>
      <w:i/>
      <w:iCs/>
      <w:color w:val="000000"/>
      <w:sz w:val="24"/>
      <w:szCs w:val="24"/>
      <w:lang w:eastAsia="cs-CZ"/>
    </w:rPr>
  </w:style>
  <w:style w:type="paragraph" w:styleId="Bezmezer">
    <w:name w:val="No Spacing"/>
    <w:uiPriority w:val="1"/>
    <w:qFormat/>
    <w:rsid w:val="00C74339"/>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qFormat/>
    <w:rsid w:val="00C74339"/>
    <w:pPr>
      <w:spacing w:after="0" w:line="240" w:lineRule="auto"/>
    </w:pPr>
    <w:rPr>
      <w:rFonts w:ascii="Tahoma" w:hAnsi="Tahoma" w:cs="Tahoma"/>
      <w:color w:val="000000"/>
      <w:sz w:val="16"/>
      <w:szCs w:val="16"/>
    </w:rPr>
  </w:style>
  <w:style w:type="paragraph" w:styleId="Odstavecseseznamem">
    <w:name w:val="List Paragraph"/>
    <w:basedOn w:val="Normln"/>
    <w:uiPriority w:val="34"/>
    <w:qFormat/>
    <w:rsid w:val="00C74339"/>
    <w:pPr>
      <w:ind w:left="720"/>
      <w:contextualSpacing/>
    </w:pPr>
    <w:rPr>
      <w:rFonts w:ascii="TimesNewRomanPSMT" w:hAnsi="TimesNewRomanPSMT" w:cs="TimesNewRomanPSMT"/>
      <w:color w:val="000000"/>
      <w:sz w:val="24"/>
      <w:szCs w:val="24"/>
    </w:rPr>
  </w:style>
  <w:style w:type="paragraph" w:styleId="Textpoznpodarou">
    <w:name w:val="footnote text"/>
    <w:basedOn w:val="Normln"/>
    <w:link w:val="TextpoznpodarouChar"/>
    <w:uiPriority w:val="99"/>
    <w:semiHidden/>
    <w:unhideWhenUsed/>
    <w:rsid w:val="00C74339"/>
    <w:pPr>
      <w:spacing w:after="0" w:line="240" w:lineRule="auto"/>
    </w:pPr>
    <w:rPr>
      <w:rFonts w:ascii="TimesNewRomanPSMT" w:hAnsi="TimesNewRomanPSMT" w:cs="TimesNewRomanPSMT"/>
      <w:color w:val="000000"/>
      <w:sz w:val="20"/>
      <w:szCs w:val="20"/>
    </w:rPr>
  </w:style>
  <w:style w:type="paragraph" w:styleId="Zhlav">
    <w:name w:val="header"/>
    <w:basedOn w:val="Normln"/>
    <w:link w:val="ZhlavChar"/>
    <w:uiPriority w:val="99"/>
    <w:unhideWhenUsed/>
    <w:rsid w:val="00C74339"/>
    <w:pPr>
      <w:tabs>
        <w:tab w:val="center" w:pos="4536"/>
        <w:tab w:val="right" w:pos="9072"/>
      </w:tabs>
      <w:spacing w:after="0" w:line="240" w:lineRule="auto"/>
    </w:pPr>
    <w:rPr>
      <w:rFonts w:ascii="TimesNewRomanPSMT" w:hAnsi="TimesNewRomanPSMT" w:cs="TimesNewRomanPSMT"/>
      <w:color w:val="000000"/>
      <w:sz w:val="24"/>
      <w:szCs w:val="24"/>
    </w:rPr>
  </w:style>
  <w:style w:type="paragraph" w:customStyle="1" w:styleId="Obsahrmce">
    <w:name w:val="Obsah rámce"/>
    <w:basedOn w:val="Normln"/>
    <w:qFormat/>
  </w:style>
  <w:style w:type="paragraph" w:customStyle="1" w:styleId="Obsahtabulky">
    <w:name w:val="Obsah tabulky"/>
    <w:basedOn w:val="Normln"/>
    <w:qFormat/>
    <w:pPr>
      <w:widowControl w:val="0"/>
      <w:suppressLineNumbers/>
    </w:pPr>
  </w:style>
  <w:style w:type="paragraph" w:customStyle="1" w:styleId="Nadpistabulky">
    <w:name w:val="Nadpis tabulky"/>
    <w:basedOn w:val="Obsahtabulky"/>
    <w:qFormat/>
    <w:pPr>
      <w:jc w:val="center"/>
    </w:pPr>
    <w:rPr>
      <w:b/>
      <w:bCs/>
    </w:rPr>
  </w:style>
  <w:style w:type="numbering" w:customStyle="1" w:styleId="Bezseznamu1">
    <w:name w:val="Bez seznamu1"/>
    <w:uiPriority w:val="99"/>
    <w:semiHidden/>
    <w:unhideWhenUsed/>
    <w:qFormat/>
    <w:rsid w:val="00C74339"/>
  </w:style>
  <w:style w:type="numbering" w:customStyle="1" w:styleId="Bezseznamu11">
    <w:name w:val="Bez seznamu11"/>
    <w:semiHidden/>
    <w:unhideWhenUsed/>
    <w:qFormat/>
    <w:rsid w:val="00C74339"/>
  </w:style>
  <w:style w:type="table" w:styleId="Mkatabulky">
    <w:name w:val="Table Grid"/>
    <w:basedOn w:val="Normlntabulka"/>
    <w:rsid w:val="00C74339"/>
    <w:rPr>
      <w:color w:val="000000"/>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C74339"/>
    <w:rPr>
      <w:color w:val="000000"/>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D6149"/>
    <w:rPr>
      <w:color w:val="0000FF" w:themeColor="hyperlink"/>
      <w:u w:val="single"/>
    </w:rPr>
  </w:style>
  <w:style w:type="character" w:styleId="Nevyeenzmnka">
    <w:name w:val="Unresolved Mention"/>
    <w:basedOn w:val="Standardnpsmoodstavce"/>
    <w:uiPriority w:val="99"/>
    <w:semiHidden/>
    <w:unhideWhenUsed/>
    <w:rsid w:val="005D6149"/>
    <w:rPr>
      <w:color w:val="605E5C"/>
      <w:shd w:val="clear" w:color="auto" w:fill="E1DFDD"/>
    </w:rPr>
  </w:style>
  <w:style w:type="character" w:customStyle="1" w:styleId="Nadpis5Char">
    <w:name w:val="Nadpis 5 Char"/>
    <w:basedOn w:val="Standardnpsmoodstavce"/>
    <w:link w:val="Nadpis5"/>
    <w:uiPriority w:val="9"/>
    <w:semiHidden/>
    <w:rsid w:val="00A84449"/>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A84449"/>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A84449"/>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A84449"/>
    <w:rPr>
      <w:rFonts w:asciiTheme="majorHAnsi" w:eastAsiaTheme="majorEastAsia" w:hAnsiTheme="majorHAnsi" w:cstheme="majorBidi"/>
      <w:color w:val="272727" w:themeColor="text1" w:themeTint="D8"/>
      <w:sz w:val="21"/>
      <w:szCs w:val="21"/>
    </w:rPr>
  </w:style>
  <w:style w:type="paragraph" w:styleId="Nadpisobsahu">
    <w:name w:val="TOC Heading"/>
    <w:basedOn w:val="Nadpis1"/>
    <w:next w:val="Normln"/>
    <w:uiPriority w:val="39"/>
    <w:unhideWhenUsed/>
    <w:qFormat/>
    <w:rsid w:val="005416A0"/>
    <w:pPr>
      <w:numPr>
        <w:numId w:val="0"/>
      </w:numPr>
      <w:suppressAutoHyphens w:val="0"/>
      <w:spacing w:before="240" w:line="259" w:lineRule="auto"/>
      <w:outlineLvl w:val="9"/>
    </w:pPr>
    <w:rPr>
      <w:b w:val="0"/>
      <w:bCs w:val="0"/>
      <w:sz w:val="32"/>
      <w:szCs w:val="32"/>
      <w:lang w:eastAsia="cs-CZ"/>
    </w:rPr>
  </w:style>
  <w:style w:type="paragraph" w:styleId="Obsah2">
    <w:name w:val="toc 2"/>
    <w:basedOn w:val="Normln"/>
    <w:next w:val="Normln"/>
    <w:autoRedefine/>
    <w:uiPriority w:val="39"/>
    <w:unhideWhenUsed/>
    <w:rsid w:val="005416A0"/>
    <w:pPr>
      <w:spacing w:after="100"/>
      <w:ind w:left="220"/>
    </w:pPr>
  </w:style>
  <w:style w:type="paragraph" w:styleId="Obsah3">
    <w:name w:val="toc 3"/>
    <w:basedOn w:val="Normln"/>
    <w:next w:val="Normln"/>
    <w:autoRedefine/>
    <w:uiPriority w:val="39"/>
    <w:unhideWhenUsed/>
    <w:rsid w:val="005416A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7594">
      <w:bodyDiv w:val="1"/>
      <w:marLeft w:val="0"/>
      <w:marRight w:val="0"/>
      <w:marTop w:val="0"/>
      <w:marBottom w:val="0"/>
      <w:divBdr>
        <w:top w:val="none" w:sz="0" w:space="0" w:color="auto"/>
        <w:left w:val="none" w:sz="0" w:space="0" w:color="auto"/>
        <w:bottom w:val="none" w:sz="0" w:space="0" w:color="auto"/>
        <w:right w:val="none" w:sz="0" w:space="0" w:color="auto"/>
      </w:divBdr>
    </w:div>
    <w:div w:id="430515479">
      <w:bodyDiv w:val="1"/>
      <w:marLeft w:val="0"/>
      <w:marRight w:val="0"/>
      <w:marTop w:val="0"/>
      <w:marBottom w:val="0"/>
      <w:divBdr>
        <w:top w:val="none" w:sz="0" w:space="0" w:color="auto"/>
        <w:left w:val="none" w:sz="0" w:space="0" w:color="auto"/>
        <w:bottom w:val="none" w:sz="0" w:space="0" w:color="auto"/>
        <w:right w:val="none" w:sz="0" w:space="0" w:color="auto"/>
      </w:divBdr>
    </w:div>
    <w:div w:id="556821256">
      <w:bodyDiv w:val="1"/>
      <w:marLeft w:val="0"/>
      <w:marRight w:val="0"/>
      <w:marTop w:val="0"/>
      <w:marBottom w:val="0"/>
      <w:divBdr>
        <w:top w:val="none" w:sz="0" w:space="0" w:color="auto"/>
        <w:left w:val="none" w:sz="0" w:space="0" w:color="auto"/>
        <w:bottom w:val="none" w:sz="0" w:space="0" w:color="auto"/>
        <w:right w:val="none" w:sz="0" w:space="0" w:color="auto"/>
      </w:divBdr>
      <w:divsChild>
        <w:div w:id="103155075">
          <w:marLeft w:val="0"/>
          <w:marRight w:val="0"/>
          <w:marTop w:val="0"/>
          <w:marBottom w:val="0"/>
          <w:divBdr>
            <w:top w:val="none" w:sz="0" w:space="0" w:color="auto"/>
            <w:left w:val="none" w:sz="0" w:space="0" w:color="auto"/>
            <w:bottom w:val="none" w:sz="0" w:space="0" w:color="auto"/>
            <w:right w:val="none" w:sz="0" w:space="0" w:color="auto"/>
          </w:divBdr>
          <w:divsChild>
            <w:div w:id="2033190489">
              <w:marLeft w:val="0"/>
              <w:marRight w:val="0"/>
              <w:marTop w:val="0"/>
              <w:marBottom w:val="240"/>
              <w:divBdr>
                <w:top w:val="none" w:sz="0" w:space="0" w:color="auto"/>
                <w:left w:val="none" w:sz="0" w:space="0" w:color="auto"/>
                <w:bottom w:val="none" w:sz="0" w:space="0" w:color="auto"/>
                <w:right w:val="none" w:sz="0" w:space="0" w:color="auto"/>
              </w:divBdr>
            </w:div>
          </w:divsChild>
        </w:div>
        <w:div w:id="240256601">
          <w:marLeft w:val="0"/>
          <w:marRight w:val="0"/>
          <w:marTop w:val="0"/>
          <w:marBottom w:val="0"/>
          <w:divBdr>
            <w:top w:val="none" w:sz="0" w:space="0" w:color="auto"/>
            <w:left w:val="none" w:sz="0" w:space="0" w:color="auto"/>
            <w:bottom w:val="none" w:sz="0" w:space="0" w:color="auto"/>
            <w:right w:val="none" w:sz="0" w:space="0" w:color="auto"/>
          </w:divBdr>
          <w:divsChild>
            <w:div w:id="8339671">
              <w:marLeft w:val="0"/>
              <w:marRight w:val="0"/>
              <w:marTop w:val="0"/>
              <w:marBottom w:val="0"/>
              <w:divBdr>
                <w:top w:val="none" w:sz="0" w:space="0" w:color="auto"/>
                <w:left w:val="none" w:sz="0" w:space="0" w:color="auto"/>
                <w:bottom w:val="none" w:sz="0" w:space="0" w:color="auto"/>
                <w:right w:val="none" w:sz="0" w:space="0" w:color="auto"/>
              </w:divBdr>
              <w:divsChild>
                <w:div w:id="1576628802">
                  <w:marLeft w:val="0"/>
                  <w:marRight w:val="0"/>
                  <w:marTop w:val="0"/>
                  <w:marBottom w:val="0"/>
                  <w:divBdr>
                    <w:top w:val="none" w:sz="0" w:space="0" w:color="auto"/>
                    <w:left w:val="none" w:sz="0" w:space="0" w:color="auto"/>
                    <w:bottom w:val="none" w:sz="0" w:space="0" w:color="auto"/>
                    <w:right w:val="none" w:sz="0" w:space="0" w:color="auto"/>
                  </w:divBdr>
                  <w:divsChild>
                    <w:div w:id="363554595">
                      <w:marLeft w:val="0"/>
                      <w:marRight w:val="0"/>
                      <w:marTop w:val="0"/>
                      <w:marBottom w:val="0"/>
                      <w:divBdr>
                        <w:top w:val="none" w:sz="0" w:space="0" w:color="auto"/>
                        <w:left w:val="none" w:sz="0" w:space="0" w:color="auto"/>
                        <w:bottom w:val="none" w:sz="0" w:space="0" w:color="auto"/>
                        <w:right w:val="none" w:sz="0" w:space="0" w:color="auto"/>
                      </w:divBdr>
                      <w:divsChild>
                        <w:div w:id="854541634">
                          <w:marLeft w:val="0"/>
                          <w:marRight w:val="0"/>
                          <w:marTop w:val="0"/>
                          <w:marBottom w:val="0"/>
                          <w:divBdr>
                            <w:top w:val="none" w:sz="0" w:space="0" w:color="auto"/>
                            <w:left w:val="none" w:sz="0" w:space="0" w:color="auto"/>
                            <w:bottom w:val="none" w:sz="0" w:space="0" w:color="auto"/>
                            <w:right w:val="none" w:sz="0" w:space="0" w:color="auto"/>
                          </w:divBdr>
                          <w:divsChild>
                            <w:div w:id="2095196829">
                              <w:marLeft w:val="0"/>
                              <w:marRight w:val="0"/>
                              <w:marTop w:val="120"/>
                              <w:marBottom w:val="240"/>
                              <w:divBdr>
                                <w:top w:val="none" w:sz="0" w:space="0" w:color="auto"/>
                                <w:left w:val="none" w:sz="0" w:space="0" w:color="auto"/>
                                <w:bottom w:val="none" w:sz="0" w:space="0" w:color="auto"/>
                                <w:right w:val="none" w:sz="0" w:space="0" w:color="auto"/>
                              </w:divBdr>
                            </w:div>
                            <w:div w:id="1484420813">
                              <w:marLeft w:val="0"/>
                              <w:marRight w:val="0"/>
                              <w:marTop w:val="0"/>
                              <w:marBottom w:val="0"/>
                              <w:divBdr>
                                <w:top w:val="dotted" w:sz="6" w:space="6" w:color="3696AB"/>
                                <w:left w:val="none" w:sz="0" w:space="0" w:color="auto"/>
                                <w:bottom w:val="dotted" w:sz="6" w:space="0" w:color="3696AB"/>
                                <w:right w:val="none" w:sz="0" w:space="0" w:color="auto"/>
                              </w:divBdr>
                            </w:div>
                          </w:divsChild>
                        </w:div>
                      </w:divsChild>
                    </w:div>
                  </w:divsChild>
                </w:div>
              </w:divsChild>
            </w:div>
          </w:divsChild>
        </w:div>
      </w:divsChild>
    </w:div>
    <w:div w:id="666127545">
      <w:bodyDiv w:val="1"/>
      <w:marLeft w:val="0"/>
      <w:marRight w:val="0"/>
      <w:marTop w:val="0"/>
      <w:marBottom w:val="0"/>
      <w:divBdr>
        <w:top w:val="none" w:sz="0" w:space="0" w:color="auto"/>
        <w:left w:val="none" w:sz="0" w:space="0" w:color="auto"/>
        <w:bottom w:val="none" w:sz="0" w:space="0" w:color="auto"/>
        <w:right w:val="none" w:sz="0" w:space="0" w:color="auto"/>
      </w:divBdr>
    </w:div>
    <w:div w:id="745230251">
      <w:bodyDiv w:val="1"/>
      <w:marLeft w:val="0"/>
      <w:marRight w:val="0"/>
      <w:marTop w:val="0"/>
      <w:marBottom w:val="0"/>
      <w:divBdr>
        <w:top w:val="none" w:sz="0" w:space="0" w:color="auto"/>
        <w:left w:val="none" w:sz="0" w:space="0" w:color="auto"/>
        <w:bottom w:val="none" w:sz="0" w:space="0" w:color="auto"/>
        <w:right w:val="none" w:sz="0" w:space="0" w:color="auto"/>
      </w:divBdr>
    </w:div>
    <w:div w:id="759639698">
      <w:bodyDiv w:val="1"/>
      <w:marLeft w:val="0"/>
      <w:marRight w:val="0"/>
      <w:marTop w:val="0"/>
      <w:marBottom w:val="0"/>
      <w:divBdr>
        <w:top w:val="none" w:sz="0" w:space="0" w:color="auto"/>
        <w:left w:val="none" w:sz="0" w:space="0" w:color="auto"/>
        <w:bottom w:val="none" w:sz="0" w:space="0" w:color="auto"/>
        <w:right w:val="none" w:sz="0" w:space="0" w:color="auto"/>
      </w:divBdr>
    </w:div>
    <w:div w:id="1068381530">
      <w:bodyDiv w:val="1"/>
      <w:marLeft w:val="0"/>
      <w:marRight w:val="0"/>
      <w:marTop w:val="0"/>
      <w:marBottom w:val="0"/>
      <w:divBdr>
        <w:top w:val="none" w:sz="0" w:space="0" w:color="auto"/>
        <w:left w:val="none" w:sz="0" w:space="0" w:color="auto"/>
        <w:bottom w:val="none" w:sz="0" w:space="0" w:color="auto"/>
        <w:right w:val="none" w:sz="0" w:space="0" w:color="auto"/>
      </w:divBdr>
    </w:div>
    <w:div w:id="1220022194">
      <w:bodyDiv w:val="1"/>
      <w:marLeft w:val="0"/>
      <w:marRight w:val="0"/>
      <w:marTop w:val="0"/>
      <w:marBottom w:val="0"/>
      <w:divBdr>
        <w:top w:val="none" w:sz="0" w:space="0" w:color="auto"/>
        <w:left w:val="none" w:sz="0" w:space="0" w:color="auto"/>
        <w:bottom w:val="none" w:sz="0" w:space="0" w:color="auto"/>
        <w:right w:val="none" w:sz="0" w:space="0" w:color="auto"/>
      </w:divBdr>
    </w:div>
    <w:div w:id="1250045627">
      <w:bodyDiv w:val="1"/>
      <w:marLeft w:val="0"/>
      <w:marRight w:val="0"/>
      <w:marTop w:val="0"/>
      <w:marBottom w:val="0"/>
      <w:divBdr>
        <w:top w:val="none" w:sz="0" w:space="0" w:color="auto"/>
        <w:left w:val="none" w:sz="0" w:space="0" w:color="auto"/>
        <w:bottom w:val="none" w:sz="0" w:space="0" w:color="auto"/>
        <w:right w:val="none" w:sz="0" w:space="0" w:color="auto"/>
      </w:divBdr>
    </w:div>
    <w:div w:id="1269393211">
      <w:bodyDiv w:val="1"/>
      <w:marLeft w:val="0"/>
      <w:marRight w:val="0"/>
      <w:marTop w:val="0"/>
      <w:marBottom w:val="0"/>
      <w:divBdr>
        <w:top w:val="none" w:sz="0" w:space="0" w:color="auto"/>
        <w:left w:val="none" w:sz="0" w:space="0" w:color="auto"/>
        <w:bottom w:val="none" w:sz="0" w:space="0" w:color="auto"/>
        <w:right w:val="none" w:sz="0" w:space="0" w:color="auto"/>
      </w:divBdr>
    </w:div>
    <w:div w:id="1284313042">
      <w:bodyDiv w:val="1"/>
      <w:marLeft w:val="0"/>
      <w:marRight w:val="0"/>
      <w:marTop w:val="0"/>
      <w:marBottom w:val="0"/>
      <w:divBdr>
        <w:top w:val="none" w:sz="0" w:space="0" w:color="auto"/>
        <w:left w:val="none" w:sz="0" w:space="0" w:color="auto"/>
        <w:bottom w:val="none" w:sz="0" w:space="0" w:color="auto"/>
        <w:right w:val="none" w:sz="0" w:space="0" w:color="auto"/>
      </w:divBdr>
    </w:div>
    <w:div w:id="1359312967">
      <w:bodyDiv w:val="1"/>
      <w:marLeft w:val="0"/>
      <w:marRight w:val="0"/>
      <w:marTop w:val="0"/>
      <w:marBottom w:val="0"/>
      <w:divBdr>
        <w:top w:val="none" w:sz="0" w:space="0" w:color="auto"/>
        <w:left w:val="none" w:sz="0" w:space="0" w:color="auto"/>
        <w:bottom w:val="none" w:sz="0" w:space="0" w:color="auto"/>
        <w:right w:val="none" w:sz="0" w:space="0" w:color="auto"/>
      </w:divBdr>
    </w:div>
    <w:div w:id="1416513938">
      <w:bodyDiv w:val="1"/>
      <w:marLeft w:val="0"/>
      <w:marRight w:val="0"/>
      <w:marTop w:val="0"/>
      <w:marBottom w:val="0"/>
      <w:divBdr>
        <w:top w:val="none" w:sz="0" w:space="0" w:color="auto"/>
        <w:left w:val="none" w:sz="0" w:space="0" w:color="auto"/>
        <w:bottom w:val="none" w:sz="0" w:space="0" w:color="auto"/>
        <w:right w:val="none" w:sz="0" w:space="0" w:color="auto"/>
      </w:divBdr>
    </w:div>
    <w:div w:id="1426917910">
      <w:bodyDiv w:val="1"/>
      <w:marLeft w:val="0"/>
      <w:marRight w:val="0"/>
      <w:marTop w:val="0"/>
      <w:marBottom w:val="0"/>
      <w:divBdr>
        <w:top w:val="none" w:sz="0" w:space="0" w:color="auto"/>
        <w:left w:val="none" w:sz="0" w:space="0" w:color="auto"/>
        <w:bottom w:val="none" w:sz="0" w:space="0" w:color="auto"/>
        <w:right w:val="none" w:sz="0" w:space="0" w:color="auto"/>
      </w:divBdr>
    </w:div>
    <w:div w:id="1518736193">
      <w:bodyDiv w:val="1"/>
      <w:marLeft w:val="0"/>
      <w:marRight w:val="0"/>
      <w:marTop w:val="0"/>
      <w:marBottom w:val="0"/>
      <w:divBdr>
        <w:top w:val="none" w:sz="0" w:space="0" w:color="auto"/>
        <w:left w:val="none" w:sz="0" w:space="0" w:color="auto"/>
        <w:bottom w:val="none" w:sz="0" w:space="0" w:color="auto"/>
        <w:right w:val="none" w:sz="0" w:space="0" w:color="auto"/>
      </w:divBdr>
    </w:div>
    <w:div w:id="1567522093">
      <w:bodyDiv w:val="1"/>
      <w:marLeft w:val="0"/>
      <w:marRight w:val="0"/>
      <w:marTop w:val="0"/>
      <w:marBottom w:val="0"/>
      <w:divBdr>
        <w:top w:val="none" w:sz="0" w:space="0" w:color="auto"/>
        <w:left w:val="none" w:sz="0" w:space="0" w:color="auto"/>
        <w:bottom w:val="none" w:sz="0" w:space="0" w:color="auto"/>
        <w:right w:val="none" w:sz="0" w:space="0" w:color="auto"/>
      </w:divBdr>
      <w:divsChild>
        <w:div w:id="1948536162">
          <w:marLeft w:val="0"/>
          <w:marRight w:val="0"/>
          <w:marTop w:val="0"/>
          <w:marBottom w:val="0"/>
          <w:divBdr>
            <w:top w:val="none" w:sz="0" w:space="0" w:color="auto"/>
            <w:left w:val="none" w:sz="0" w:space="0" w:color="auto"/>
            <w:bottom w:val="none" w:sz="0" w:space="0" w:color="auto"/>
            <w:right w:val="none" w:sz="0" w:space="0" w:color="auto"/>
          </w:divBdr>
          <w:divsChild>
            <w:div w:id="1444422431">
              <w:marLeft w:val="0"/>
              <w:marRight w:val="0"/>
              <w:marTop w:val="0"/>
              <w:marBottom w:val="240"/>
              <w:divBdr>
                <w:top w:val="none" w:sz="0" w:space="0" w:color="auto"/>
                <w:left w:val="none" w:sz="0" w:space="0" w:color="auto"/>
                <w:bottom w:val="none" w:sz="0" w:space="0" w:color="auto"/>
                <w:right w:val="none" w:sz="0" w:space="0" w:color="auto"/>
              </w:divBdr>
            </w:div>
          </w:divsChild>
        </w:div>
        <w:div w:id="353771531">
          <w:marLeft w:val="0"/>
          <w:marRight w:val="0"/>
          <w:marTop w:val="0"/>
          <w:marBottom w:val="0"/>
          <w:divBdr>
            <w:top w:val="none" w:sz="0" w:space="0" w:color="auto"/>
            <w:left w:val="none" w:sz="0" w:space="0" w:color="auto"/>
            <w:bottom w:val="none" w:sz="0" w:space="0" w:color="auto"/>
            <w:right w:val="none" w:sz="0" w:space="0" w:color="auto"/>
          </w:divBdr>
          <w:divsChild>
            <w:div w:id="201985169">
              <w:marLeft w:val="0"/>
              <w:marRight w:val="0"/>
              <w:marTop w:val="0"/>
              <w:marBottom w:val="0"/>
              <w:divBdr>
                <w:top w:val="none" w:sz="0" w:space="0" w:color="auto"/>
                <w:left w:val="none" w:sz="0" w:space="0" w:color="auto"/>
                <w:bottom w:val="none" w:sz="0" w:space="0" w:color="auto"/>
                <w:right w:val="none" w:sz="0" w:space="0" w:color="auto"/>
              </w:divBdr>
              <w:divsChild>
                <w:div w:id="1757701164">
                  <w:marLeft w:val="0"/>
                  <w:marRight w:val="0"/>
                  <w:marTop w:val="0"/>
                  <w:marBottom w:val="0"/>
                  <w:divBdr>
                    <w:top w:val="none" w:sz="0" w:space="0" w:color="auto"/>
                    <w:left w:val="none" w:sz="0" w:space="0" w:color="auto"/>
                    <w:bottom w:val="none" w:sz="0" w:space="0" w:color="auto"/>
                    <w:right w:val="none" w:sz="0" w:space="0" w:color="auto"/>
                  </w:divBdr>
                  <w:divsChild>
                    <w:div w:id="1960410444">
                      <w:marLeft w:val="0"/>
                      <w:marRight w:val="0"/>
                      <w:marTop w:val="0"/>
                      <w:marBottom w:val="0"/>
                      <w:divBdr>
                        <w:top w:val="none" w:sz="0" w:space="0" w:color="auto"/>
                        <w:left w:val="none" w:sz="0" w:space="0" w:color="auto"/>
                        <w:bottom w:val="none" w:sz="0" w:space="0" w:color="auto"/>
                        <w:right w:val="none" w:sz="0" w:space="0" w:color="auto"/>
                      </w:divBdr>
                      <w:divsChild>
                        <w:div w:id="432700878">
                          <w:marLeft w:val="0"/>
                          <w:marRight w:val="0"/>
                          <w:marTop w:val="0"/>
                          <w:marBottom w:val="0"/>
                          <w:divBdr>
                            <w:top w:val="none" w:sz="0" w:space="0" w:color="auto"/>
                            <w:left w:val="none" w:sz="0" w:space="0" w:color="auto"/>
                            <w:bottom w:val="none" w:sz="0" w:space="0" w:color="auto"/>
                            <w:right w:val="none" w:sz="0" w:space="0" w:color="auto"/>
                          </w:divBdr>
                          <w:divsChild>
                            <w:div w:id="1305508574">
                              <w:marLeft w:val="0"/>
                              <w:marRight w:val="0"/>
                              <w:marTop w:val="120"/>
                              <w:marBottom w:val="240"/>
                              <w:divBdr>
                                <w:top w:val="none" w:sz="0" w:space="0" w:color="auto"/>
                                <w:left w:val="none" w:sz="0" w:space="0" w:color="auto"/>
                                <w:bottom w:val="none" w:sz="0" w:space="0" w:color="auto"/>
                                <w:right w:val="none" w:sz="0" w:space="0" w:color="auto"/>
                              </w:divBdr>
                            </w:div>
                            <w:div w:id="919484888">
                              <w:marLeft w:val="0"/>
                              <w:marRight w:val="0"/>
                              <w:marTop w:val="0"/>
                              <w:marBottom w:val="0"/>
                              <w:divBdr>
                                <w:top w:val="dotted" w:sz="6" w:space="6" w:color="3696AB"/>
                                <w:left w:val="none" w:sz="0" w:space="0" w:color="auto"/>
                                <w:bottom w:val="dotted" w:sz="6" w:space="0" w:color="3696AB"/>
                                <w:right w:val="none" w:sz="0" w:space="0" w:color="auto"/>
                              </w:divBdr>
                            </w:div>
                          </w:divsChild>
                        </w:div>
                      </w:divsChild>
                    </w:div>
                  </w:divsChild>
                </w:div>
              </w:divsChild>
            </w:div>
          </w:divsChild>
        </w:div>
      </w:divsChild>
    </w:div>
    <w:div w:id="1969316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oci&#225;lni@horice.org" TargetMode="External"/><Relationship Id="rId21" Type="http://schemas.openxmlformats.org/officeDocument/2006/relationships/hyperlink" Target="mailto:pobyt@svphk.cz" TargetMode="External"/><Relationship Id="rId42" Type="http://schemas.openxmlformats.org/officeDocument/2006/relationships/hyperlink" Target="http://www.odrogach.cz/" TargetMode="External"/><Relationship Id="rId47" Type="http://schemas.openxmlformats.org/officeDocument/2006/relationships/hyperlink" Target="http://www.kr-kralovehradecky.cz/scripts/detail.php?pgid=155" TargetMode="External"/><Relationship Id="rId63" Type="http://schemas.openxmlformats.org/officeDocument/2006/relationships/image" Target="media/image8.emf"/><Relationship Id="rId68" Type="http://schemas.openxmlformats.org/officeDocument/2006/relationships/image" Target="media/image13.emf"/><Relationship Id="rId16" Type="http://schemas.openxmlformats.org/officeDocument/2006/relationships/hyperlink" Target="mailto:s.pusova@pppjicin.cz" TargetMode="External"/><Relationship Id="rId11" Type="http://schemas.openxmlformats.org/officeDocument/2006/relationships/hyperlink" Target="mailto:nahabru@seznam.cz" TargetMode="External"/><Relationship Id="rId32" Type="http://schemas.openxmlformats.org/officeDocument/2006/relationships/hyperlink" Target="mailto:policie@horice.org" TargetMode="External"/><Relationship Id="rId37" Type="http://schemas.openxmlformats.org/officeDocument/2006/relationships/hyperlink" Target="mailto:sdh.horice@seznam.cz" TargetMode="External"/><Relationship Id="rId53" Type="http://schemas.openxmlformats.org/officeDocument/2006/relationships/hyperlink" Target="http://www.msmt.cz/dokumenty/vyhlaska-c-147-2011-sb-kterou-se-meni-vyhlaska-c-73-2005-sb" TargetMode="External"/><Relationship Id="rId58" Type="http://schemas.openxmlformats.org/officeDocument/2006/relationships/image" Target="media/image3.emf"/><Relationship Id="rId74" Type="http://schemas.openxmlformats.org/officeDocument/2006/relationships/image" Target="media/image19.emf"/><Relationship Id="rId79" Type="http://schemas.openxmlformats.org/officeDocument/2006/relationships/image" Target="media/image24.emf"/><Relationship Id="rId5" Type="http://schemas.openxmlformats.org/officeDocument/2006/relationships/webSettings" Target="webSettings.xml"/><Relationship Id="rId61" Type="http://schemas.openxmlformats.org/officeDocument/2006/relationships/image" Target="media/image6.emf"/><Relationship Id="rId82" Type="http://schemas.openxmlformats.org/officeDocument/2006/relationships/fontTable" Target="fontTable.xml"/><Relationship Id="rId19" Type="http://schemas.openxmlformats.org/officeDocument/2006/relationships/hyperlink" Target="mailto:info@svphk.cz" TargetMode="External"/><Relationship Id="rId14" Type="http://schemas.openxmlformats.org/officeDocument/2006/relationships/hyperlink" Target="http://www.pppjicin.cz/" TargetMode="External"/><Relationship Id="rId22" Type="http://schemas.openxmlformats.org/officeDocument/2006/relationships/hyperlink" Target="mailto:info@offreud.cz" TargetMode="External"/><Relationship Id="rId27" Type="http://schemas.openxmlformats.org/officeDocument/2006/relationships/hyperlink" Target="mailto:raisova@horice.org" TargetMode="External"/><Relationship Id="rId30" Type="http://schemas.openxmlformats.org/officeDocument/2006/relationships/hyperlink" Target="mailto:pavlova@horice.org" TargetMode="External"/><Relationship Id="rId35" Type="http://schemas.openxmlformats.org/officeDocument/2006/relationships/hyperlink" Target="mailto:pshorice@hkk.izscr.cz" TargetMode="External"/><Relationship Id="rId43" Type="http://schemas.openxmlformats.org/officeDocument/2006/relationships/hyperlink" Target="http://www.drogy-info.cz/" TargetMode="External"/><Relationship Id="rId48" Type="http://schemas.openxmlformats.org/officeDocument/2006/relationships/hyperlink" Target="http://www.nntb.cz/" TargetMode="External"/><Relationship Id="rId56" Type="http://schemas.openxmlformats.org/officeDocument/2006/relationships/hyperlink" Target="https://www.zakonyprolidi.cz/cs/2004-563" TargetMode="External"/><Relationship Id="rId64" Type="http://schemas.openxmlformats.org/officeDocument/2006/relationships/image" Target="media/image9.emf"/><Relationship Id="rId69" Type="http://schemas.openxmlformats.org/officeDocument/2006/relationships/image" Target="media/image14.emf"/><Relationship Id="rId77" Type="http://schemas.openxmlformats.org/officeDocument/2006/relationships/image" Target="media/image22.emf"/><Relationship Id="rId8" Type="http://schemas.openxmlformats.org/officeDocument/2006/relationships/image" Target="media/image1.jpeg"/><Relationship Id="rId51" Type="http://schemas.openxmlformats.org/officeDocument/2006/relationships/hyperlink" Target="http://www.msmt.cz/uploads/narodni_strategie_primarni_prevence_2019_27.pdf" TargetMode="External"/><Relationship Id="rId72" Type="http://schemas.openxmlformats.org/officeDocument/2006/relationships/image" Target="media/image17.emf"/><Relationship Id="rId80"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hyperlink" Target="mailto:magdalena.zachova@nahabru.cz" TargetMode="External"/><Relationship Id="rId17" Type="http://schemas.openxmlformats.org/officeDocument/2006/relationships/hyperlink" Target="mailto:jhrncirova@kr-kralovehradecky.cz" TargetMode="External"/><Relationship Id="rId25" Type="http://schemas.openxmlformats.org/officeDocument/2006/relationships/hyperlink" Target="mailto:aranka.jezkova@centrum.cz" TargetMode="External"/><Relationship Id="rId33" Type="http://schemas.openxmlformats.org/officeDocument/2006/relationships/hyperlink" Target="http://www.horice.org/" TargetMode="External"/><Relationship Id="rId38" Type="http://schemas.openxmlformats.org/officeDocument/2006/relationships/hyperlink" Target="mailto:ambulance.hradec@laxus.cz" TargetMode="External"/><Relationship Id="rId46" Type="http://schemas.openxmlformats.org/officeDocument/2006/relationships/hyperlink" Target="http://www.minimalizacesikany.cz/" TargetMode="External"/><Relationship Id="rId59" Type="http://schemas.openxmlformats.org/officeDocument/2006/relationships/image" Target="media/image4.emf"/><Relationship Id="rId67" Type="http://schemas.openxmlformats.org/officeDocument/2006/relationships/image" Target="media/image12.emf"/><Relationship Id="rId20" Type="http://schemas.openxmlformats.org/officeDocument/2006/relationships/hyperlink" Target="mailto:svpnavrat@gmail.com" TargetMode="External"/><Relationship Id="rId41" Type="http://schemas.openxmlformats.org/officeDocument/2006/relationships/hyperlink" Target="http://www.prevence-info.cz/" TargetMode="External"/><Relationship Id="rId54" Type="http://schemas.openxmlformats.org/officeDocument/2006/relationships/hyperlink" Target="https://www.zakonyprolidi.cz/cs/2004-561" TargetMode="External"/><Relationship Id="rId62" Type="http://schemas.openxmlformats.org/officeDocument/2006/relationships/image" Target="media/image7.emf"/><Relationship Id="rId70" Type="http://schemas.openxmlformats.org/officeDocument/2006/relationships/image" Target="media/image15.emf"/><Relationship Id="rId75" Type="http://schemas.openxmlformats.org/officeDocument/2006/relationships/image" Target="media/image20.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pppjicin.cz" TargetMode="External"/><Relationship Id="rId23" Type="http://schemas.openxmlformats.org/officeDocument/2006/relationships/hyperlink" Target="http://www.offreud.cz/" TargetMode="External"/><Relationship Id="rId28" Type="http://schemas.openxmlformats.org/officeDocument/2006/relationships/hyperlink" Target="mailto:pavlova@horice.org" TargetMode="External"/><Relationship Id="rId36" Type="http://schemas.openxmlformats.org/officeDocument/2006/relationships/hyperlink" Target="http://www.hzshk.cz/" TargetMode="External"/><Relationship Id="rId49" Type="http://schemas.openxmlformats.org/officeDocument/2006/relationships/hyperlink" Target="http://www.preventivni-aktivity.cz/" TargetMode="External"/><Relationship Id="rId57" Type="http://schemas.openxmlformats.org/officeDocument/2006/relationships/image" Target="media/image2.emf"/><Relationship Id="rId10" Type="http://schemas.openxmlformats.org/officeDocument/2006/relationships/hyperlink" Target="mailto:pavel.kubicek@nahabru.cz" TargetMode="External"/><Relationship Id="rId31" Type="http://schemas.openxmlformats.org/officeDocument/2006/relationships/hyperlink" Target="mailto:valterova@horice.org" TargetMode="External"/><Relationship Id="rId44" Type="http://schemas.openxmlformats.org/officeDocument/2006/relationships/hyperlink" Target="http://www.adiktologie.cz/" TargetMode="External"/><Relationship Id="rId52" Type="http://schemas.openxmlformats.org/officeDocument/2006/relationships/hyperlink" Target="https://www.zakonyprolidi.cz/cs/2011-116" TargetMode="External"/><Relationship Id="rId60" Type="http://schemas.openxmlformats.org/officeDocument/2006/relationships/image" Target="media/image5.emf"/><Relationship Id="rId65" Type="http://schemas.openxmlformats.org/officeDocument/2006/relationships/image" Target="media/image10.emf"/><Relationship Id="rId73" Type="http://schemas.openxmlformats.org/officeDocument/2006/relationships/image" Target="media/image18.emf"/><Relationship Id="rId78" Type="http://schemas.openxmlformats.org/officeDocument/2006/relationships/image" Target="media/image23.emf"/><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ndynska.cz/" TargetMode="External"/><Relationship Id="rId13" Type="http://schemas.openxmlformats.org/officeDocument/2006/relationships/hyperlink" Target="mailto:valterova@horice.org" TargetMode="External"/><Relationship Id="rId18" Type="http://schemas.openxmlformats.org/officeDocument/2006/relationships/hyperlink" Target="http://www.svphk.cz/" TargetMode="External"/><Relationship Id="rId39" Type="http://schemas.openxmlformats.org/officeDocument/2006/relationships/hyperlink" Target="mailto:prevence@os-semiramis.cz" TargetMode="External"/><Relationship Id="rId34" Type="http://schemas.openxmlformats.org/officeDocument/2006/relationships/hyperlink" Target="mailto:jc.horice@pcr.cz" TargetMode="External"/><Relationship Id="rId50" Type="http://schemas.openxmlformats.org/officeDocument/2006/relationships/hyperlink" Target="https://msmt.gov.cz/vzdelavani/socialni-programy/metodicke-dokumenty-doporuceni-a-pokyny" TargetMode="External"/><Relationship Id="rId55" Type="http://schemas.openxmlformats.org/officeDocument/2006/relationships/hyperlink" Target="https://www.psp.cz/sqw/sbirka.sqw?cz=562&amp;r=2004" TargetMode="External"/><Relationship Id="rId76" Type="http://schemas.openxmlformats.org/officeDocument/2006/relationships/image" Target="media/image21.emf"/><Relationship Id="rId7" Type="http://schemas.openxmlformats.org/officeDocument/2006/relationships/endnotes" Target="endnotes.xml"/><Relationship Id="rId71" Type="http://schemas.openxmlformats.org/officeDocument/2006/relationships/image" Target="media/image16.emf"/><Relationship Id="rId2" Type="http://schemas.openxmlformats.org/officeDocument/2006/relationships/numbering" Target="numbering.xml"/><Relationship Id="rId29" Type="http://schemas.openxmlformats.org/officeDocument/2006/relationships/hyperlink" Target="mailto:srkalova@horice.org" TargetMode="External"/><Relationship Id="rId24" Type="http://schemas.openxmlformats.org/officeDocument/2006/relationships/hyperlink" Target="http://www.horice.org/cz/sluzby/lekari/www.rybnicekmudr.cz" TargetMode="External"/><Relationship Id="rId40" Type="http://schemas.openxmlformats.org/officeDocument/2006/relationships/hyperlink" Target="http://www.msmt.cz/" TargetMode="External"/><Relationship Id="rId45" Type="http://schemas.openxmlformats.org/officeDocument/2006/relationships/hyperlink" Target="http://www.primarniprevence.cz/" TargetMode="External"/><Relationship Id="rId66" Type="http://schemas.openxmlformats.org/officeDocument/2006/relationships/image" Target="media/image1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FA36B-BD06-4209-A4FD-CB7CB8F2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68</Pages>
  <Words>11137</Words>
  <Characters>65711</Characters>
  <Application>Microsoft Office Word</Application>
  <DocSecurity>0</DocSecurity>
  <Lines>547</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Pavel Kubíček</cp:lastModifiedBy>
  <cp:revision>3</cp:revision>
  <cp:lastPrinted>2022-08-23T10:18:00Z</cp:lastPrinted>
  <dcterms:created xsi:type="dcterms:W3CDTF">2026-06-25T10:52:00Z</dcterms:created>
  <dcterms:modified xsi:type="dcterms:W3CDTF">2026-08-09T07:45:00Z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